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990E8E" w14:textId="2642C990" w:rsidR="0004088D" w:rsidRPr="00D07B32" w:rsidRDefault="0076671A" w:rsidP="00607AC3">
      <w:pPr>
        <w:pStyle w:val="TextTrendaregular10pt"/>
        <w:spacing w:before="240" w:after="240" w:line="240" w:lineRule="auto"/>
        <w:rPr>
          <w:rStyle w:val="AuszeichnungTrendaBlack10pthellesblau"/>
          <w:color w:val="FFFFFF" w:themeColor="background1"/>
          <w:sz w:val="52"/>
          <w:szCs w:val="52"/>
        </w:rPr>
      </w:pPr>
      <w:r>
        <w:rPr>
          <w:rStyle w:val="AuszeichnungTrendaBlack10pthellesblau"/>
          <w:color w:val="FFFFFF" w:themeColor="background1"/>
          <w:sz w:val="52"/>
          <w:szCs w:val="52"/>
        </w:rPr>
        <w:t>Teilhabe- und Pflegestrukturplan</w:t>
      </w:r>
    </w:p>
    <w:p w14:paraId="71FB4A1B" w14:textId="77777777" w:rsidR="00343059" w:rsidRPr="00607AC3" w:rsidRDefault="00343059" w:rsidP="008574C7">
      <w:pPr>
        <w:pStyle w:val="TextTrendaregular10pt"/>
        <w:rPr>
          <w:color w:val="FFFFFF" w:themeColor="background1"/>
        </w:rPr>
      </w:pPr>
    </w:p>
    <w:p w14:paraId="2DD9AA2C" w14:textId="26FF9F78" w:rsidR="00343059" w:rsidRDefault="00343059" w:rsidP="008574C7">
      <w:pPr>
        <w:pStyle w:val="TextTrendaregular10pt"/>
      </w:pPr>
    </w:p>
    <w:p w14:paraId="7A9D120A" w14:textId="77777777" w:rsidR="004542F9" w:rsidRDefault="004542F9" w:rsidP="008574C7">
      <w:pPr>
        <w:pStyle w:val="TextTrendaregular10pt"/>
      </w:pPr>
    </w:p>
    <w:p w14:paraId="3C64710B" w14:textId="77777777" w:rsidR="004542F9" w:rsidRDefault="004542F9" w:rsidP="008574C7">
      <w:pPr>
        <w:pStyle w:val="TextTrendaregular10pt"/>
      </w:pPr>
    </w:p>
    <w:p w14:paraId="777240F7" w14:textId="77777777" w:rsidR="004542F9" w:rsidRDefault="004542F9" w:rsidP="008574C7">
      <w:pPr>
        <w:pStyle w:val="TextTrendaregular10pt"/>
        <w:rPr>
          <w:rFonts w:ascii="Trenda Bold" w:hAnsi="Trenda Bold"/>
          <w:sz w:val="40"/>
          <w:szCs w:val="40"/>
        </w:rPr>
      </w:pPr>
    </w:p>
    <w:p w14:paraId="61483ED1" w14:textId="77777777" w:rsidR="00574178" w:rsidRDefault="00574178" w:rsidP="008574C7">
      <w:pPr>
        <w:pStyle w:val="TextTrendaregular10pt"/>
        <w:rPr>
          <w:rFonts w:ascii="Trenda Bold" w:hAnsi="Trenda Bold"/>
          <w:sz w:val="40"/>
          <w:szCs w:val="40"/>
        </w:rPr>
      </w:pPr>
    </w:p>
    <w:p w14:paraId="04EADD4A" w14:textId="77777777" w:rsidR="00574178" w:rsidRDefault="00574178" w:rsidP="008574C7">
      <w:pPr>
        <w:pStyle w:val="TextTrendaregular10pt"/>
        <w:rPr>
          <w:rFonts w:ascii="Trenda Bold" w:hAnsi="Trenda Bold"/>
          <w:sz w:val="40"/>
          <w:szCs w:val="40"/>
        </w:rPr>
      </w:pPr>
    </w:p>
    <w:p w14:paraId="1ED2C787" w14:textId="77777777" w:rsidR="00574178" w:rsidRDefault="00574178" w:rsidP="008574C7">
      <w:pPr>
        <w:pStyle w:val="TextTrendaregular10pt"/>
        <w:rPr>
          <w:rFonts w:ascii="Trenda Bold" w:hAnsi="Trenda Bold"/>
          <w:sz w:val="40"/>
          <w:szCs w:val="40"/>
        </w:rPr>
      </w:pPr>
    </w:p>
    <w:p w14:paraId="25B453E2" w14:textId="77777777" w:rsidR="00574178" w:rsidRDefault="00574178" w:rsidP="008574C7">
      <w:pPr>
        <w:pStyle w:val="TextTrendaregular10pt"/>
        <w:rPr>
          <w:rFonts w:ascii="Trenda Bold" w:hAnsi="Trenda Bold"/>
          <w:sz w:val="40"/>
          <w:szCs w:val="40"/>
        </w:rPr>
      </w:pPr>
    </w:p>
    <w:p w14:paraId="103E771C" w14:textId="77777777" w:rsidR="00574178" w:rsidRDefault="00574178" w:rsidP="008574C7">
      <w:pPr>
        <w:pStyle w:val="TextTrendaregular10pt"/>
        <w:rPr>
          <w:rFonts w:ascii="Trenda Bold" w:hAnsi="Trenda Bold"/>
          <w:sz w:val="40"/>
          <w:szCs w:val="40"/>
        </w:rPr>
      </w:pPr>
    </w:p>
    <w:p w14:paraId="1AF0C92F" w14:textId="77777777" w:rsidR="00574178" w:rsidRDefault="00574178" w:rsidP="008574C7">
      <w:pPr>
        <w:pStyle w:val="TextTrendaregular10pt"/>
        <w:rPr>
          <w:rFonts w:ascii="Trenda Bold" w:hAnsi="Trenda Bold"/>
          <w:sz w:val="40"/>
          <w:szCs w:val="40"/>
        </w:rPr>
      </w:pPr>
    </w:p>
    <w:p w14:paraId="45E2DCA1" w14:textId="77777777" w:rsidR="00574178" w:rsidRDefault="00574178" w:rsidP="008574C7">
      <w:pPr>
        <w:pStyle w:val="TextTrendaregular10pt"/>
        <w:rPr>
          <w:rFonts w:ascii="Trenda Bold" w:hAnsi="Trenda Bold"/>
          <w:sz w:val="40"/>
          <w:szCs w:val="40"/>
        </w:rPr>
      </w:pPr>
    </w:p>
    <w:p w14:paraId="766DDC52" w14:textId="77777777" w:rsidR="00574178" w:rsidRDefault="00574178" w:rsidP="008574C7">
      <w:pPr>
        <w:pStyle w:val="TextTrendaregular10pt"/>
        <w:rPr>
          <w:rFonts w:ascii="Trenda Bold" w:hAnsi="Trenda Bold"/>
          <w:sz w:val="40"/>
          <w:szCs w:val="40"/>
        </w:rPr>
      </w:pPr>
    </w:p>
    <w:p w14:paraId="34DDAE4D" w14:textId="77777777" w:rsidR="008574C7" w:rsidRDefault="008574C7" w:rsidP="008574C7">
      <w:pPr>
        <w:pStyle w:val="TextTrendaregular10pt"/>
        <w:rPr>
          <w:rFonts w:ascii="Trenda Bold" w:hAnsi="Trenda Bold"/>
          <w:sz w:val="40"/>
          <w:szCs w:val="40"/>
        </w:rPr>
      </w:pPr>
    </w:p>
    <w:p w14:paraId="0F2F32E2" w14:textId="77777777" w:rsidR="008574C7" w:rsidRDefault="008574C7" w:rsidP="008574C7">
      <w:pPr>
        <w:pStyle w:val="TextTrendaregular10pt"/>
        <w:rPr>
          <w:rFonts w:ascii="Trenda Bold" w:hAnsi="Trenda Bold"/>
          <w:sz w:val="40"/>
          <w:szCs w:val="40"/>
        </w:rPr>
      </w:pPr>
    </w:p>
    <w:p w14:paraId="79912BA5" w14:textId="77777777" w:rsidR="008574C7" w:rsidRDefault="008574C7" w:rsidP="008574C7">
      <w:pPr>
        <w:pStyle w:val="TextTrendaregular10pt"/>
        <w:rPr>
          <w:rFonts w:ascii="Trenda Bold" w:hAnsi="Trenda Bold"/>
          <w:sz w:val="40"/>
          <w:szCs w:val="40"/>
        </w:rPr>
      </w:pPr>
    </w:p>
    <w:p w14:paraId="46A3CC2F" w14:textId="77777777" w:rsidR="008574C7" w:rsidRDefault="008574C7" w:rsidP="008574C7">
      <w:pPr>
        <w:pStyle w:val="TextTrendaregular10pt"/>
        <w:rPr>
          <w:rFonts w:ascii="Trenda Bold" w:hAnsi="Trenda Bold"/>
          <w:sz w:val="40"/>
          <w:szCs w:val="40"/>
        </w:rPr>
      </w:pPr>
    </w:p>
    <w:p w14:paraId="7F366EA1" w14:textId="77777777" w:rsidR="008574C7" w:rsidRDefault="008574C7" w:rsidP="008574C7">
      <w:pPr>
        <w:pStyle w:val="TextTrendaregular10pt"/>
        <w:rPr>
          <w:rFonts w:ascii="Trenda Bold" w:hAnsi="Trenda Bold"/>
          <w:sz w:val="40"/>
          <w:szCs w:val="40"/>
        </w:rPr>
      </w:pPr>
    </w:p>
    <w:p w14:paraId="1F479F9A" w14:textId="77777777" w:rsidR="008574C7" w:rsidRDefault="008574C7" w:rsidP="008574C7">
      <w:pPr>
        <w:pStyle w:val="TextTrendaregular10pt"/>
        <w:rPr>
          <w:rFonts w:ascii="Trenda Bold" w:hAnsi="Trenda Bold"/>
          <w:sz w:val="40"/>
          <w:szCs w:val="40"/>
        </w:rPr>
      </w:pPr>
    </w:p>
    <w:p w14:paraId="59982822" w14:textId="77777777" w:rsidR="008574C7" w:rsidRDefault="008574C7" w:rsidP="008574C7">
      <w:pPr>
        <w:pStyle w:val="TextTrendaregular10pt"/>
        <w:rPr>
          <w:rFonts w:ascii="Trenda Bold" w:hAnsi="Trenda Bold"/>
          <w:sz w:val="40"/>
          <w:szCs w:val="40"/>
        </w:rPr>
      </w:pPr>
    </w:p>
    <w:p w14:paraId="24D729AF" w14:textId="77777777" w:rsidR="008574C7" w:rsidRDefault="008574C7" w:rsidP="008574C7">
      <w:pPr>
        <w:pStyle w:val="TextTrendaregular10pt"/>
        <w:rPr>
          <w:rFonts w:ascii="Trenda Bold" w:hAnsi="Trenda Bold"/>
          <w:sz w:val="40"/>
          <w:szCs w:val="40"/>
        </w:rPr>
      </w:pPr>
    </w:p>
    <w:p w14:paraId="203584A0" w14:textId="77777777" w:rsidR="008574C7" w:rsidRDefault="008574C7" w:rsidP="008574C7">
      <w:pPr>
        <w:pStyle w:val="TextTrendaregular10pt"/>
        <w:rPr>
          <w:rFonts w:ascii="Trenda Bold" w:hAnsi="Trenda Bold"/>
          <w:sz w:val="40"/>
          <w:szCs w:val="40"/>
        </w:rPr>
      </w:pPr>
    </w:p>
    <w:p w14:paraId="334C8F38" w14:textId="77777777" w:rsidR="008574C7" w:rsidRDefault="008574C7" w:rsidP="008574C7">
      <w:pPr>
        <w:pStyle w:val="TextTrendaregular10pt"/>
        <w:rPr>
          <w:rFonts w:ascii="Trenda Bold" w:hAnsi="Trenda Bold"/>
          <w:sz w:val="40"/>
          <w:szCs w:val="40"/>
        </w:rPr>
      </w:pPr>
    </w:p>
    <w:p w14:paraId="15F6B207" w14:textId="77777777" w:rsidR="008574C7" w:rsidRDefault="008574C7" w:rsidP="008574C7">
      <w:pPr>
        <w:pStyle w:val="TextTrendaregular10pt"/>
        <w:rPr>
          <w:rFonts w:ascii="Trenda Bold" w:hAnsi="Trenda Bold"/>
          <w:sz w:val="40"/>
          <w:szCs w:val="40"/>
        </w:rPr>
      </w:pPr>
    </w:p>
    <w:p w14:paraId="26DEDC8B" w14:textId="77777777" w:rsidR="008574C7" w:rsidRDefault="008574C7" w:rsidP="008574C7">
      <w:pPr>
        <w:pStyle w:val="TextTrendaregular10pt"/>
        <w:rPr>
          <w:rFonts w:ascii="Trenda Bold" w:hAnsi="Trenda Bold"/>
          <w:sz w:val="40"/>
          <w:szCs w:val="40"/>
        </w:rPr>
      </w:pPr>
    </w:p>
    <w:p w14:paraId="24BC4782" w14:textId="77777777" w:rsidR="008574C7" w:rsidRDefault="008574C7" w:rsidP="008574C7">
      <w:pPr>
        <w:pStyle w:val="TextTrendaregular10pt"/>
        <w:rPr>
          <w:rFonts w:ascii="Trenda Bold" w:hAnsi="Trenda Bold"/>
          <w:sz w:val="40"/>
          <w:szCs w:val="40"/>
        </w:rPr>
      </w:pPr>
    </w:p>
    <w:p w14:paraId="0E417C30" w14:textId="77777777" w:rsidR="008574C7" w:rsidRDefault="008574C7" w:rsidP="008574C7">
      <w:pPr>
        <w:pStyle w:val="TextTrendaregular10pt"/>
        <w:rPr>
          <w:rFonts w:ascii="Trenda Bold" w:hAnsi="Trenda Bold"/>
          <w:sz w:val="40"/>
          <w:szCs w:val="40"/>
        </w:rPr>
      </w:pPr>
    </w:p>
    <w:p w14:paraId="71DF2232" w14:textId="77777777" w:rsidR="008574C7" w:rsidRDefault="008574C7" w:rsidP="008574C7">
      <w:pPr>
        <w:pStyle w:val="TextTrendaregular10pt"/>
        <w:rPr>
          <w:rFonts w:ascii="Trenda Bold" w:hAnsi="Trenda Bold"/>
          <w:sz w:val="40"/>
          <w:szCs w:val="40"/>
        </w:rPr>
      </w:pPr>
    </w:p>
    <w:p w14:paraId="7DDA3373" w14:textId="77777777" w:rsidR="008574C7" w:rsidRDefault="008574C7" w:rsidP="008574C7">
      <w:pPr>
        <w:pStyle w:val="TextTrendaregular10pt"/>
        <w:rPr>
          <w:rFonts w:ascii="Trenda Bold" w:hAnsi="Trenda Bold"/>
          <w:sz w:val="40"/>
          <w:szCs w:val="40"/>
        </w:rPr>
      </w:pPr>
    </w:p>
    <w:p w14:paraId="65C69611" w14:textId="77777777" w:rsidR="008574C7" w:rsidRDefault="008574C7" w:rsidP="008574C7">
      <w:pPr>
        <w:pStyle w:val="TextTrendaregular10pt"/>
        <w:rPr>
          <w:rFonts w:ascii="Trenda Bold" w:hAnsi="Trenda Bold"/>
          <w:sz w:val="40"/>
          <w:szCs w:val="40"/>
        </w:rPr>
      </w:pPr>
    </w:p>
    <w:p w14:paraId="299B51CE" w14:textId="77777777" w:rsidR="008574C7" w:rsidRDefault="008574C7" w:rsidP="008574C7">
      <w:pPr>
        <w:pStyle w:val="TextTrendaregular10pt"/>
        <w:rPr>
          <w:rFonts w:ascii="Trenda Bold" w:hAnsi="Trenda Bold"/>
          <w:sz w:val="40"/>
          <w:szCs w:val="40"/>
        </w:rPr>
      </w:pPr>
    </w:p>
    <w:p w14:paraId="3BA81490" w14:textId="77777777" w:rsidR="008574C7" w:rsidRDefault="008574C7" w:rsidP="008574C7">
      <w:pPr>
        <w:pStyle w:val="TextTrendaregular10pt"/>
        <w:rPr>
          <w:rFonts w:ascii="Trenda Bold" w:hAnsi="Trenda Bold"/>
          <w:sz w:val="40"/>
          <w:szCs w:val="40"/>
        </w:rPr>
      </w:pPr>
    </w:p>
    <w:p w14:paraId="6DA9E812" w14:textId="77777777" w:rsidR="008574C7" w:rsidRDefault="008574C7" w:rsidP="008574C7">
      <w:pPr>
        <w:pStyle w:val="TextTrendaregular10pt"/>
        <w:rPr>
          <w:rFonts w:ascii="Trenda Bold" w:hAnsi="Trenda Bold"/>
          <w:sz w:val="40"/>
          <w:szCs w:val="40"/>
        </w:rPr>
      </w:pPr>
    </w:p>
    <w:p w14:paraId="6271B0D0" w14:textId="77777777" w:rsidR="008574C7" w:rsidRDefault="008574C7" w:rsidP="008574C7">
      <w:pPr>
        <w:pStyle w:val="TextTrendaregular10pt"/>
        <w:rPr>
          <w:rFonts w:ascii="Trenda Bold" w:hAnsi="Trenda Bold"/>
          <w:sz w:val="40"/>
          <w:szCs w:val="40"/>
        </w:rPr>
      </w:pPr>
    </w:p>
    <w:p w14:paraId="6D0C03DE" w14:textId="77777777" w:rsidR="00574178" w:rsidRDefault="00574178" w:rsidP="008574C7">
      <w:pPr>
        <w:pStyle w:val="TextTrendaregular10pt"/>
        <w:rPr>
          <w:rFonts w:ascii="Trenda Bold" w:hAnsi="Trenda Bold"/>
          <w:sz w:val="40"/>
          <w:szCs w:val="40"/>
        </w:rPr>
      </w:pPr>
    </w:p>
    <w:p w14:paraId="0F9A6FE6" w14:textId="77777777" w:rsidR="00574178" w:rsidRDefault="00574178" w:rsidP="008574C7">
      <w:pPr>
        <w:pStyle w:val="TextTrendaregular10pt"/>
        <w:rPr>
          <w:rFonts w:ascii="Trenda Bold" w:hAnsi="Trenda Bold"/>
          <w:sz w:val="40"/>
          <w:szCs w:val="40"/>
        </w:rPr>
      </w:pPr>
    </w:p>
    <w:p w14:paraId="4B56651E" w14:textId="77777777" w:rsidR="00574178" w:rsidRDefault="00574178" w:rsidP="008574C7">
      <w:pPr>
        <w:pStyle w:val="TextTrendaregular10pt"/>
        <w:rPr>
          <w:rFonts w:ascii="Trenda Bold" w:hAnsi="Trenda Bold"/>
          <w:sz w:val="40"/>
          <w:szCs w:val="40"/>
        </w:rPr>
      </w:pPr>
    </w:p>
    <w:p w14:paraId="2F9E6714" w14:textId="77777777" w:rsidR="004472D9" w:rsidRDefault="004472D9" w:rsidP="006A4FDA">
      <w:pPr>
        <w:pStyle w:val="MarginalieTrendaregular8pt"/>
      </w:pPr>
    </w:p>
    <w:p w14:paraId="592FA1F5" w14:textId="5032E7F9" w:rsidR="004472D9" w:rsidRDefault="004472D9" w:rsidP="008250AC"/>
    <w:p w14:paraId="425DBE64" w14:textId="19CDBF44" w:rsidR="006A4FDA" w:rsidRDefault="006A4FDA" w:rsidP="006A4FDA">
      <w:pPr>
        <w:pStyle w:val="berschrift02TrendaBlack18pt"/>
        <w:ind w:left="714"/>
      </w:pPr>
    </w:p>
    <w:p w14:paraId="052F6395" w14:textId="060BF05F" w:rsidR="008250AC" w:rsidRDefault="008250AC" w:rsidP="006A4FDA">
      <w:pPr>
        <w:pStyle w:val="berschrift02TrendaBlack18pt"/>
        <w:ind w:left="714"/>
      </w:pPr>
    </w:p>
    <w:p w14:paraId="13112A8E" w14:textId="78A134C2" w:rsidR="008250AC" w:rsidRDefault="008250AC" w:rsidP="006A4FDA">
      <w:pPr>
        <w:pStyle w:val="berschrift02TrendaBlack18pt"/>
        <w:ind w:left="714"/>
      </w:pPr>
    </w:p>
    <w:p w14:paraId="5B71F75A" w14:textId="77777777" w:rsidR="00544439" w:rsidRDefault="00544439" w:rsidP="006A4FDA">
      <w:pPr>
        <w:pStyle w:val="berschrift02TrendaBlack18pt"/>
        <w:ind w:left="714"/>
      </w:pPr>
    </w:p>
    <w:p w14:paraId="71E4D659" w14:textId="77777777" w:rsidR="008250AC" w:rsidRDefault="008250AC" w:rsidP="006A4FDA">
      <w:pPr>
        <w:pStyle w:val="berschrift02TrendaBlack18pt"/>
        <w:ind w:left="714"/>
      </w:pPr>
    </w:p>
    <w:p w14:paraId="2011B470" w14:textId="7A300D40" w:rsidR="00E02564" w:rsidRPr="00D53F8F" w:rsidRDefault="00E02564" w:rsidP="006A4FDA">
      <w:pPr>
        <w:pStyle w:val="berschrift02TrendaBlack18pt"/>
      </w:pPr>
      <w:bookmarkStart w:id="0" w:name="_Toc211962546"/>
      <w:r w:rsidRPr="00D53F8F">
        <w:t>Impressum</w:t>
      </w:r>
      <w:bookmarkEnd w:id="0"/>
    </w:p>
    <w:p w14:paraId="7D231E09" w14:textId="77777777" w:rsidR="00E02564" w:rsidRPr="00E02564" w:rsidRDefault="00E02564" w:rsidP="007C543E">
      <w:pPr>
        <w:pStyle w:val="TextTrendaregular10pt"/>
        <w:rPr>
          <w:lang w:val="en-US"/>
        </w:rPr>
      </w:pPr>
    </w:p>
    <w:p w14:paraId="7AA4EBB5" w14:textId="77777777" w:rsidR="00E02564" w:rsidRPr="00F41CC3" w:rsidRDefault="00E02564" w:rsidP="007C543E">
      <w:pPr>
        <w:pStyle w:val="TextTrendaregular10pt"/>
        <w:rPr>
          <w:rStyle w:val="AuszeichnungTrendaBlack10pt"/>
          <w:b/>
          <w:bCs/>
          <w:sz w:val="22"/>
          <w:szCs w:val="22"/>
        </w:rPr>
      </w:pPr>
      <w:r w:rsidRPr="00F41CC3">
        <w:rPr>
          <w:rStyle w:val="AuszeichnungTrendaBlack10pt"/>
          <w:b/>
          <w:bCs/>
          <w:sz w:val="22"/>
          <w:szCs w:val="22"/>
        </w:rPr>
        <w:t>Herausgeber</w:t>
      </w:r>
    </w:p>
    <w:p w14:paraId="5989B0F3" w14:textId="77777777" w:rsidR="00ED4AE5" w:rsidRPr="00F41CC3" w:rsidRDefault="00ED4AE5" w:rsidP="007C543E">
      <w:pPr>
        <w:pStyle w:val="TextTrendaregular10pt"/>
        <w:rPr>
          <w:b/>
          <w:bCs/>
          <w:sz w:val="22"/>
          <w:szCs w:val="22"/>
        </w:rPr>
      </w:pPr>
      <w:r w:rsidRPr="00F41CC3">
        <w:rPr>
          <w:b/>
          <w:bCs/>
          <w:sz w:val="22"/>
          <w:szCs w:val="22"/>
        </w:rPr>
        <w:t>Pflegebund Lausitz</w:t>
      </w:r>
    </w:p>
    <w:p w14:paraId="19669B23" w14:textId="77777777" w:rsidR="00ED4AE5" w:rsidRPr="00F41CC3" w:rsidRDefault="00ED4AE5" w:rsidP="007C543E">
      <w:pPr>
        <w:pStyle w:val="TextTrendaregular10pt"/>
        <w:rPr>
          <w:sz w:val="22"/>
          <w:szCs w:val="22"/>
        </w:rPr>
      </w:pPr>
      <w:proofErr w:type="spellStart"/>
      <w:r w:rsidRPr="00F41CC3">
        <w:rPr>
          <w:sz w:val="22"/>
          <w:szCs w:val="22"/>
        </w:rPr>
        <w:t>Thiemstraße</w:t>
      </w:r>
      <w:proofErr w:type="spellEnd"/>
      <w:r w:rsidRPr="00F41CC3">
        <w:rPr>
          <w:sz w:val="22"/>
          <w:szCs w:val="22"/>
        </w:rPr>
        <w:t xml:space="preserve"> 37</w:t>
      </w:r>
    </w:p>
    <w:p w14:paraId="0149DA7D" w14:textId="1B39F487" w:rsidR="00ED4AE5" w:rsidRPr="00F41CC3" w:rsidRDefault="00ED4AE5" w:rsidP="007C543E">
      <w:pPr>
        <w:pStyle w:val="TextTrendaregular10pt"/>
        <w:rPr>
          <w:sz w:val="22"/>
          <w:szCs w:val="22"/>
        </w:rPr>
      </w:pPr>
      <w:r w:rsidRPr="00F41CC3">
        <w:rPr>
          <w:sz w:val="22"/>
          <w:szCs w:val="22"/>
        </w:rPr>
        <w:t>03050 Cottbus/Chóśebuz</w:t>
      </w:r>
    </w:p>
    <w:p w14:paraId="1C19A166" w14:textId="77777777" w:rsidR="007C543E" w:rsidRPr="00F41CC3" w:rsidRDefault="00013A7C" w:rsidP="007C543E">
      <w:pPr>
        <w:pStyle w:val="TextTrendaregular10pt"/>
        <w:rPr>
          <w:sz w:val="22"/>
          <w:szCs w:val="22"/>
        </w:rPr>
      </w:pPr>
      <w:hyperlink r:id="rId8" w:history="1">
        <w:r w:rsidR="005C34EE" w:rsidRPr="00F41CC3">
          <w:rPr>
            <w:rStyle w:val="Hyperlink"/>
            <w:color w:val="003D66"/>
            <w:sz w:val="22"/>
            <w:szCs w:val="22"/>
          </w:rPr>
          <w:t>pflegebund-lausitz@cottbus.de</w:t>
        </w:r>
      </w:hyperlink>
    </w:p>
    <w:p w14:paraId="7A04BA7F" w14:textId="60903B9A" w:rsidR="00E02564" w:rsidRPr="00F41CC3" w:rsidRDefault="00013A7C" w:rsidP="008574C7">
      <w:pPr>
        <w:pStyle w:val="TextTrendaregular10pt"/>
        <w:rPr>
          <w:rStyle w:val="AuszeichnungTrendaBlack10pthellesblau"/>
          <w:sz w:val="22"/>
          <w:szCs w:val="22"/>
          <w:u w:val="single"/>
        </w:rPr>
      </w:pPr>
      <w:hyperlink r:id="rId9" w:history="1">
        <w:r w:rsidR="00F41CC3" w:rsidRPr="00F41CC3">
          <w:rPr>
            <w:rStyle w:val="AuszeichnungTrendaBlack10pthellesblau"/>
            <w:sz w:val="22"/>
            <w:szCs w:val="22"/>
            <w:u w:val="single"/>
          </w:rPr>
          <w:t>www.pflegebund-lausitz.de</w:t>
        </w:r>
      </w:hyperlink>
    </w:p>
    <w:p w14:paraId="7ABD5C62" w14:textId="77777777" w:rsidR="00F41CC3" w:rsidRPr="00F41CC3" w:rsidRDefault="00F41CC3" w:rsidP="008574C7">
      <w:pPr>
        <w:pStyle w:val="TextTrendaregular10pt"/>
        <w:rPr>
          <w:rStyle w:val="AuszeichnungTrendaBlack10pthellesblau"/>
          <w:sz w:val="22"/>
          <w:szCs w:val="22"/>
        </w:rPr>
      </w:pPr>
    </w:p>
    <w:p w14:paraId="43A334D8" w14:textId="1B3C84AE" w:rsidR="00F41CC3" w:rsidRPr="0025402C" w:rsidRDefault="00F41CC3" w:rsidP="008574C7">
      <w:pPr>
        <w:pStyle w:val="TextTrendaregular10pt"/>
        <w:rPr>
          <w:b/>
          <w:bCs/>
          <w:sz w:val="22"/>
          <w:szCs w:val="22"/>
        </w:rPr>
      </w:pPr>
      <w:r w:rsidRPr="0025402C">
        <w:rPr>
          <w:b/>
          <w:bCs/>
          <w:sz w:val="22"/>
          <w:szCs w:val="22"/>
        </w:rPr>
        <w:t>Verantwortlich</w:t>
      </w:r>
    </w:p>
    <w:p w14:paraId="49E891F3" w14:textId="6AF89883" w:rsidR="00F41CC3" w:rsidRPr="0025402C" w:rsidRDefault="00F41CC3" w:rsidP="008574C7">
      <w:pPr>
        <w:pStyle w:val="TextTrendaregular10pt"/>
        <w:rPr>
          <w:b/>
          <w:bCs/>
          <w:sz w:val="22"/>
          <w:szCs w:val="22"/>
        </w:rPr>
      </w:pPr>
      <w:r w:rsidRPr="0025402C">
        <w:rPr>
          <w:b/>
          <w:bCs/>
          <w:sz w:val="22"/>
          <w:szCs w:val="22"/>
        </w:rPr>
        <w:t>Pflegebund Laus</w:t>
      </w:r>
      <w:r w:rsidR="0025402C">
        <w:rPr>
          <w:b/>
          <w:bCs/>
          <w:sz w:val="22"/>
          <w:szCs w:val="22"/>
        </w:rPr>
        <w:t>i</w:t>
      </w:r>
      <w:r w:rsidRPr="0025402C">
        <w:rPr>
          <w:b/>
          <w:bCs/>
          <w:sz w:val="22"/>
          <w:szCs w:val="22"/>
        </w:rPr>
        <w:t>tz-Verbundprojekt Süd</w:t>
      </w:r>
    </w:p>
    <w:p w14:paraId="7D2D34D4" w14:textId="77777777" w:rsidR="00F41CC3" w:rsidRPr="0025402C" w:rsidRDefault="00F41CC3" w:rsidP="00F41CC3">
      <w:pPr>
        <w:pStyle w:val="TextTrendaregular10pt"/>
        <w:rPr>
          <w:sz w:val="22"/>
          <w:szCs w:val="22"/>
        </w:rPr>
      </w:pPr>
      <w:proofErr w:type="spellStart"/>
      <w:r w:rsidRPr="0025402C">
        <w:rPr>
          <w:sz w:val="22"/>
          <w:szCs w:val="22"/>
        </w:rPr>
        <w:t>Thiemstraße</w:t>
      </w:r>
      <w:proofErr w:type="spellEnd"/>
      <w:r w:rsidRPr="0025402C">
        <w:rPr>
          <w:sz w:val="22"/>
          <w:szCs w:val="22"/>
        </w:rPr>
        <w:t xml:space="preserve"> 37</w:t>
      </w:r>
    </w:p>
    <w:p w14:paraId="4A50B6EE" w14:textId="77777777" w:rsidR="00F41CC3" w:rsidRPr="0025402C" w:rsidRDefault="00F41CC3" w:rsidP="00F41CC3">
      <w:pPr>
        <w:pStyle w:val="TextTrendaregular10pt"/>
        <w:rPr>
          <w:sz w:val="22"/>
          <w:szCs w:val="22"/>
        </w:rPr>
      </w:pPr>
      <w:r w:rsidRPr="0025402C">
        <w:rPr>
          <w:sz w:val="22"/>
          <w:szCs w:val="22"/>
        </w:rPr>
        <w:t>03050 Cottbus/Chóśebuz</w:t>
      </w:r>
    </w:p>
    <w:p w14:paraId="0528DFF7" w14:textId="77777777" w:rsidR="00E02564" w:rsidRPr="00F41CC3" w:rsidRDefault="00E02564" w:rsidP="007C543E">
      <w:pPr>
        <w:pStyle w:val="TextTrendaregular10pt"/>
        <w:rPr>
          <w:b/>
          <w:bCs/>
          <w:sz w:val="22"/>
          <w:szCs w:val="22"/>
        </w:rPr>
      </w:pPr>
    </w:p>
    <w:p w14:paraId="7941A6D3" w14:textId="77777777" w:rsidR="00E02564" w:rsidRPr="00F41CC3" w:rsidRDefault="00E02564" w:rsidP="007C543E">
      <w:pPr>
        <w:pStyle w:val="TextTrendaregular10pt"/>
        <w:rPr>
          <w:sz w:val="22"/>
          <w:szCs w:val="22"/>
        </w:rPr>
      </w:pPr>
    </w:p>
    <w:p w14:paraId="40859287" w14:textId="77777777" w:rsidR="00E02564" w:rsidRPr="00F41CC3" w:rsidRDefault="00E02564" w:rsidP="007C543E">
      <w:pPr>
        <w:pStyle w:val="TextTrendaregular10pt"/>
        <w:rPr>
          <w:b/>
          <w:bCs/>
          <w:sz w:val="22"/>
          <w:szCs w:val="22"/>
        </w:rPr>
      </w:pPr>
      <w:r w:rsidRPr="00F41CC3">
        <w:rPr>
          <w:b/>
          <w:bCs/>
          <w:sz w:val="22"/>
          <w:szCs w:val="22"/>
        </w:rPr>
        <w:t>Autorinnen und Autoren</w:t>
      </w:r>
    </w:p>
    <w:p w14:paraId="12B21754" w14:textId="7EFF117B" w:rsidR="00E02564" w:rsidRPr="00F41CC3" w:rsidRDefault="0076671A" w:rsidP="007C543E">
      <w:pPr>
        <w:pStyle w:val="TextTrendaregular10pt"/>
        <w:rPr>
          <w:sz w:val="22"/>
          <w:szCs w:val="22"/>
        </w:rPr>
      </w:pPr>
      <w:r>
        <w:rPr>
          <w:sz w:val="22"/>
          <w:szCs w:val="22"/>
        </w:rPr>
        <w:t xml:space="preserve">Elisabeth David, Kerstin Schulz, Mario </w:t>
      </w:r>
      <w:proofErr w:type="spellStart"/>
      <w:r>
        <w:rPr>
          <w:sz w:val="22"/>
          <w:szCs w:val="22"/>
        </w:rPr>
        <w:t>Tenhalter</w:t>
      </w:r>
      <w:proofErr w:type="spellEnd"/>
      <w:r>
        <w:rPr>
          <w:sz w:val="22"/>
          <w:szCs w:val="22"/>
        </w:rPr>
        <w:t xml:space="preserve">, Stefanie Barth, </w:t>
      </w:r>
      <w:r w:rsidR="00F41CC3">
        <w:rPr>
          <w:sz w:val="22"/>
          <w:szCs w:val="22"/>
        </w:rPr>
        <w:t>Gundula Mrose</w:t>
      </w:r>
    </w:p>
    <w:p w14:paraId="1DAF98E3" w14:textId="77777777" w:rsidR="00E02564" w:rsidRPr="00F41CC3" w:rsidRDefault="00E02564" w:rsidP="007C543E">
      <w:pPr>
        <w:pStyle w:val="TextTrendaregular10pt"/>
        <w:rPr>
          <w:b/>
          <w:bCs/>
          <w:sz w:val="22"/>
          <w:szCs w:val="22"/>
        </w:rPr>
      </w:pPr>
    </w:p>
    <w:p w14:paraId="10055D55" w14:textId="77777777" w:rsidR="00FB2E26" w:rsidRPr="00F41CC3" w:rsidRDefault="00FB2E26" w:rsidP="007C543E">
      <w:pPr>
        <w:pStyle w:val="TextTrendaregular10pt"/>
        <w:rPr>
          <w:b/>
          <w:bCs/>
          <w:sz w:val="22"/>
          <w:szCs w:val="22"/>
        </w:rPr>
      </w:pPr>
    </w:p>
    <w:p w14:paraId="262AB17E" w14:textId="77777777" w:rsidR="00FB2E26" w:rsidRPr="00F41CC3" w:rsidRDefault="00FB2E26" w:rsidP="007C543E">
      <w:pPr>
        <w:pStyle w:val="TextTrendaregular10pt"/>
        <w:rPr>
          <w:b/>
          <w:bCs/>
          <w:sz w:val="22"/>
          <w:szCs w:val="22"/>
        </w:rPr>
      </w:pPr>
    </w:p>
    <w:p w14:paraId="49494A18" w14:textId="77777777" w:rsidR="00E02564" w:rsidRPr="00F41CC3" w:rsidRDefault="00E02564" w:rsidP="007C543E">
      <w:pPr>
        <w:pStyle w:val="TextTrendaregular10pt"/>
        <w:rPr>
          <w:b/>
          <w:bCs/>
          <w:sz w:val="22"/>
          <w:szCs w:val="22"/>
        </w:rPr>
      </w:pPr>
    </w:p>
    <w:p w14:paraId="01B224BC" w14:textId="74891075" w:rsidR="00574178" w:rsidRPr="00F41CC3" w:rsidRDefault="00E02564" w:rsidP="004811C2">
      <w:pPr>
        <w:pStyle w:val="MarginalieTrendaregular8pt"/>
        <w:rPr>
          <w:szCs w:val="22"/>
        </w:rPr>
      </w:pPr>
      <w:r w:rsidRPr="00F41CC3">
        <w:rPr>
          <w:szCs w:val="22"/>
        </w:rPr>
        <w:t>© 2025 Herausgeber. Alle Rechte vorbehalten.</w:t>
      </w:r>
    </w:p>
    <w:sdt>
      <w:sdtPr>
        <w:rPr>
          <w:rFonts w:asciiTheme="minorHAnsi" w:eastAsiaTheme="minorHAnsi" w:hAnsiTheme="minorHAnsi" w:cstheme="minorBidi"/>
          <w:color w:val="auto"/>
          <w:kern w:val="2"/>
          <w:sz w:val="22"/>
          <w:szCs w:val="22"/>
          <w:lang w:eastAsia="en-US"/>
          <w14:ligatures w14:val="standardContextual"/>
        </w:rPr>
        <w:id w:val="-2133770669"/>
        <w:docPartObj>
          <w:docPartGallery w:val="Table of Contents"/>
          <w:docPartUnique/>
        </w:docPartObj>
      </w:sdtPr>
      <w:sdtEndPr>
        <w:rPr>
          <w:b/>
          <w:bCs/>
        </w:rPr>
      </w:sdtEndPr>
      <w:sdtContent>
        <w:p w14:paraId="1D0D9FC6" w14:textId="4813F34A" w:rsidR="008E0DE2" w:rsidRPr="00727531" w:rsidRDefault="008E0DE2" w:rsidP="00727531">
          <w:pPr>
            <w:pStyle w:val="Inhaltsverzeichnisberschrift"/>
            <w:spacing w:before="120" w:after="120"/>
            <w:rPr>
              <w:rFonts w:ascii="Trenda" w:hAnsi="Trenda"/>
              <w:color w:val="134163" w:themeColor="accent6" w:themeShade="80"/>
            </w:rPr>
          </w:pPr>
          <w:r w:rsidRPr="00727531">
            <w:rPr>
              <w:rFonts w:ascii="Trenda" w:hAnsi="Trenda"/>
              <w:b/>
              <w:bCs/>
              <w:color w:val="134163" w:themeColor="accent6" w:themeShade="80"/>
              <w:sz w:val="36"/>
              <w:szCs w:val="36"/>
            </w:rPr>
            <w:t>Inhaltsverzeichnis</w:t>
          </w:r>
        </w:p>
        <w:p w14:paraId="412E356A" w14:textId="4AABA91C" w:rsidR="00727531" w:rsidRPr="00727531" w:rsidRDefault="008E0DE2" w:rsidP="00727531">
          <w:pPr>
            <w:pStyle w:val="Verzeichnis1"/>
            <w:spacing w:before="120" w:after="120"/>
            <w:rPr>
              <w:rFonts w:ascii="Trenda" w:eastAsiaTheme="minorEastAsia" w:hAnsi="Trenda"/>
              <w:color w:val="134163" w:themeColor="accent6" w:themeShade="80"/>
              <w:sz w:val="24"/>
              <w:szCs w:val="24"/>
              <w:lang w:eastAsia="de-DE"/>
            </w:rPr>
          </w:pPr>
          <w:r w:rsidRPr="00727531">
            <w:rPr>
              <w:rFonts w:ascii="Trenda" w:hAnsi="Trenda"/>
              <w:color w:val="134163" w:themeColor="accent6" w:themeShade="80"/>
            </w:rPr>
            <w:fldChar w:fldCharType="begin"/>
          </w:r>
          <w:r w:rsidRPr="00727531">
            <w:rPr>
              <w:rFonts w:ascii="Trenda" w:hAnsi="Trenda"/>
              <w:color w:val="134163" w:themeColor="accent6" w:themeShade="80"/>
            </w:rPr>
            <w:instrText xml:space="preserve"> TOC \o "1-3" \h \z \u </w:instrText>
          </w:r>
          <w:r w:rsidRPr="00727531">
            <w:rPr>
              <w:rFonts w:ascii="Trenda" w:hAnsi="Trenda"/>
              <w:color w:val="134163" w:themeColor="accent6" w:themeShade="80"/>
            </w:rPr>
            <w:fldChar w:fldCharType="separate"/>
          </w:r>
          <w:hyperlink w:anchor="_Toc211962546" w:history="1">
            <w:r w:rsidR="00727531" w:rsidRPr="00727531">
              <w:rPr>
                <w:rStyle w:val="Hyperlink"/>
                <w:rFonts w:ascii="Trenda" w:hAnsi="Trenda"/>
                <w:color w:val="134163" w:themeColor="accent6" w:themeShade="80"/>
              </w:rPr>
              <w:t>Impressum</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_Toc211962546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2</w:t>
            </w:r>
            <w:r w:rsidR="00727531" w:rsidRPr="00727531">
              <w:rPr>
                <w:rFonts w:ascii="Trenda" w:hAnsi="Trenda"/>
                <w:webHidden/>
                <w:color w:val="134163" w:themeColor="accent6" w:themeShade="80"/>
              </w:rPr>
              <w:fldChar w:fldCharType="end"/>
            </w:r>
          </w:hyperlink>
        </w:p>
        <w:p w14:paraId="24C3EFA3" w14:textId="0890A8A4"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47" w:history="1">
            <w:r w:rsidR="00727531" w:rsidRPr="00727531">
              <w:rPr>
                <w:rStyle w:val="Hyperlink"/>
                <w:rFonts w:ascii="Trenda" w:hAnsi="Trenda"/>
                <w:color w:val="134163" w:themeColor="accent6" w:themeShade="80"/>
              </w:rPr>
              <w:t>Tabellenverzeichnis</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_Toc211962547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4</w:t>
            </w:r>
            <w:r w:rsidR="00727531" w:rsidRPr="00727531">
              <w:rPr>
                <w:rFonts w:ascii="Trenda" w:hAnsi="Trenda"/>
                <w:webHidden/>
                <w:color w:val="134163" w:themeColor="accent6" w:themeShade="80"/>
              </w:rPr>
              <w:fldChar w:fldCharType="end"/>
            </w:r>
          </w:hyperlink>
        </w:p>
        <w:p w14:paraId="0BCD08AD" w14:textId="5DB41E46" w:rsidR="00727531" w:rsidRPr="00727531" w:rsidRDefault="00013A7C" w:rsidP="00727531">
          <w:pPr>
            <w:pStyle w:val="Verzeichnis1"/>
            <w:spacing w:before="120" w:after="120"/>
            <w:rPr>
              <w:rStyle w:val="Hyperlink"/>
              <w:rFonts w:ascii="Trenda" w:hAnsi="Trenda"/>
              <w:color w:val="134163" w:themeColor="accent6" w:themeShade="80"/>
            </w:rPr>
          </w:pPr>
          <w:hyperlink w:anchor="_Toc211962548" w:history="1">
            <w:r w:rsidR="00727531" w:rsidRPr="00727531">
              <w:rPr>
                <w:rStyle w:val="Hyperlink"/>
                <w:rFonts w:ascii="Trenda" w:hAnsi="Trenda"/>
                <w:color w:val="134163" w:themeColor="accent6" w:themeShade="80"/>
              </w:rPr>
              <w:t>Abbildungsverzeichnis</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_Toc211962548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5</w:t>
            </w:r>
            <w:r w:rsidR="00727531" w:rsidRPr="00727531">
              <w:rPr>
                <w:rFonts w:ascii="Trenda" w:hAnsi="Trenda"/>
                <w:webHidden/>
                <w:color w:val="134163" w:themeColor="accent6" w:themeShade="80"/>
              </w:rPr>
              <w:fldChar w:fldCharType="end"/>
            </w:r>
          </w:hyperlink>
        </w:p>
        <w:p w14:paraId="6C0EEC33" w14:textId="77777777" w:rsidR="00727531" w:rsidRPr="00727531" w:rsidRDefault="00727531" w:rsidP="00727531">
          <w:pPr>
            <w:spacing w:before="120" w:after="120"/>
            <w:rPr>
              <w:rFonts w:ascii="Trenda" w:hAnsi="Trenda"/>
            </w:rPr>
          </w:pPr>
        </w:p>
        <w:p w14:paraId="53D27AC3" w14:textId="5A747610" w:rsidR="00727531" w:rsidRPr="00727531" w:rsidRDefault="00013A7C" w:rsidP="00727531">
          <w:pPr>
            <w:pStyle w:val="Verzeichnis1"/>
            <w:spacing w:before="120" w:after="120"/>
            <w:rPr>
              <w:rFonts w:ascii="Trenda" w:eastAsiaTheme="minorEastAsia" w:hAnsi="Trenda"/>
              <w:b/>
              <w:bCs/>
              <w:color w:val="134163" w:themeColor="accent6" w:themeShade="80"/>
              <w:sz w:val="24"/>
              <w:szCs w:val="24"/>
              <w:lang w:eastAsia="de-DE"/>
            </w:rPr>
          </w:pPr>
          <w:hyperlink w:anchor="_Toc211962549" w:history="1">
            <w:r w:rsidR="00727531" w:rsidRPr="00727531">
              <w:rPr>
                <w:rStyle w:val="Hyperlink"/>
                <w:rFonts w:ascii="Trenda" w:hAnsi="Trenda"/>
                <w:b/>
                <w:bCs/>
                <w:color w:val="134163" w:themeColor="accent6" w:themeShade="80"/>
              </w:rPr>
              <w:t>1.</w:t>
            </w:r>
            <w:r w:rsidR="00727531" w:rsidRPr="00727531">
              <w:rPr>
                <w:rFonts w:ascii="Trenda" w:eastAsiaTheme="minorEastAsia" w:hAnsi="Trenda"/>
                <w:b/>
                <w:bCs/>
                <w:color w:val="134163" w:themeColor="accent6" w:themeShade="80"/>
                <w:sz w:val="24"/>
                <w:szCs w:val="24"/>
                <w:lang w:eastAsia="de-DE"/>
              </w:rPr>
              <w:tab/>
            </w:r>
            <w:r w:rsidR="00727531" w:rsidRPr="00727531">
              <w:rPr>
                <w:rStyle w:val="Hyperlink"/>
                <w:rFonts w:ascii="Trenda" w:hAnsi="Trenda"/>
                <w:b/>
                <w:bCs/>
                <w:color w:val="134163" w:themeColor="accent6" w:themeShade="80"/>
              </w:rPr>
              <w:t>Einleitung</w:t>
            </w:r>
            <w:r w:rsidR="00727531" w:rsidRPr="00727531">
              <w:rPr>
                <w:rFonts w:ascii="Trenda" w:hAnsi="Trenda"/>
                <w:b/>
                <w:bCs/>
                <w:webHidden/>
                <w:color w:val="134163" w:themeColor="accent6" w:themeShade="80"/>
              </w:rPr>
              <w:tab/>
            </w:r>
            <w:r w:rsidR="00727531" w:rsidRPr="00727531">
              <w:rPr>
                <w:rFonts w:ascii="Trenda" w:hAnsi="Trenda"/>
                <w:b/>
                <w:bCs/>
                <w:webHidden/>
                <w:color w:val="134163" w:themeColor="accent6" w:themeShade="80"/>
              </w:rPr>
              <w:fldChar w:fldCharType="begin"/>
            </w:r>
            <w:r w:rsidR="00727531" w:rsidRPr="00727531">
              <w:rPr>
                <w:rFonts w:ascii="Trenda" w:hAnsi="Trenda"/>
                <w:b/>
                <w:bCs/>
                <w:webHidden/>
                <w:color w:val="134163" w:themeColor="accent6" w:themeShade="80"/>
              </w:rPr>
              <w:instrText xml:space="preserve"> PAGEREF _Toc211962549 \h </w:instrText>
            </w:r>
            <w:r w:rsidR="00727531" w:rsidRPr="00727531">
              <w:rPr>
                <w:rFonts w:ascii="Trenda" w:hAnsi="Trenda"/>
                <w:b/>
                <w:bCs/>
                <w:webHidden/>
                <w:color w:val="134163" w:themeColor="accent6" w:themeShade="80"/>
              </w:rPr>
            </w:r>
            <w:r w:rsidR="00727531" w:rsidRPr="00727531">
              <w:rPr>
                <w:rFonts w:ascii="Trenda" w:hAnsi="Trenda"/>
                <w:b/>
                <w:bCs/>
                <w:webHidden/>
                <w:color w:val="134163" w:themeColor="accent6" w:themeShade="80"/>
              </w:rPr>
              <w:fldChar w:fldCharType="separate"/>
            </w:r>
            <w:r w:rsidR="00727531" w:rsidRPr="00727531">
              <w:rPr>
                <w:rFonts w:ascii="Trenda" w:hAnsi="Trenda"/>
                <w:b/>
                <w:bCs/>
                <w:webHidden/>
                <w:color w:val="134163" w:themeColor="accent6" w:themeShade="80"/>
              </w:rPr>
              <w:t>6</w:t>
            </w:r>
            <w:r w:rsidR="00727531" w:rsidRPr="00727531">
              <w:rPr>
                <w:rFonts w:ascii="Trenda" w:hAnsi="Trenda"/>
                <w:b/>
                <w:bCs/>
                <w:webHidden/>
                <w:color w:val="134163" w:themeColor="accent6" w:themeShade="80"/>
              </w:rPr>
              <w:fldChar w:fldCharType="end"/>
            </w:r>
          </w:hyperlink>
        </w:p>
        <w:p w14:paraId="4CBC613B" w14:textId="3D986157" w:rsidR="00727531" w:rsidRPr="00727531" w:rsidRDefault="00013A7C" w:rsidP="00727531">
          <w:pPr>
            <w:pStyle w:val="Verzeichnis1"/>
            <w:spacing w:before="120" w:after="120"/>
            <w:rPr>
              <w:rFonts w:ascii="Trenda" w:eastAsiaTheme="minorEastAsia" w:hAnsi="Trenda"/>
              <w:b/>
              <w:bCs/>
              <w:color w:val="134163" w:themeColor="accent6" w:themeShade="80"/>
              <w:sz w:val="24"/>
              <w:szCs w:val="24"/>
              <w:lang w:eastAsia="de-DE"/>
            </w:rPr>
          </w:pPr>
          <w:hyperlink w:anchor="_Toc211962550" w:history="1">
            <w:r w:rsidR="00727531" w:rsidRPr="00727531">
              <w:rPr>
                <w:rStyle w:val="Hyperlink"/>
                <w:rFonts w:ascii="Trenda" w:hAnsi="Trenda"/>
                <w:b/>
                <w:bCs/>
                <w:color w:val="134163" w:themeColor="accent6" w:themeShade="80"/>
              </w:rPr>
              <w:t>2.</w:t>
            </w:r>
            <w:r w:rsidR="00727531" w:rsidRPr="00727531">
              <w:rPr>
                <w:rFonts w:ascii="Trenda" w:eastAsiaTheme="minorEastAsia" w:hAnsi="Trenda"/>
                <w:b/>
                <w:bCs/>
                <w:color w:val="134163" w:themeColor="accent6" w:themeShade="80"/>
                <w:sz w:val="24"/>
                <w:szCs w:val="24"/>
                <w:lang w:eastAsia="de-DE"/>
              </w:rPr>
              <w:tab/>
            </w:r>
            <w:r w:rsidR="00727531" w:rsidRPr="00727531">
              <w:rPr>
                <w:rStyle w:val="Hyperlink"/>
                <w:rFonts w:ascii="Trenda" w:hAnsi="Trenda"/>
                <w:b/>
                <w:bCs/>
                <w:color w:val="134163" w:themeColor="accent6" w:themeShade="80"/>
              </w:rPr>
              <w:t>Rechtliche Rahmenbedingungen und Aufgaben</w:t>
            </w:r>
            <w:r w:rsidR="00727531" w:rsidRPr="00727531">
              <w:rPr>
                <w:rFonts w:ascii="Trenda" w:hAnsi="Trenda"/>
                <w:b/>
                <w:bCs/>
                <w:webHidden/>
                <w:color w:val="134163" w:themeColor="accent6" w:themeShade="80"/>
              </w:rPr>
              <w:tab/>
            </w:r>
            <w:r w:rsidR="00727531" w:rsidRPr="00727531">
              <w:rPr>
                <w:rFonts w:ascii="Trenda" w:hAnsi="Trenda"/>
                <w:b/>
                <w:bCs/>
                <w:webHidden/>
                <w:color w:val="134163" w:themeColor="accent6" w:themeShade="80"/>
              </w:rPr>
              <w:fldChar w:fldCharType="begin"/>
            </w:r>
            <w:r w:rsidR="00727531" w:rsidRPr="00727531">
              <w:rPr>
                <w:rFonts w:ascii="Trenda" w:hAnsi="Trenda"/>
                <w:b/>
                <w:bCs/>
                <w:webHidden/>
                <w:color w:val="134163" w:themeColor="accent6" w:themeShade="80"/>
              </w:rPr>
              <w:instrText xml:space="preserve"> PAGEREF _Toc211962550 \h </w:instrText>
            </w:r>
            <w:r w:rsidR="00727531" w:rsidRPr="00727531">
              <w:rPr>
                <w:rFonts w:ascii="Trenda" w:hAnsi="Trenda"/>
                <w:b/>
                <w:bCs/>
                <w:webHidden/>
                <w:color w:val="134163" w:themeColor="accent6" w:themeShade="80"/>
              </w:rPr>
            </w:r>
            <w:r w:rsidR="00727531" w:rsidRPr="00727531">
              <w:rPr>
                <w:rFonts w:ascii="Trenda" w:hAnsi="Trenda"/>
                <w:b/>
                <w:bCs/>
                <w:webHidden/>
                <w:color w:val="134163" w:themeColor="accent6" w:themeShade="80"/>
              </w:rPr>
              <w:fldChar w:fldCharType="separate"/>
            </w:r>
            <w:r w:rsidR="00727531" w:rsidRPr="00727531">
              <w:rPr>
                <w:rFonts w:ascii="Trenda" w:hAnsi="Trenda"/>
                <w:b/>
                <w:bCs/>
                <w:webHidden/>
                <w:color w:val="134163" w:themeColor="accent6" w:themeShade="80"/>
              </w:rPr>
              <w:t>7</w:t>
            </w:r>
            <w:r w:rsidR="00727531" w:rsidRPr="00727531">
              <w:rPr>
                <w:rFonts w:ascii="Trenda" w:hAnsi="Trenda"/>
                <w:b/>
                <w:bCs/>
                <w:webHidden/>
                <w:color w:val="134163" w:themeColor="accent6" w:themeShade="80"/>
              </w:rPr>
              <w:fldChar w:fldCharType="end"/>
            </w:r>
          </w:hyperlink>
        </w:p>
        <w:p w14:paraId="71EAFED4" w14:textId="066747DE"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51" w:history="1">
            <w:r w:rsidR="00727531" w:rsidRPr="00727531">
              <w:rPr>
                <w:rStyle w:val="Hyperlink"/>
                <w:rFonts w:ascii="Trenda" w:hAnsi="Trenda"/>
                <w:color w:val="134163" w:themeColor="accent6" w:themeShade="80"/>
              </w:rPr>
              <w:t>2.1.</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Begriffsbestimmung</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_Toc211962551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7</w:t>
            </w:r>
            <w:r w:rsidR="00727531" w:rsidRPr="00727531">
              <w:rPr>
                <w:rFonts w:ascii="Trenda" w:hAnsi="Trenda"/>
                <w:webHidden/>
                <w:color w:val="134163" w:themeColor="accent6" w:themeShade="80"/>
              </w:rPr>
              <w:fldChar w:fldCharType="end"/>
            </w:r>
          </w:hyperlink>
        </w:p>
        <w:p w14:paraId="5F3F0885" w14:textId="0AFA0C9D"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52" w:history="1">
            <w:r w:rsidR="00727531" w:rsidRPr="00727531">
              <w:rPr>
                <w:rStyle w:val="Hyperlink"/>
                <w:rFonts w:ascii="Trenda" w:hAnsi="Trenda"/>
                <w:color w:val="134163" w:themeColor="accent6" w:themeShade="80"/>
              </w:rPr>
              <w:t>2.2.</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Rechtliche Grundlagen</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_Toc211962552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7</w:t>
            </w:r>
            <w:r w:rsidR="00727531" w:rsidRPr="00727531">
              <w:rPr>
                <w:rFonts w:ascii="Trenda" w:hAnsi="Trenda"/>
                <w:webHidden/>
                <w:color w:val="134163" w:themeColor="accent6" w:themeShade="80"/>
              </w:rPr>
              <w:fldChar w:fldCharType="end"/>
            </w:r>
          </w:hyperlink>
        </w:p>
        <w:p w14:paraId="1036B9C0" w14:textId="0623251C"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53" w:history="1">
            <w:r w:rsidR="00727531" w:rsidRPr="00727531">
              <w:rPr>
                <w:rStyle w:val="Hyperlink"/>
                <w:rFonts w:ascii="Trenda" w:hAnsi="Trenda"/>
                <w:color w:val="134163" w:themeColor="accent6" w:themeShade="80"/>
              </w:rPr>
              <w:t>2.2.1.</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Bundesgesetzliche Grundlagen</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_Toc211962553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7</w:t>
            </w:r>
            <w:r w:rsidR="00727531" w:rsidRPr="00727531">
              <w:rPr>
                <w:rFonts w:ascii="Trenda" w:hAnsi="Trenda"/>
                <w:webHidden/>
                <w:color w:val="134163" w:themeColor="accent6" w:themeShade="80"/>
              </w:rPr>
              <w:fldChar w:fldCharType="end"/>
            </w:r>
          </w:hyperlink>
        </w:p>
        <w:p w14:paraId="1E80AFA7" w14:textId="508EF738"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54" w:history="1">
            <w:r w:rsidR="00727531" w:rsidRPr="00727531">
              <w:rPr>
                <w:rStyle w:val="Hyperlink"/>
                <w:rFonts w:ascii="Trenda" w:hAnsi="Trenda"/>
                <w:color w:val="134163" w:themeColor="accent6" w:themeShade="80"/>
              </w:rPr>
              <w:t>2.2.2.</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Das Pflegestärkungsgesetz I bis III</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_Toc211962554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12</w:t>
            </w:r>
            <w:r w:rsidR="00727531" w:rsidRPr="00727531">
              <w:rPr>
                <w:rFonts w:ascii="Trenda" w:hAnsi="Trenda"/>
                <w:webHidden/>
                <w:color w:val="134163" w:themeColor="accent6" w:themeShade="80"/>
              </w:rPr>
              <w:fldChar w:fldCharType="end"/>
            </w:r>
          </w:hyperlink>
        </w:p>
        <w:p w14:paraId="49DF5649" w14:textId="2EA0117D"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55" w:history="1">
            <w:r w:rsidR="00727531" w:rsidRPr="00727531">
              <w:rPr>
                <w:rStyle w:val="Hyperlink"/>
                <w:rFonts w:ascii="Trenda" w:hAnsi="Trenda"/>
                <w:color w:val="134163" w:themeColor="accent6" w:themeShade="80"/>
              </w:rPr>
              <w:t>2.2.2.1.</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Gesundheitsversorgungsweiterentwicklungsgesetz (GVWG)</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_Toc211962555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16</w:t>
            </w:r>
            <w:r w:rsidR="00727531" w:rsidRPr="00727531">
              <w:rPr>
                <w:rFonts w:ascii="Trenda" w:hAnsi="Trenda"/>
                <w:webHidden/>
                <w:color w:val="134163" w:themeColor="accent6" w:themeShade="80"/>
              </w:rPr>
              <w:fldChar w:fldCharType="end"/>
            </w:r>
          </w:hyperlink>
        </w:p>
        <w:p w14:paraId="17FE0657" w14:textId="1B9A71ED"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56" w:history="1">
            <w:r w:rsidR="00727531" w:rsidRPr="00727531">
              <w:rPr>
                <w:rStyle w:val="Hyperlink"/>
                <w:rFonts w:ascii="Trenda" w:hAnsi="Trenda"/>
                <w:color w:val="134163" w:themeColor="accent6" w:themeShade="80"/>
              </w:rPr>
              <w:t>2.2.2.2.</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Pflegeunterstützungs- und entlastungsgesetz (PUEG)</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_Toc211962556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18</w:t>
            </w:r>
            <w:r w:rsidR="00727531" w:rsidRPr="00727531">
              <w:rPr>
                <w:rFonts w:ascii="Trenda" w:hAnsi="Trenda"/>
                <w:webHidden/>
                <w:color w:val="134163" w:themeColor="accent6" w:themeShade="80"/>
              </w:rPr>
              <w:fldChar w:fldCharType="end"/>
            </w:r>
          </w:hyperlink>
        </w:p>
        <w:p w14:paraId="0745E697" w14:textId="2715AF55"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57" w:history="1">
            <w:r w:rsidR="00727531" w:rsidRPr="00727531">
              <w:rPr>
                <w:rStyle w:val="Hyperlink"/>
                <w:rFonts w:ascii="Trenda" w:hAnsi="Trenda"/>
                <w:color w:val="134163" w:themeColor="accent6" w:themeShade="80"/>
              </w:rPr>
              <w:t>2.2.3.</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Landesrechtliche Grundlagen</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_Toc211962557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20</w:t>
            </w:r>
            <w:r w:rsidR="00727531" w:rsidRPr="00727531">
              <w:rPr>
                <w:rFonts w:ascii="Trenda" w:hAnsi="Trenda"/>
                <w:webHidden/>
                <w:color w:val="134163" w:themeColor="accent6" w:themeShade="80"/>
              </w:rPr>
              <w:fldChar w:fldCharType="end"/>
            </w:r>
          </w:hyperlink>
        </w:p>
        <w:p w14:paraId="1FABDE10" w14:textId="7ECF791B"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58" w:history="1">
            <w:r w:rsidR="00727531" w:rsidRPr="00727531">
              <w:rPr>
                <w:rStyle w:val="Hyperlink"/>
                <w:rFonts w:ascii="Trenda" w:hAnsi="Trenda"/>
                <w:color w:val="134163" w:themeColor="accent6" w:themeShade="80"/>
              </w:rPr>
              <w:t>2.3.</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Ziel der Pflegestrukturplanung</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_Toc211962558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22</w:t>
            </w:r>
            <w:r w:rsidR="00727531" w:rsidRPr="00727531">
              <w:rPr>
                <w:rFonts w:ascii="Trenda" w:hAnsi="Trenda"/>
                <w:webHidden/>
                <w:color w:val="134163" w:themeColor="accent6" w:themeShade="80"/>
              </w:rPr>
              <w:fldChar w:fldCharType="end"/>
            </w:r>
          </w:hyperlink>
        </w:p>
        <w:p w14:paraId="1F72CFED" w14:textId="797E81A6" w:rsidR="00727531" w:rsidRPr="00727531" w:rsidRDefault="00013A7C" w:rsidP="00727531">
          <w:pPr>
            <w:pStyle w:val="Verzeichnis1"/>
            <w:spacing w:before="120" w:after="120"/>
            <w:rPr>
              <w:rFonts w:ascii="Trenda" w:eastAsiaTheme="minorEastAsia" w:hAnsi="Trenda"/>
              <w:b/>
              <w:bCs/>
              <w:color w:val="134163" w:themeColor="accent6" w:themeShade="80"/>
              <w:sz w:val="24"/>
              <w:szCs w:val="24"/>
              <w:lang w:eastAsia="de-DE"/>
            </w:rPr>
          </w:pPr>
          <w:hyperlink w:anchor="_Toc211962559" w:history="1">
            <w:r w:rsidR="00727531" w:rsidRPr="00727531">
              <w:rPr>
                <w:rStyle w:val="Hyperlink"/>
                <w:rFonts w:ascii="Trenda" w:hAnsi="Trenda"/>
                <w:b/>
                <w:bCs/>
                <w:color w:val="134163" w:themeColor="accent6" w:themeShade="80"/>
              </w:rPr>
              <w:t>3.</w:t>
            </w:r>
            <w:r w:rsidR="00727531" w:rsidRPr="00727531">
              <w:rPr>
                <w:rFonts w:ascii="Trenda" w:eastAsiaTheme="minorEastAsia" w:hAnsi="Trenda"/>
                <w:b/>
                <w:bCs/>
                <w:color w:val="134163" w:themeColor="accent6" w:themeShade="80"/>
                <w:sz w:val="24"/>
                <w:szCs w:val="24"/>
                <w:lang w:eastAsia="de-DE"/>
              </w:rPr>
              <w:tab/>
            </w:r>
            <w:r w:rsidR="00727531" w:rsidRPr="00727531">
              <w:rPr>
                <w:rStyle w:val="Hyperlink"/>
                <w:rFonts w:ascii="Trenda" w:hAnsi="Trenda"/>
                <w:b/>
                <w:bCs/>
                <w:color w:val="134163" w:themeColor="accent6" w:themeShade="80"/>
              </w:rPr>
              <w:t>Sozialstruktur Beschreibung der Region</w:t>
            </w:r>
            <w:r w:rsidR="00727531" w:rsidRPr="00727531">
              <w:rPr>
                <w:rFonts w:ascii="Trenda" w:hAnsi="Trenda"/>
                <w:b/>
                <w:bCs/>
                <w:webHidden/>
                <w:color w:val="134163" w:themeColor="accent6" w:themeShade="80"/>
              </w:rPr>
              <w:tab/>
            </w:r>
            <w:r w:rsidR="00727531" w:rsidRPr="00727531">
              <w:rPr>
                <w:rFonts w:ascii="Trenda" w:hAnsi="Trenda"/>
                <w:b/>
                <w:bCs/>
                <w:webHidden/>
                <w:color w:val="134163" w:themeColor="accent6" w:themeShade="80"/>
              </w:rPr>
              <w:fldChar w:fldCharType="begin"/>
            </w:r>
            <w:r w:rsidR="00727531" w:rsidRPr="00727531">
              <w:rPr>
                <w:rFonts w:ascii="Trenda" w:hAnsi="Trenda"/>
                <w:b/>
                <w:bCs/>
                <w:webHidden/>
                <w:color w:val="134163" w:themeColor="accent6" w:themeShade="80"/>
              </w:rPr>
              <w:instrText xml:space="preserve"> PAGEREF _Toc211962559 \h </w:instrText>
            </w:r>
            <w:r w:rsidR="00727531" w:rsidRPr="00727531">
              <w:rPr>
                <w:rFonts w:ascii="Trenda" w:hAnsi="Trenda"/>
                <w:b/>
                <w:bCs/>
                <w:webHidden/>
                <w:color w:val="134163" w:themeColor="accent6" w:themeShade="80"/>
              </w:rPr>
            </w:r>
            <w:r w:rsidR="00727531" w:rsidRPr="00727531">
              <w:rPr>
                <w:rFonts w:ascii="Trenda" w:hAnsi="Trenda"/>
                <w:b/>
                <w:bCs/>
                <w:webHidden/>
                <w:color w:val="134163" w:themeColor="accent6" w:themeShade="80"/>
              </w:rPr>
              <w:fldChar w:fldCharType="separate"/>
            </w:r>
            <w:r w:rsidR="00727531" w:rsidRPr="00727531">
              <w:rPr>
                <w:rFonts w:ascii="Trenda" w:hAnsi="Trenda"/>
                <w:b/>
                <w:bCs/>
                <w:webHidden/>
                <w:color w:val="134163" w:themeColor="accent6" w:themeShade="80"/>
              </w:rPr>
              <w:t>24</w:t>
            </w:r>
            <w:r w:rsidR="00727531" w:rsidRPr="00727531">
              <w:rPr>
                <w:rFonts w:ascii="Trenda" w:hAnsi="Trenda"/>
                <w:b/>
                <w:bCs/>
                <w:webHidden/>
                <w:color w:val="134163" w:themeColor="accent6" w:themeShade="80"/>
              </w:rPr>
              <w:fldChar w:fldCharType="end"/>
            </w:r>
          </w:hyperlink>
        </w:p>
        <w:p w14:paraId="129F6ED9" w14:textId="1D62D09E"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60" w:history="1">
            <w:r w:rsidR="00727531" w:rsidRPr="00727531">
              <w:rPr>
                <w:rStyle w:val="Hyperlink"/>
                <w:rFonts w:ascii="Trenda" w:hAnsi="Trenda"/>
                <w:color w:val="134163" w:themeColor="accent6" w:themeShade="80"/>
              </w:rPr>
              <w:t>3.1.</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Beschreibung des Landkreises/kreisfreien Stadt</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_Toc211962560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24</w:t>
            </w:r>
            <w:r w:rsidR="00727531" w:rsidRPr="00727531">
              <w:rPr>
                <w:rFonts w:ascii="Trenda" w:hAnsi="Trenda"/>
                <w:webHidden/>
                <w:color w:val="134163" w:themeColor="accent6" w:themeShade="80"/>
              </w:rPr>
              <w:fldChar w:fldCharType="end"/>
            </w:r>
          </w:hyperlink>
        </w:p>
        <w:p w14:paraId="096C33B5" w14:textId="15825F43"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61" w:history="1">
            <w:r w:rsidR="00727531" w:rsidRPr="00727531">
              <w:rPr>
                <w:rStyle w:val="Hyperlink"/>
                <w:rFonts w:ascii="Trenda" w:hAnsi="Trenda"/>
                <w:color w:val="134163" w:themeColor="accent6" w:themeShade="80"/>
              </w:rPr>
              <w:t>3.2.</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Bevölkerungsentwicklung</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_Toc211962561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24</w:t>
            </w:r>
            <w:r w:rsidR="00727531" w:rsidRPr="00727531">
              <w:rPr>
                <w:rFonts w:ascii="Trenda" w:hAnsi="Trenda"/>
                <w:webHidden/>
                <w:color w:val="134163" w:themeColor="accent6" w:themeShade="80"/>
              </w:rPr>
              <w:fldChar w:fldCharType="end"/>
            </w:r>
          </w:hyperlink>
        </w:p>
        <w:p w14:paraId="17085510" w14:textId="5A2CBEDE" w:rsidR="00727531" w:rsidRPr="00727531" w:rsidRDefault="00013A7C" w:rsidP="00727531">
          <w:pPr>
            <w:pStyle w:val="Verzeichnis1"/>
            <w:spacing w:before="120" w:after="120"/>
            <w:rPr>
              <w:rFonts w:ascii="Trenda" w:eastAsiaTheme="minorEastAsia" w:hAnsi="Trenda"/>
              <w:b/>
              <w:bCs/>
              <w:color w:val="134163" w:themeColor="accent6" w:themeShade="80"/>
              <w:sz w:val="24"/>
              <w:szCs w:val="24"/>
              <w:lang w:eastAsia="de-DE"/>
            </w:rPr>
          </w:pPr>
          <w:hyperlink w:anchor="_Toc211962562" w:history="1">
            <w:r w:rsidR="00727531" w:rsidRPr="00727531">
              <w:rPr>
                <w:rStyle w:val="Hyperlink"/>
                <w:rFonts w:ascii="Trenda" w:hAnsi="Trenda"/>
                <w:b/>
                <w:bCs/>
                <w:color w:val="134163" w:themeColor="accent6" w:themeShade="80"/>
              </w:rPr>
              <w:t>4.</w:t>
            </w:r>
            <w:r w:rsidR="00727531" w:rsidRPr="00727531">
              <w:rPr>
                <w:rFonts w:ascii="Trenda" w:eastAsiaTheme="minorEastAsia" w:hAnsi="Trenda"/>
                <w:b/>
                <w:bCs/>
                <w:color w:val="134163" w:themeColor="accent6" w:themeShade="80"/>
                <w:sz w:val="24"/>
                <w:szCs w:val="24"/>
                <w:lang w:eastAsia="de-DE"/>
              </w:rPr>
              <w:tab/>
            </w:r>
            <w:r w:rsidR="00727531" w:rsidRPr="00727531">
              <w:rPr>
                <w:rStyle w:val="Hyperlink"/>
                <w:rFonts w:ascii="Trenda" w:hAnsi="Trenda"/>
                <w:b/>
                <w:bCs/>
                <w:color w:val="134163" w:themeColor="accent6" w:themeShade="80"/>
              </w:rPr>
              <w:t>Pflegestatistik</w:t>
            </w:r>
            <w:r w:rsidR="00727531" w:rsidRPr="00727531">
              <w:rPr>
                <w:rFonts w:ascii="Trenda" w:hAnsi="Trenda"/>
                <w:b/>
                <w:bCs/>
                <w:webHidden/>
                <w:color w:val="134163" w:themeColor="accent6" w:themeShade="80"/>
              </w:rPr>
              <w:tab/>
            </w:r>
            <w:r w:rsidR="00727531" w:rsidRPr="00727531">
              <w:rPr>
                <w:rFonts w:ascii="Trenda" w:hAnsi="Trenda"/>
                <w:b/>
                <w:bCs/>
                <w:webHidden/>
                <w:color w:val="134163" w:themeColor="accent6" w:themeShade="80"/>
              </w:rPr>
              <w:fldChar w:fldCharType="begin"/>
            </w:r>
            <w:r w:rsidR="00727531" w:rsidRPr="00727531">
              <w:rPr>
                <w:rFonts w:ascii="Trenda" w:hAnsi="Trenda"/>
                <w:b/>
                <w:bCs/>
                <w:webHidden/>
                <w:color w:val="134163" w:themeColor="accent6" w:themeShade="80"/>
              </w:rPr>
              <w:instrText xml:space="preserve"> PAGEREF _Toc211962562 \h </w:instrText>
            </w:r>
            <w:r w:rsidR="00727531" w:rsidRPr="00727531">
              <w:rPr>
                <w:rFonts w:ascii="Trenda" w:hAnsi="Trenda"/>
                <w:b/>
                <w:bCs/>
                <w:webHidden/>
                <w:color w:val="134163" w:themeColor="accent6" w:themeShade="80"/>
              </w:rPr>
            </w:r>
            <w:r w:rsidR="00727531" w:rsidRPr="00727531">
              <w:rPr>
                <w:rFonts w:ascii="Trenda" w:hAnsi="Trenda"/>
                <w:b/>
                <w:bCs/>
                <w:webHidden/>
                <w:color w:val="134163" w:themeColor="accent6" w:themeShade="80"/>
              </w:rPr>
              <w:fldChar w:fldCharType="separate"/>
            </w:r>
            <w:r w:rsidR="00727531" w:rsidRPr="00727531">
              <w:rPr>
                <w:rFonts w:ascii="Trenda" w:hAnsi="Trenda"/>
                <w:b/>
                <w:bCs/>
                <w:webHidden/>
                <w:color w:val="134163" w:themeColor="accent6" w:themeShade="80"/>
              </w:rPr>
              <w:t>34</w:t>
            </w:r>
            <w:r w:rsidR="00727531" w:rsidRPr="00727531">
              <w:rPr>
                <w:rFonts w:ascii="Trenda" w:hAnsi="Trenda"/>
                <w:b/>
                <w:bCs/>
                <w:webHidden/>
                <w:color w:val="134163" w:themeColor="accent6" w:themeShade="80"/>
              </w:rPr>
              <w:fldChar w:fldCharType="end"/>
            </w:r>
          </w:hyperlink>
        </w:p>
        <w:p w14:paraId="35B40408" w14:textId="6D7EC144" w:rsidR="00727531" w:rsidRPr="00727531" w:rsidRDefault="00013A7C" w:rsidP="00727531">
          <w:pPr>
            <w:pStyle w:val="Verzeichnis1"/>
            <w:spacing w:before="120" w:after="120"/>
            <w:rPr>
              <w:rFonts w:ascii="Trenda" w:eastAsiaTheme="minorEastAsia" w:hAnsi="Trenda"/>
              <w:b/>
              <w:bCs/>
              <w:color w:val="134163" w:themeColor="accent6" w:themeShade="80"/>
              <w:sz w:val="24"/>
              <w:szCs w:val="24"/>
              <w:lang w:eastAsia="de-DE"/>
            </w:rPr>
          </w:pPr>
          <w:hyperlink w:anchor="_Toc211962563" w:history="1">
            <w:r w:rsidR="00727531" w:rsidRPr="00727531">
              <w:rPr>
                <w:rStyle w:val="Hyperlink"/>
                <w:rFonts w:ascii="Trenda" w:hAnsi="Trenda"/>
                <w:b/>
                <w:bCs/>
                <w:color w:val="134163" w:themeColor="accent6" w:themeShade="80"/>
              </w:rPr>
              <w:t>5.</w:t>
            </w:r>
            <w:r w:rsidR="00727531" w:rsidRPr="00727531">
              <w:rPr>
                <w:rFonts w:ascii="Trenda" w:eastAsiaTheme="minorEastAsia" w:hAnsi="Trenda"/>
                <w:b/>
                <w:bCs/>
                <w:color w:val="134163" w:themeColor="accent6" w:themeShade="80"/>
                <w:sz w:val="24"/>
                <w:szCs w:val="24"/>
                <w:lang w:eastAsia="de-DE"/>
              </w:rPr>
              <w:tab/>
            </w:r>
            <w:r w:rsidR="00727531" w:rsidRPr="00727531">
              <w:rPr>
                <w:rStyle w:val="Hyperlink"/>
                <w:rFonts w:ascii="Trenda" w:hAnsi="Trenda"/>
                <w:b/>
                <w:bCs/>
                <w:color w:val="134163" w:themeColor="accent6" w:themeShade="80"/>
              </w:rPr>
              <w:t>Versorgungsformen bei Pflegebedürftigkeit</w:t>
            </w:r>
            <w:r w:rsidR="00727531" w:rsidRPr="00727531">
              <w:rPr>
                <w:rFonts w:ascii="Trenda" w:hAnsi="Trenda"/>
                <w:b/>
                <w:bCs/>
                <w:webHidden/>
                <w:color w:val="134163" w:themeColor="accent6" w:themeShade="80"/>
              </w:rPr>
              <w:tab/>
            </w:r>
            <w:r w:rsidR="00727531" w:rsidRPr="00727531">
              <w:rPr>
                <w:rFonts w:ascii="Trenda" w:hAnsi="Trenda"/>
                <w:b/>
                <w:bCs/>
                <w:webHidden/>
                <w:color w:val="134163" w:themeColor="accent6" w:themeShade="80"/>
              </w:rPr>
              <w:fldChar w:fldCharType="begin"/>
            </w:r>
            <w:r w:rsidR="00727531" w:rsidRPr="00727531">
              <w:rPr>
                <w:rFonts w:ascii="Trenda" w:hAnsi="Trenda"/>
                <w:b/>
                <w:bCs/>
                <w:webHidden/>
                <w:color w:val="134163" w:themeColor="accent6" w:themeShade="80"/>
              </w:rPr>
              <w:instrText xml:space="preserve"> PAGEREF _Toc211962563 \h </w:instrText>
            </w:r>
            <w:r w:rsidR="00727531" w:rsidRPr="00727531">
              <w:rPr>
                <w:rFonts w:ascii="Trenda" w:hAnsi="Trenda"/>
                <w:b/>
                <w:bCs/>
                <w:webHidden/>
                <w:color w:val="134163" w:themeColor="accent6" w:themeShade="80"/>
              </w:rPr>
            </w:r>
            <w:r w:rsidR="00727531" w:rsidRPr="00727531">
              <w:rPr>
                <w:rFonts w:ascii="Trenda" w:hAnsi="Trenda"/>
                <w:b/>
                <w:bCs/>
                <w:webHidden/>
                <w:color w:val="134163" w:themeColor="accent6" w:themeShade="80"/>
              </w:rPr>
              <w:fldChar w:fldCharType="separate"/>
            </w:r>
            <w:r w:rsidR="00727531" w:rsidRPr="00727531">
              <w:rPr>
                <w:rFonts w:ascii="Trenda" w:hAnsi="Trenda"/>
                <w:b/>
                <w:bCs/>
                <w:webHidden/>
                <w:color w:val="134163" w:themeColor="accent6" w:themeShade="80"/>
              </w:rPr>
              <w:t>39</w:t>
            </w:r>
            <w:r w:rsidR="00727531" w:rsidRPr="00727531">
              <w:rPr>
                <w:rFonts w:ascii="Trenda" w:hAnsi="Trenda"/>
                <w:b/>
                <w:bCs/>
                <w:webHidden/>
                <w:color w:val="134163" w:themeColor="accent6" w:themeShade="80"/>
              </w:rPr>
              <w:fldChar w:fldCharType="end"/>
            </w:r>
          </w:hyperlink>
        </w:p>
        <w:p w14:paraId="560B69BE" w14:textId="6D3AB789" w:rsidR="00727531" w:rsidRPr="00727531" w:rsidRDefault="00013A7C" w:rsidP="00727531">
          <w:pPr>
            <w:pStyle w:val="Verzeichnis1"/>
            <w:spacing w:before="120" w:after="120"/>
            <w:rPr>
              <w:rFonts w:ascii="Trenda" w:eastAsiaTheme="minorEastAsia" w:hAnsi="Trenda"/>
              <w:b/>
              <w:bCs/>
              <w:color w:val="134163" w:themeColor="accent6" w:themeShade="80"/>
              <w:sz w:val="24"/>
              <w:szCs w:val="24"/>
              <w:lang w:eastAsia="de-DE"/>
            </w:rPr>
          </w:pPr>
          <w:hyperlink w:anchor="_Toc211962564" w:history="1">
            <w:r w:rsidR="00727531" w:rsidRPr="00727531">
              <w:rPr>
                <w:rStyle w:val="Hyperlink"/>
                <w:rFonts w:ascii="Trenda" w:hAnsi="Trenda"/>
                <w:b/>
                <w:bCs/>
                <w:color w:val="134163" w:themeColor="accent6" w:themeShade="80"/>
              </w:rPr>
              <w:t>6.</w:t>
            </w:r>
            <w:r w:rsidR="00727531" w:rsidRPr="00727531">
              <w:rPr>
                <w:rFonts w:ascii="Trenda" w:eastAsiaTheme="minorEastAsia" w:hAnsi="Trenda"/>
                <w:b/>
                <w:bCs/>
                <w:color w:val="134163" w:themeColor="accent6" w:themeShade="80"/>
                <w:sz w:val="24"/>
                <w:szCs w:val="24"/>
                <w:lang w:eastAsia="de-DE"/>
              </w:rPr>
              <w:tab/>
            </w:r>
            <w:r w:rsidR="00727531" w:rsidRPr="00727531">
              <w:rPr>
                <w:rStyle w:val="Hyperlink"/>
                <w:rFonts w:ascii="Trenda" w:hAnsi="Trenda"/>
                <w:b/>
                <w:bCs/>
                <w:color w:val="134163" w:themeColor="accent6" w:themeShade="80"/>
              </w:rPr>
              <w:t>Bestand/Angebotsstruktur</w:t>
            </w:r>
            <w:r w:rsidR="00727531" w:rsidRPr="00727531">
              <w:rPr>
                <w:rFonts w:ascii="Trenda" w:hAnsi="Trenda"/>
                <w:b/>
                <w:bCs/>
                <w:webHidden/>
                <w:color w:val="134163" w:themeColor="accent6" w:themeShade="80"/>
              </w:rPr>
              <w:tab/>
            </w:r>
            <w:r w:rsidR="00727531" w:rsidRPr="00727531">
              <w:rPr>
                <w:rFonts w:ascii="Trenda" w:hAnsi="Trenda"/>
                <w:b/>
                <w:bCs/>
                <w:webHidden/>
                <w:color w:val="134163" w:themeColor="accent6" w:themeShade="80"/>
              </w:rPr>
              <w:fldChar w:fldCharType="begin"/>
            </w:r>
            <w:r w:rsidR="00727531" w:rsidRPr="00727531">
              <w:rPr>
                <w:rFonts w:ascii="Trenda" w:hAnsi="Trenda"/>
                <w:b/>
                <w:bCs/>
                <w:webHidden/>
                <w:color w:val="134163" w:themeColor="accent6" w:themeShade="80"/>
              </w:rPr>
              <w:instrText xml:space="preserve"> PAGEREF _Toc211962564 \h </w:instrText>
            </w:r>
            <w:r w:rsidR="00727531" w:rsidRPr="00727531">
              <w:rPr>
                <w:rFonts w:ascii="Trenda" w:hAnsi="Trenda"/>
                <w:b/>
                <w:bCs/>
                <w:webHidden/>
                <w:color w:val="134163" w:themeColor="accent6" w:themeShade="80"/>
              </w:rPr>
            </w:r>
            <w:r w:rsidR="00727531" w:rsidRPr="00727531">
              <w:rPr>
                <w:rFonts w:ascii="Trenda" w:hAnsi="Trenda"/>
                <w:b/>
                <w:bCs/>
                <w:webHidden/>
                <w:color w:val="134163" w:themeColor="accent6" w:themeShade="80"/>
              </w:rPr>
              <w:fldChar w:fldCharType="separate"/>
            </w:r>
            <w:r w:rsidR="00727531" w:rsidRPr="00727531">
              <w:rPr>
                <w:rFonts w:ascii="Trenda" w:hAnsi="Trenda"/>
                <w:b/>
                <w:bCs/>
                <w:webHidden/>
                <w:color w:val="134163" w:themeColor="accent6" w:themeShade="80"/>
              </w:rPr>
              <w:t>41</w:t>
            </w:r>
            <w:r w:rsidR="00727531" w:rsidRPr="00727531">
              <w:rPr>
                <w:rFonts w:ascii="Trenda" w:hAnsi="Trenda"/>
                <w:b/>
                <w:bCs/>
                <w:webHidden/>
                <w:color w:val="134163" w:themeColor="accent6" w:themeShade="80"/>
              </w:rPr>
              <w:fldChar w:fldCharType="end"/>
            </w:r>
          </w:hyperlink>
        </w:p>
        <w:p w14:paraId="0EE478C4" w14:textId="110CF0C5"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65" w:history="1">
            <w:r w:rsidR="00727531" w:rsidRPr="00727531">
              <w:rPr>
                <w:rStyle w:val="Hyperlink"/>
                <w:rFonts w:ascii="Trenda" w:hAnsi="Trenda"/>
                <w:color w:val="134163" w:themeColor="accent6" w:themeShade="80"/>
              </w:rPr>
              <w:t>6.1.</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Beratungsstellen (Pflegestützpunkt, …) Seniorenbegegnungsangebote</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_Toc211962565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41</w:t>
            </w:r>
            <w:r w:rsidR="00727531" w:rsidRPr="00727531">
              <w:rPr>
                <w:rFonts w:ascii="Trenda" w:hAnsi="Trenda"/>
                <w:webHidden/>
                <w:color w:val="134163" w:themeColor="accent6" w:themeShade="80"/>
              </w:rPr>
              <w:fldChar w:fldCharType="end"/>
            </w:r>
          </w:hyperlink>
        </w:p>
        <w:p w14:paraId="6DF9A967" w14:textId="3C875B71"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66" w:history="1">
            <w:r w:rsidR="00727531" w:rsidRPr="00727531">
              <w:rPr>
                <w:rStyle w:val="Hyperlink"/>
                <w:rFonts w:ascii="Trenda" w:hAnsi="Trenda"/>
                <w:color w:val="134163" w:themeColor="accent6" w:themeShade="80"/>
              </w:rPr>
              <w:t>6.2.</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Alltagsunterstützende Angebote</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_Toc211962566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41</w:t>
            </w:r>
            <w:r w:rsidR="00727531" w:rsidRPr="00727531">
              <w:rPr>
                <w:rFonts w:ascii="Trenda" w:hAnsi="Trenda"/>
                <w:webHidden/>
                <w:color w:val="134163" w:themeColor="accent6" w:themeShade="80"/>
              </w:rPr>
              <w:fldChar w:fldCharType="end"/>
            </w:r>
          </w:hyperlink>
        </w:p>
        <w:p w14:paraId="1DE4C915" w14:textId="369120C1"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67" w:history="1">
            <w:r w:rsidR="00727531" w:rsidRPr="00727531">
              <w:rPr>
                <w:rStyle w:val="Hyperlink"/>
                <w:rFonts w:ascii="Trenda" w:hAnsi="Trenda"/>
                <w:color w:val="134163" w:themeColor="accent6" w:themeShade="80"/>
              </w:rPr>
              <w:t>6.3.</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Ambulante Pflegedienste</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_Toc211962567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41</w:t>
            </w:r>
            <w:r w:rsidR="00727531" w:rsidRPr="00727531">
              <w:rPr>
                <w:rFonts w:ascii="Trenda" w:hAnsi="Trenda"/>
                <w:webHidden/>
                <w:color w:val="134163" w:themeColor="accent6" w:themeShade="80"/>
              </w:rPr>
              <w:fldChar w:fldCharType="end"/>
            </w:r>
          </w:hyperlink>
        </w:p>
        <w:p w14:paraId="6D02FD6C" w14:textId="0AA6A260"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68" w:history="1">
            <w:r w:rsidR="00727531" w:rsidRPr="00727531">
              <w:rPr>
                <w:rStyle w:val="Hyperlink"/>
                <w:rFonts w:ascii="Trenda" w:hAnsi="Trenda"/>
                <w:color w:val="134163" w:themeColor="accent6" w:themeShade="80"/>
              </w:rPr>
              <w:t>6.4.</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Betreutes Wohnen mit Service</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_Toc211962568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41</w:t>
            </w:r>
            <w:r w:rsidR="00727531" w:rsidRPr="00727531">
              <w:rPr>
                <w:rFonts w:ascii="Trenda" w:hAnsi="Trenda"/>
                <w:webHidden/>
                <w:color w:val="134163" w:themeColor="accent6" w:themeShade="80"/>
              </w:rPr>
              <w:fldChar w:fldCharType="end"/>
            </w:r>
          </w:hyperlink>
        </w:p>
        <w:p w14:paraId="26C10D6D" w14:textId="392BC3CD"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69" w:history="1">
            <w:r w:rsidR="00727531" w:rsidRPr="00727531">
              <w:rPr>
                <w:rStyle w:val="Hyperlink"/>
                <w:rFonts w:ascii="Trenda" w:hAnsi="Trenda"/>
                <w:color w:val="134163" w:themeColor="accent6" w:themeShade="80"/>
              </w:rPr>
              <w:t>6.5.</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Ambulante Wohngemeinschaften</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_Toc211962569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41</w:t>
            </w:r>
            <w:r w:rsidR="00727531" w:rsidRPr="00727531">
              <w:rPr>
                <w:rFonts w:ascii="Trenda" w:hAnsi="Trenda"/>
                <w:webHidden/>
                <w:color w:val="134163" w:themeColor="accent6" w:themeShade="80"/>
              </w:rPr>
              <w:fldChar w:fldCharType="end"/>
            </w:r>
          </w:hyperlink>
        </w:p>
        <w:p w14:paraId="572CC55F" w14:textId="1E0C14D8"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70" w:history="1">
            <w:r w:rsidR="00727531" w:rsidRPr="00727531">
              <w:rPr>
                <w:rStyle w:val="Hyperlink"/>
                <w:rFonts w:ascii="Trenda" w:hAnsi="Trenda"/>
                <w:color w:val="134163" w:themeColor="accent6" w:themeShade="80"/>
              </w:rPr>
              <w:t>6.6.</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Tagespflege</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_Toc211962570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41</w:t>
            </w:r>
            <w:r w:rsidR="00727531" w:rsidRPr="00727531">
              <w:rPr>
                <w:rFonts w:ascii="Trenda" w:hAnsi="Trenda"/>
                <w:webHidden/>
                <w:color w:val="134163" w:themeColor="accent6" w:themeShade="80"/>
              </w:rPr>
              <w:fldChar w:fldCharType="end"/>
            </w:r>
          </w:hyperlink>
        </w:p>
        <w:p w14:paraId="6B9C9EE2" w14:textId="1C249642"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71" w:history="1">
            <w:r w:rsidR="00727531" w:rsidRPr="00727531">
              <w:rPr>
                <w:rStyle w:val="Hyperlink"/>
                <w:rFonts w:ascii="Trenda" w:hAnsi="Trenda"/>
                <w:color w:val="134163" w:themeColor="accent6" w:themeShade="80"/>
              </w:rPr>
              <w:t>6.7.</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Kurzzeitpflege</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_Toc211962571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41</w:t>
            </w:r>
            <w:r w:rsidR="00727531" w:rsidRPr="00727531">
              <w:rPr>
                <w:rFonts w:ascii="Trenda" w:hAnsi="Trenda"/>
                <w:webHidden/>
                <w:color w:val="134163" w:themeColor="accent6" w:themeShade="80"/>
              </w:rPr>
              <w:fldChar w:fldCharType="end"/>
            </w:r>
          </w:hyperlink>
        </w:p>
        <w:p w14:paraId="728827FA" w14:textId="52F84C04"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72" w:history="1">
            <w:r w:rsidR="00727531" w:rsidRPr="00727531">
              <w:rPr>
                <w:rStyle w:val="Hyperlink"/>
                <w:rFonts w:ascii="Trenda" w:hAnsi="Trenda"/>
                <w:color w:val="134163" w:themeColor="accent6" w:themeShade="80"/>
              </w:rPr>
              <w:t>6.8.</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Stationäre Dauerpflege</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_Toc211962572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41</w:t>
            </w:r>
            <w:r w:rsidR="00727531" w:rsidRPr="00727531">
              <w:rPr>
                <w:rFonts w:ascii="Trenda" w:hAnsi="Trenda"/>
                <w:webHidden/>
                <w:color w:val="134163" w:themeColor="accent6" w:themeShade="80"/>
              </w:rPr>
              <w:fldChar w:fldCharType="end"/>
            </w:r>
          </w:hyperlink>
        </w:p>
        <w:p w14:paraId="6C72A6F7" w14:textId="1B0A94A8" w:rsidR="00727531" w:rsidRPr="00727531" w:rsidRDefault="00013A7C" w:rsidP="00727531">
          <w:pPr>
            <w:pStyle w:val="Verzeichnis1"/>
            <w:spacing w:before="120" w:after="120"/>
            <w:rPr>
              <w:rFonts w:ascii="Trenda" w:eastAsiaTheme="minorEastAsia" w:hAnsi="Trenda"/>
              <w:color w:val="134163" w:themeColor="accent6" w:themeShade="80"/>
              <w:sz w:val="24"/>
              <w:szCs w:val="24"/>
              <w:lang w:eastAsia="de-DE"/>
            </w:rPr>
          </w:pPr>
          <w:hyperlink w:anchor="_Toc211962573" w:history="1">
            <w:r w:rsidR="00727531" w:rsidRPr="00727531">
              <w:rPr>
                <w:rStyle w:val="Hyperlink"/>
                <w:rFonts w:ascii="Trenda" w:hAnsi="Trenda"/>
                <w:color w:val="134163" w:themeColor="accent6" w:themeShade="80"/>
              </w:rPr>
              <w:t>6.8.1.</w:t>
            </w:r>
            <w:r w:rsidR="00727531" w:rsidRPr="00727531">
              <w:rPr>
                <w:rFonts w:ascii="Trenda" w:eastAsiaTheme="minorEastAsia" w:hAnsi="Trenda"/>
                <w:color w:val="134163" w:themeColor="accent6" w:themeShade="80"/>
                <w:sz w:val="24"/>
                <w:szCs w:val="24"/>
                <w:lang w:eastAsia="de-DE"/>
              </w:rPr>
              <w:tab/>
            </w:r>
            <w:r w:rsidR="00727531" w:rsidRPr="00727531">
              <w:rPr>
                <w:rStyle w:val="Hyperlink"/>
                <w:rFonts w:ascii="Trenda" w:hAnsi="Trenda"/>
                <w:color w:val="134163" w:themeColor="accent6" w:themeShade="80"/>
              </w:rPr>
              <w:t>Bestand an vollstationären Plätzen</w:t>
            </w:r>
            <w:r w:rsidR="00727531" w:rsidRPr="00727531">
              <w:rPr>
                <w:rFonts w:ascii="Trenda" w:hAnsi="Trenda"/>
                <w:webHidden/>
                <w:color w:val="134163" w:themeColor="accent6" w:themeShade="80"/>
              </w:rPr>
              <w:tab/>
            </w:r>
            <w:r w:rsidR="00727531" w:rsidRPr="00727531">
              <w:rPr>
                <w:rFonts w:ascii="Trenda" w:hAnsi="Trenda"/>
                <w:webHidden/>
                <w:color w:val="134163" w:themeColor="accent6" w:themeShade="80"/>
              </w:rPr>
              <w:fldChar w:fldCharType="begin"/>
            </w:r>
            <w:r w:rsidR="00727531" w:rsidRPr="00727531">
              <w:rPr>
                <w:rFonts w:ascii="Trenda" w:hAnsi="Trenda"/>
                <w:webHidden/>
                <w:color w:val="134163" w:themeColor="accent6" w:themeShade="80"/>
              </w:rPr>
              <w:instrText xml:space="preserve"> PAGEREF _Toc211962573 \h </w:instrText>
            </w:r>
            <w:r w:rsidR="00727531" w:rsidRPr="00727531">
              <w:rPr>
                <w:rFonts w:ascii="Trenda" w:hAnsi="Trenda"/>
                <w:webHidden/>
                <w:color w:val="134163" w:themeColor="accent6" w:themeShade="80"/>
              </w:rPr>
            </w:r>
            <w:r w:rsidR="00727531" w:rsidRPr="00727531">
              <w:rPr>
                <w:rFonts w:ascii="Trenda" w:hAnsi="Trenda"/>
                <w:webHidden/>
                <w:color w:val="134163" w:themeColor="accent6" w:themeShade="80"/>
              </w:rPr>
              <w:fldChar w:fldCharType="separate"/>
            </w:r>
            <w:r w:rsidR="00727531" w:rsidRPr="00727531">
              <w:rPr>
                <w:rFonts w:ascii="Trenda" w:hAnsi="Trenda"/>
                <w:webHidden/>
                <w:color w:val="134163" w:themeColor="accent6" w:themeShade="80"/>
              </w:rPr>
              <w:t>42</w:t>
            </w:r>
            <w:r w:rsidR="00727531" w:rsidRPr="00727531">
              <w:rPr>
                <w:rFonts w:ascii="Trenda" w:hAnsi="Trenda"/>
                <w:webHidden/>
                <w:color w:val="134163" w:themeColor="accent6" w:themeShade="80"/>
              </w:rPr>
              <w:fldChar w:fldCharType="end"/>
            </w:r>
          </w:hyperlink>
        </w:p>
        <w:p w14:paraId="79FCFD44" w14:textId="057C4965" w:rsidR="00B12854" w:rsidRPr="00727531" w:rsidRDefault="008E0DE2" w:rsidP="00727531">
          <w:pPr>
            <w:spacing w:before="120" w:after="120"/>
          </w:pPr>
          <w:r w:rsidRPr="00727531">
            <w:rPr>
              <w:rFonts w:ascii="Trenda" w:hAnsi="Trenda"/>
              <w:b/>
              <w:bCs/>
              <w:color w:val="134163" w:themeColor="accent6" w:themeShade="80"/>
            </w:rPr>
            <w:fldChar w:fldCharType="end"/>
          </w:r>
        </w:p>
      </w:sdtContent>
    </w:sdt>
    <w:p w14:paraId="30E1A1FD" w14:textId="70EFAF18" w:rsidR="007D36AF" w:rsidRPr="00B12854" w:rsidRDefault="00B12854" w:rsidP="00B12854">
      <w:pPr>
        <w:pStyle w:val="berschrift02TrendaBlack18pt"/>
        <w:rPr>
          <w:szCs w:val="36"/>
        </w:rPr>
      </w:pPr>
      <w:bookmarkStart w:id="1" w:name="_Toc211962547"/>
      <w:r w:rsidRPr="00B12854">
        <w:rPr>
          <w:szCs w:val="36"/>
        </w:rPr>
        <w:lastRenderedPageBreak/>
        <w:t>Tabellenverzeichnis</w:t>
      </w:r>
      <w:bookmarkEnd w:id="1"/>
    </w:p>
    <w:p w14:paraId="5B5A3CDA" w14:textId="476268EF" w:rsidR="00727531" w:rsidRPr="00727531" w:rsidRDefault="00727531" w:rsidP="00727531">
      <w:pPr>
        <w:pStyle w:val="Abbildungsverzeichnis"/>
        <w:tabs>
          <w:tab w:val="left" w:pos="1134"/>
          <w:tab w:val="right" w:leader="dot" w:pos="9062"/>
        </w:tabs>
        <w:ind w:left="1134" w:hanging="1134"/>
        <w:rPr>
          <w:rFonts w:eastAsiaTheme="minorEastAsia"/>
          <w:noProof/>
          <w:color w:val="134163" w:themeColor="accent6" w:themeShade="80"/>
          <w:sz w:val="24"/>
          <w:szCs w:val="24"/>
          <w:lang w:eastAsia="de-DE"/>
        </w:rPr>
      </w:pPr>
      <w:r w:rsidRPr="00727531">
        <w:rPr>
          <w:noProof/>
          <w:color w:val="134163" w:themeColor="accent6" w:themeShade="80"/>
        </w:rPr>
        <w:fldChar w:fldCharType="begin"/>
      </w:r>
      <w:r w:rsidRPr="00727531">
        <w:rPr>
          <w:noProof/>
          <w:color w:val="134163" w:themeColor="accent6" w:themeShade="80"/>
        </w:rPr>
        <w:instrText xml:space="preserve"> TOC \h \z \c "Tabelle" </w:instrText>
      </w:r>
      <w:r w:rsidRPr="00727531">
        <w:rPr>
          <w:noProof/>
          <w:color w:val="134163" w:themeColor="accent6" w:themeShade="80"/>
        </w:rPr>
        <w:fldChar w:fldCharType="separate"/>
      </w:r>
      <w:hyperlink w:anchor="_Toc211962129" w:history="1">
        <w:r w:rsidRPr="00727531">
          <w:rPr>
            <w:rStyle w:val="Hyperlink"/>
            <w:rFonts w:ascii="Trenda" w:hAnsi="Trenda"/>
            <w:noProof/>
            <w:color w:val="134163" w:themeColor="accent6" w:themeShade="80"/>
          </w:rPr>
          <w:t xml:space="preserve">Tabelle 1: </w:t>
        </w:r>
        <w:r>
          <w:rPr>
            <w:rStyle w:val="Hyperlink"/>
            <w:rFonts w:ascii="Trenda" w:hAnsi="Trenda"/>
            <w:noProof/>
            <w:color w:val="134163" w:themeColor="accent6" w:themeShade="80"/>
          </w:rPr>
          <w:tab/>
        </w:r>
        <w:r w:rsidRPr="00727531">
          <w:rPr>
            <w:rStyle w:val="Hyperlink"/>
            <w:rFonts w:ascii="Trenda" w:hAnsi="Trenda"/>
            <w:noProof/>
            <w:color w:val="134163" w:themeColor="accent6" w:themeShade="80"/>
          </w:rPr>
          <w:t>Bevölkerungsentwicklung im Landkreis/kreisfreien Stadt 2015 bis 2024</w:t>
        </w:r>
        <w:r w:rsidRPr="00727531">
          <w:rPr>
            <w:noProof/>
            <w:webHidden/>
            <w:color w:val="134163" w:themeColor="accent6" w:themeShade="80"/>
          </w:rPr>
          <w:tab/>
        </w:r>
        <w:r w:rsidRPr="00727531">
          <w:rPr>
            <w:noProof/>
            <w:webHidden/>
            <w:color w:val="134163" w:themeColor="accent6" w:themeShade="80"/>
          </w:rPr>
          <w:fldChar w:fldCharType="begin"/>
        </w:r>
        <w:r w:rsidRPr="00727531">
          <w:rPr>
            <w:noProof/>
            <w:webHidden/>
            <w:color w:val="134163" w:themeColor="accent6" w:themeShade="80"/>
          </w:rPr>
          <w:instrText xml:space="preserve"> PAGEREF _Toc211962129 \h </w:instrText>
        </w:r>
        <w:r w:rsidRPr="00727531">
          <w:rPr>
            <w:noProof/>
            <w:webHidden/>
            <w:color w:val="134163" w:themeColor="accent6" w:themeShade="80"/>
          </w:rPr>
        </w:r>
        <w:r w:rsidRPr="00727531">
          <w:rPr>
            <w:noProof/>
            <w:webHidden/>
            <w:color w:val="134163" w:themeColor="accent6" w:themeShade="80"/>
          </w:rPr>
          <w:fldChar w:fldCharType="separate"/>
        </w:r>
        <w:r w:rsidRPr="00727531">
          <w:rPr>
            <w:noProof/>
            <w:webHidden/>
            <w:color w:val="134163" w:themeColor="accent6" w:themeShade="80"/>
          </w:rPr>
          <w:t>23</w:t>
        </w:r>
        <w:r w:rsidRPr="00727531">
          <w:rPr>
            <w:noProof/>
            <w:webHidden/>
            <w:color w:val="134163" w:themeColor="accent6" w:themeShade="80"/>
          </w:rPr>
          <w:fldChar w:fldCharType="end"/>
        </w:r>
      </w:hyperlink>
    </w:p>
    <w:p w14:paraId="2FDD4F63" w14:textId="256060D5"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30" w:history="1">
        <w:r w:rsidR="00727531" w:rsidRPr="00727531">
          <w:rPr>
            <w:rStyle w:val="Hyperlink"/>
            <w:rFonts w:ascii="Trenda" w:hAnsi="Trenda"/>
            <w:noProof/>
            <w:color w:val="134163" w:themeColor="accent6" w:themeShade="80"/>
          </w:rPr>
          <w:t xml:space="preserve">Tabelle 2: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Bevölkerungsentwicklung in den Sozialräumen 2015 - 2024</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_Toc211962130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24</w:t>
        </w:r>
        <w:r w:rsidR="00727531" w:rsidRPr="00727531">
          <w:rPr>
            <w:rFonts w:ascii="Trenda" w:hAnsi="Trenda"/>
            <w:noProof/>
            <w:webHidden/>
            <w:color w:val="134163" w:themeColor="accent6" w:themeShade="80"/>
          </w:rPr>
          <w:fldChar w:fldCharType="end"/>
        </w:r>
      </w:hyperlink>
    </w:p>
    <w:p w14:paraId="583B5AC9" w14:textId="7D6F9435"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31" w:history="1">
        <w:r w:rsidR="00727531" w:rsidRPr="00727531">
          <w:rPr>
            <w:rStyle w:val="Hyperlink"/>
            <w:rFonts w:ascii="Trenda" w:hAnsi="Trenda"/>
            <w:noProof/>
            <w:color w:val="134163" w:themeColor="accent6" w:themeShade="80"/>
          </w:rPr>
          <w:t xml:space="preserve">Tabelle 3: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Bevölkerungsentwicklung im Landkreis anhand ausgewählter Altersgruppen und deren prozentualer Anteil an der Gesamtbevölkerung</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_Toc211962131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25</w:t>
        </w:r>
        <w:r w:rsidR="00727531" w:rsidRPr="00727531">
          <w:rPr>
            <w:rFonts w:ascii="Trenda" w:hAnsi="Trenda"/>
            <w:noProof/>
            <w:webHidden/>
            <w:color w:val="134163" w:themeColor="accent6" w:themeShade="80"/>
          </w:rPr>
          <w:fldChar w:fldCharType="end"/>
        </w:r>
      </w:hyperlink>
    </w:p>
    <w:p w14:paraId="7816B858" w14:textId="3C95A460"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32" w:history="1">
        <w:r w:rsidR="00727531" w:rsidRPr="00727531">
          <w:rPr>
            <w:rStyle w:val="Hyperlink"/>
            <w:rFonts w:ascii="Trenda" w:hAnsi="Trenda"/>
            <w:noProof/>
            <w:color w:val="134163" w:themeColor="accent6" w:themeShade="80"/>
          </w:rPr>
          <w:t xml:space="preserve">Tabelle 4: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Bevölkerungsentwicklung in den Sozialräumen anhand ausgewählter Altersgruppen und deren prozentualer Anteil an der Gesamtbevölkerung</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_Toc211962132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27</w:t>
        </w:r>
        <w:r w:rsidR="00727531" w:rsidRPr="00727531">
          <w:rPr>
            <w:rFonts w:ascii="Trenda" w:hAnsi="Trenda"/>
            <w:noProof/>
            <w:webHidden/>
            <w:color w:val="134163" w:themeColor="accent6" w:themeShade="80"/>
          </w:rPr>
          <w:fldChar w:fldCharType="end"/>
        </w:r>
      </w:hyperlink>
    </w:p>
    <w:p w14:paraId="1AAAF451" w14:textId="53CFB8BC"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33" w:history="1">
        <w:r w:rsidR="00727531" w:rsidRPr="00727531">
          <w:rPr>
            <w:rStyle w:val="Hyperlink"/>
            <w:rFonts w:ascii="Trenda" w:hAnsi="Trenda"/>
            <w:noProof/>
            <w:color w:val="134163" w:themeColor="accent6" w:themeShade="80"/>
          </w:rPr>
          <w:t xml:space="preserve">Tabelle 5: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Bevölkerungsentwicklung der über 65- jährigen Menschen im Landkreis und deren   prozentualer Anteil an der Gesamtbevölkerung</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_Toc211962133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28</w:t>
        </w:r>
        <w:r w:rsidR="00727531" w:rsidRPr="00727531">
          <w:rPr>
            <w:rFonts w:ascii="Trenda" w:hAnsi="Trenda"/>
            <w:noProof/>
            <w:webHidden/>
            <w:color w:val="134163" w:themeColor="accent6" w:themeShade="80"/>
          </w:rPr>
          <w:fldChar w:fldCharType="end"/>
        </w:r>
      </w:hyperlink>
    </w:p>
    <w:p w14:paraId="2B6B9414" w14:textId="62EEF789"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34" w:history="1">
        <w:r w:rsidR="00727531" w:rsidRPr="00727531">
          <w:rPr>
            <w:rStyle w:val="Hyperlink"/>
            <w:rFonts w:ascii="Trenda" w:hAnsi="Trenda"/>
            <w:noProof/>
            <w:color w:val="134163" w:themeColor="accent6" w:themeShade="80"/>
          </w:rPr>
          <w:t xml:space="preserve">Tabelle 6: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Bevölkerung der über 65-jährigen Menschen in den Sozialräumen und deren  prozentualer Anteil an der Gesamtbevölkerung zum Stichtag 31.12.2024</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_Toc211962134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29</w:t>
        </w:r>
        <w:r w:rsidR="00727531" w:rsidRPr="00727531">
          <w:rPr>
            <w:rFonts w:ascii="Trenda" w:hAnsi="Trenda"/>
            <w:noProof/>
            <w:webHidden/>
            <w:color w:val="134163" w:themeColor="accent6" w:themeShade="80"/>
          </w:rPr>
          <w:fldChar w:fldCharType="end"/>
        </w:r>
      </w:hyperlink>
    </w:p>
    <w:p w14:paraId="591C9623" w14:textId="049B2A8D"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35" w:history="1">
        <w:r w:rsidR="00727531" w:rsidRPr="00727531">
          <w:rPr>
            <w:rStyle w:val="Hyperlink"/>
            <w:rFonts w:ascii="Trenda" w:hAnsi="Trenda"/>
            <w:noProof/>
            <w:color w:val="134163" w:themeColor="accent6" w:themeShade="80"/>
          </w:rPr>
          <w:t xml:space="preserve">Tabelle 7: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Bevölkerungsentwicklung der über 65-jährigen Menschen im Vergleich 2024 zu 2015</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_Toc211962135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31</w:t>
        </w:r>
        <w:r w:rsidR="00727531" w:rsidRPr="00727531">
          <w:rPr>
            <w:rFonts w:ascii="Trenda" w:hAnsi="Trenda"/>
            <w:noProof/>
            <w:webHidden/>
            <w:color w:val="134163" w:themeColor="accent6" w:themeShade="80"/>
          </w:rPr>
          <w:fldChar w:fldCharType="end"/>
        </w:r>
      </w:hyperlink>
    </w:p>
    <w:p w14:paraId="38B89282" w14:textId="4FBC064A"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36" w:history="1">
        <w:r w:rsidR="00727531" w:rsidRPr="00727531">
          <w:rPr>
            <w:rStyle w:val="Hyperlink"/>
            <w:rFonts w:ascii="Trenda" w:hAnsi="Trenda"/>
            <w:noProof/>
            <w:color w:val="134163" w:themeColor="accent6" w:themeShade="80"/>
          </w:rPr>
          <w:t xml:space="preserve">Tabelle 8: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Entwicklung der älteren Bevölkerung im Landkreis 2015-2024</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_Toc211962136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32</w:t>
        </w:r>
        <w:r w:rsidR="00727531" w:rsidRPr="00727531">
          <w:rPr>
            <w:rFonts w:ascii="Trenda" w:hAnsi="Trenda"/>
            <w:noProof/>
            <w:webHidden/>
            <w:color w:val="134163" w:themeColor="accent6" w:themeShade="80"/>
          </w:rPr>
          <w:fldChar w:fldCharType="end"/>
        </w:r>
      </w:hyperlink>
    </w:p>
    <w:p w14:paraId="1BD95E3E" w14:textId="7B4A1F05"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37" w:history="1">
        <w:r w:rsidR="00727531" w:rsidRPr="00727531">
          <w:rPr>
            <w:rStyle w:val="Hyperlink"/>
            <w:rFonts w:ascii="Trenda" w:hAnsi="Trenda"/>
            <w:noProof/>
            <w:color w:val="134163" w:themeColor="accent6" w:themeShade="80"/>
          </w:rPr>
          <w:t xml:space="preserve">Tabelle 9: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Pflegeprävalenz im Zeitvergleich (2017, 2019, 2021, 2023) in der kreisfreien                     Stadt Cottbus/Chóśebuz und im Land Brandenburg</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_Toc211962137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34</w:t>
        </w:r>
        <w:r w:rsidR="00727531" w:rsidRPr="00727531">
          <w:rPr>
            <w:rFonts w:ascii="Trenda" w:hAnsi="Trenda"/>
            <w:noProof/>
            <w:webHidden/>
            <w:color w:val="134163" w:themeColor="accent6" w:themeShade="80"/>
          </w:rPr>
          <w:fldChar w:fldCharType="end"/>
        </w:r>
      </w:hyperlink>
    </w:p>
    <w:p w14:paraId="7D014244" w14:textId="4AB807AB"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38" w:history="1">
        <w:r w:rsidR="00727531" w:rsidRPr="00727531">
          <w:rPr>
            <w:rStyle w:val="Hyperlink"/>
            <w:rFonts w:ascii="Trenda" w:hAnsi="Trenda"/>
            <w:noProof/>
            <w:color w:val="134163" w:themeColor="accent6" w:themeShade="80"/>
          </w:rPr>
          <w:t xml:space="preserve">Tabelle 10: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 xml:space="preserve">Anteil der Pflegebedürftigen an der jeweiligen Altersgruppe </w:t>
        </w:r>
        <w:r w:rsidR="00727531">
          <w:rPr>
            <w:rStyle w:val="Hyperlink"/>
            <w:rFonts w:ascii="Trenda" w:hAnsi="Trenda"/>
            <w:noProof/>
            <w:color w:val="134163" w:themeColor="accent6" w:themeShade="80"/>
          </w:rPr>
          <w:br/>
        </w:r>
        <w:r w:rsidR="00727531" w:rsidRPr="00727531">
          <w:rPr>
            <w:rStyle w:val="Hyperlink"/>
            <w:rFonts w:ascii="Trenda" w:hAnsi="Trenda"/>
            <w:noProof/>
            <w:color w:val="134163" w:themeColor="accent6" w:themeShade="80"/>
          </w:rPr>
          <w:t>in den Jahren 2021 und 2023</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_Toc211962138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35</w:t>
        </w:r>
        <w:r w:rsidR="00727531" w:rsidRPr="00727531">
          <w:rPr>
            <w:rFonts w:ascii="Trenda" w:hAnsi="Trenda"/>
            <w:noProof/>
            <w:webHidden/>
            <w:color w:val="134163" w:themeColor="accent6" w:themeShade="80"/>
          </w:rPr>
          <w:fldChar w:fldCharType="end"/>
        </w:r>
      </w:hyperlink>
    </w:p>
    <w:p w14:paraId="3458316D" w14:textId="1DD5E8D8"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39" w:history="1">
        <w:r w:rsidR="00727531" w:rsidRPr="00727531">
          <w:rPr>
            <w:rStyle w:val="Hyperlink"/>
            <w:rFonts w:ascii="Trenda" w:hAnsi="Trenda"/>
            <w:noProof/>
            <w:color w:val="134163" w:themeColor="accent6" w:themeShade="80"/>
          </w:rPr>
          <w:t xml:space="preserve">Tabelle 11: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Pflegeprävalenz nach Geschlecht</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_Toc211962139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35</w:t>
        </w:r>
        <w:r w:rsidR="00727531" w:rsidRPr="00727531">
          <w:rPr>
            <w:rFonts w:ascii="Trenda" w:hAnsi="Trenda"/>
            <w:noProof/>
            <w:webHidden/>
            <w:color w:val="134163" w:themeColor="accent6" w:themeShade="80"/>
          </w:rPr>
          <w:fldChar w:fldCharType="end"/>
        </w:r>
      </w:hyperlink>
    </w:p>
    <w:p w14:paraId="366CECDA" w14:textId="1CE403FE"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40" w:history="1">
        <w:r w:rsidR="00727531" w:rsidRPr="00727531">
          <w:rPr>
            <w:rStyle w:val="Hyperlink"/>
            <w:rFonts w:ascii="Trenda" w:hAnsi="Trenda"/>
            <w:noProof/>
            <w:color w:val="134163" w:themeColor="accent6" w:themeShade="80"/>
          </w:rPr>
          <w:t xml:space="preserve">Tabelle 12: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 xml:space="preserve">Anteil der Pflegebedürftigen nach Pflegegrad von 2017 bis 2023 in </w:t>
        </w:r>
        <w:r w:rsidR="00727531">
          <w:rPr>
            <w:rStyle w:val="Hyperlink"/>
            <w:rFonts w:ascii="Trenda" w:hAnsi="Trenda"/>
            <w:noProof/>
            <w:color w:val="134163" w:themeColor="accent6" w:themeShade="80"/>
          </w:rPr>
          <w:br/>
        </w:r>
        <w:r w:rsidR="00727531" w:rsidRPr="00727531">
          <w:rPr>
            <w:rStyle w:val="Hyperlink"/>
            <w:rFonts w:ascii="Trenda" w:hAnsi="Trenda"/>
            <w:noProof/>
            <w:color w:val="134163" w:themeColor="accent6" w:themeShade="80"/>
          </w:rPr>
          <w:t>Cottbus/Chóśebuz</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_Toc211962140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36</w:t>
        </w:r>
        <w:r w:rsidR="00727531" w:rsidRPr="00727531">
          <w:rPr>
            <w:rFonts w:ascii="Trenda" w:hAnsi="Trenda"/>
            <w:noProof/>
            <w:webHidden/>
            <w:color w:val="134163" w:themeColor="accent6" w:themeShade="80"/>
          </w:rPr>
          <w:fldChar w:fldCharType="end"/>
        </w:r>
      </w:hyperlink>
    </w:p>
    <w:p w14:paraId="0BC74143" w14:textId="051522A6"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41" w:history="1">
        <w:r w:rsidR="00727531" w:rsidRPr="00727531">
          <w:rPr>
            <w:rStyle w:val="Hyperlink"/>
            <w:rFonts w:ascii="Trenda" w:hAnsi="Trenda"/>
            <w:noProof/>
            <w:color w:val="134163" w:themeColor="accent6" w:themeShade="80"/>
          </w:rPr>
          <w:t xml:space="preserve">Tabelle 13: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Anteil der Pflegebedürftigen nach Pflegegrad von 2017 bis 2023</w:t>
        </w:r>
        <w:r w:rsidR="00727531">
          <w:rPr>
            <w:rStyle w:val="Hyperlink"/>
            <w:rFonts w:ascii="Trenda" w:hAnsi="Trenda"/>
            <w:noProof/>
            <w:color w:val="134163" w:themeColor="accent6" w:themeShade="80"/>
          </w:rPr>
          <w:br/>
        </w:r>
        <w:r w:rsidR="00727531" w:rsidRPr="00727531">
          <w:rPr>
            <w:rStyle w:val="Hyperlink"/>
            <w:rFonts w:ascii="Trenda" w:hAnsi="Trenda"/>
            <w:noProof/>
            <w:color w:val="134163" w:themeColor="accent6" w:themeShade="80"/>
          </w:rPr>
          <w:t>im Land Brandenburg</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_Toc211962141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36</w:t>
        </w:r>
        <w:r w:rsidR="00727531" w:rsidRPr="00727531">
          <w:rPr>
            <w:rFonts w:ascii="Trenda" w:hAnsi="Trenda"/>
            <w:noProof/>
            <w:webHidden/>
            <w:color w:val="134163" w:themeColor="accent6" w:themeShade="80"/>
          </w:rPr>
          <w:fldChar w:fldCharType="end"/>
        </w:r>
      </w:hyperlink>
    </w:p>
    <w:p w14:paraId="761F678D" w14:textId="110B032A"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42" w:history="1">
        <w:r w:rsidR="00727531" w:rsidRPr="00727531">
          <w:rPr>
            <w:rStyle w:val="Hyperlink"/>
            <w:rFonts w:ascii="Trenda" w:hAnsi="Trenda"/>
            <w:noProof/>
            <w:color w:val="134163" w:themeColor="accent6" w:themeShade="80"/>
          </w:rPr>
          <w:t>Tabelle 14:</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Pflegebedürftige in der Stadt Cottbus/Chóśebuz nach Alter und Pflegegrad (2023)</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_Toc211962142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37</w:t>
        </w:r>
        <w:r w:rsidR="00727531" w:rsidRPr="00727531">
          <w:rPr>
            <w:rFonts w:ascii="Trenda" w:hAnsi="Trenda"/>
            <w:noProof/>
            <w:webHidden/>
            <w:color w:val="134163" w:themeColor="accent6" w:themeShade="80"/>
          </w:rPr>
          <w:fldChar w:fldCharType="end"/>
        </w:r>
      </w:hyperlink>
    </w:p>
    <w:p w14:paraId="2DD47F9D" w14:textId="5A7503D0"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43" w:history="1">
        <w:r w:rsidR="00727531" w:rsidRPr="00727531">
          <w:rPr>
            <w:rStyle w:val="Hyperlink"/>
            <w:rFonts w:ascii="Trenda" w:hAnsi="Trenda"/>
            <w:noProof/>
            <w:color w:val="134163" w:themeColor="accent6" w:themeShade="80"/>
          </w:rPr>
          <w:t xml:space="preserve">Tabelle 15: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Entwicklung des Anteils der Pflegebedürftigen nach Art der Versorgung in der Stadt   Cottbus/Chóśebuz und im Land Brandenburg</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_Toc211962143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38</w:t>
        </w:r>
        <w:r w:rsidR="00727531" w:rsidRPr="00727531">
          <w:rPr>
            <w:rFonts w:ascii="Trenda" w:hAnsi="Trenda"/>
            <w:noProof/>
            <w:webHidden/>
            <w:color w:val="134163" w:themeColor="accent6" w:themeShade="80"/>
          </w:rPr>
          <w:fldChar w:fldCharType="end"/>
        </w:r>
      </w:hyperlink>
    </w:p>
    <w:p w14:paraId="4C307962" w14:textId="16DEFF9E" w:rsidR="00727531" w:rsidRPr="00727531" w:rsidRDefault="00013A7C" w:rsidP="00727531">
      <w:pPr>
        <w:pStyle w:val="Abbildungsverzeichnis"/>
        <w:tabs>
          <w:tab w:val="left" w:pos="1134"/>
          <w:tab w:val="right" w:leader="dot" w:pos="9062"/>
        </w:tabs>
        <w:spacing w:before="120" w:after="120"/>
        <w:ind w:left="1134" w:hanging="1134"/>
        <w:rPr>
          <w:rFonts w:ascii="Trenda" w:eastAsiaTheme="minorEastAsia" w:hAnsi="Trenda"/>
          <w:noProof/>
          <w:color w:val="134163" w:themeColor="accent6" w:themeShade="80"/>
          <w:sz w:val="24"/>
          <w:szCs w:val="24"/>
          <w:lang w:eastAsia="de-DE"/>
        </w:rPr>
      </w:pPr>
      <w:hyperlink w:anchor="_Toc211962144" w:history="1">
        <w:r w:rsidR="00727531" w:rsidRPr="00727531">
          <w:rPr>
            <w:rStyle w:val="Hyperlink"/>
            <w:rFonts w:ascii="Trenda" w:hAnsi="Trenda"/>
            <w:noProof/>
            <w:color w:val="134163" w:themeColor="accent6" w:themeShade="80"/>
          </w:rPr>
          <w:t xml:space="preserve">Tabelle 16: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Anteil der Pflegebedürftigen nach Alter und Versorgungsform im Jahr 2023</w:t>
        </w:r>
        <w:r w:rsidR="00727531" w:rsidRPr="00727531">
          <w:rPr>
            <w:rFonts w:ascii="Trenda" w:hAnsi="Trenda"/>
            <w:noProof/>
            <w:webHidden/>
            <w:color w:val="134163" w:themeColor="accent6" w:themeShade="80"/>
          </w:rPr>
          <w:tab/>
        </w:r>
        <w:r w:rsidR="00727531" w:rsidRPr="00727531">
          <w:rPr>
            <w:rFonts w:ascii="Trenda" w:hAnsi="Trenda"/>
            <w:noProof/>
            <w:webHidden/>
            <w:color w:val="134163" w:themeColor="accent6" w:themeShade="80"/>
          </w:rPr>
          <w:fldChar w:fldCharType="begin"/>
        </w:r>
        <w:r w:rsidR="00727531" w:rsidRPr="00727531">
          <w:rPr>
            <w:rFonts w:ascii="Trenda" w:hAnsi="Trenda"/>
            <w:noProof/>
            <w:webHidden/>
            <w:color w:val="134163" w:themeColor="accent6" w:themeShade="80"/>
          </w:rPr>
          <w:instrText xml:space="preserve"> PAGEREF _Toc211962144 \h </w:instrText>
        </w:r>
        <w:r w:rsidR="00727531" w:rsidRPr="00727531">
          <w:rPr>
            <w:rFonts w:ascii="Trenda" w:hAnsi="Trenda"/>
            <w:noProof/>
            <w:webHidden/>
            <w:color w:val="134163" w:themeColor="accent6" w:themeShade="80"/>
          </w:rPr>
        </w:r>
        <w:r w:rsidR="00727531" w:rsidRPr="00727531">
          <w:rPr>
            <w:rFonts w:ascii="Trenda" w:hAnsi="Trenda"/>
            <w:noProof/>
            <w:webHidden/>
            <w:color w:val="134163" w:themeColor="accent6" w:themeShade="80"/>
          </w:rPr>
          <w:fldChar w:fldCharType="separate"/>
        </w:r>
        <w:r w:rsidR="00727531" w:rsidRPr="00727531">
          <w:rPr>
            <w:rFonts w:ascii="Trenda" w:hAnsi="Trenda"/>
            <w:noProof/>
            <w:webHidden/>
            <w:color w:val="134163" w:themeColor="accent6" w:themeShade="80"/>
          </w:rPr>
          <w:t>39</w:t>
        </w:r>
        <w:r w:rsidR="00727531" w:rsidRPr="00727531">
          <w:rPr>
            <w:rFonts w:ascii="Trenda" w:hAnsi="Trenda"/>
            <w:noProof/>
            <w:webHidden/>
            <w:color w:val="134163" w:themeColor="accent6" w:themeShade="80"/>
          </w:rPr>
          <w:fldChar w:fldCharType="end"/>
        </w:r>
      </w:hyperlink>
    </w:p>
    <w:p w14:paraId="784F0C49" w14:textId="7AAD8C26" w:rsidR="00B12854" w:rsidRDefault="00727531" w:rsidP="00727531">
      <w:pPr>
        <w:pStyle w:val="TextTrendaregular10pt"/>
        <w:tabs>
          <w:tab w:val="left" w:pos="1134"/>
        </w:tabs>
        <w:ind w:left="1134" w:hanging="1134"/>
      </w:pPr>
      <w:r w:rsidRPr="00727531">
        <w:rPr>
          <w:rFonts w:asciiTheme="minorHAnsi" w:hAnsiTheme="minorHAnsi"/>
          <w:noProof/>
          <w:color w:val="134163" w:themeColor="accent6" w:themeShade="80"/>
          <w:sz w:val="22"/>
          <w:szCs w:val="22"/>
        </w:rPr>
        <w:fldChar w:fldCharType="end"/>
      </w:r>
    </w:p>
    <w:p w14:paraId="3A36DC7B" w14:textId="77777777" w:rsidR="00B12854" w:rsidRDefault="00B12854">
      <w:pPr>
        <w:rPr>
          <w:rFonts w:ascii="Trenda" w:hAnsi="Trenda"/>
          <w:color w:val="003D66"/>
          <w:sz w:val="20"/>
          <w:szCs w:val="20"/>
        </w:rPr>
      </w:pPr>
      <w:r>
        <w:br w:type="page"/>
      </w:r>
    </w:p>
    <w:p w14:paraId="7BC2EF78" w14:textId="6FAC1737" w:rsidR="00727531" w:rsidRPr="00727531" w:rsidRDefault="00727531" w:rsidP="00727531">
      <w:pPr>
        <w:pStyle w:val="berschrift02TrendaBlack18pt"/>
        <w:rPr>
          <w:szCs w:val="36"/>
        </w:rPr>
      </w:pPr>
      <w:bookmarkStart w:id="2" w:name="_Toc211962548"/>
      <w:bookmarkStart w:id="3" w:name="_Toc205302709"/>
      <w:r w:rsidRPr="00727531">
        <w:rPr>
          <w:szCs w:val="36"/>
        </w:rPr>
        <w:lastRenderedPageBreak/>
        <w:t>Abbildungsverzeichnis</w:t>
      </w:r>
      <w:bookmarkEnd w:id="2"/>
    </w:p>
    <w:p w14:paraId="4C864349" w14:textId="3C2B6C60" w:rsidR="00727531" w:rsidRPr="00727531" w:rsidRDefault="00727531" w:rsidP="00727531">
      <w:pPr>
        <w:pStyle w:val="Abbildungsverzeichnis"/>
        <w:tabs>
          <w:tab w:val="left" w:pos="1276"/>
          <w:tab w:val="right" w:leader="dot" w:pos="9062"/>
        </w:tabs>
        <w:spacing w:before="120" w:after="120" w:line="360" w:lineRule="auto"/>
        <w:ind w:left="1276" w:hanging="1276"/>
        <w:rPr>
          <w:rStyle w:val="Hyperlink"/>
          <w:rFonts w:ascii="Trenda" w:hAnsi="Trenda"/>
          <w:color w:val="134163" w:themeColor="accent6" w:themeShade="80"/>
        </w:rPr>
      </w:pPr>
      <w:r>
        <w:rPr>
          <w:b/>
          <w:bCs/>
        </w:rPr>
        <w:fldChar w:fldCharType="begin"/>
      </w:r>
      <w:r>
        <w:rPr>
          <w:b/>
          <w:bCs/>
        </w:rPr>
        <w:instrText xml:space="preserve"> TOC \h \z \c "Abbildung" </w:instrText>
      </w:r>
      <w:r>
        <w:rPr>
          <w:b/>
          <w:bCs/>
        </w:rPr>
        <w:fldChar w:fldCharType="separate"/>
      </w:r>
      <w:hyperlink w:anchor="_Toc211962261" w:history="1">
        <w:r w:rsidRPr="00727531">
          <w:rPr>
            <w:rStyle w:val="Hyperlink"/>
            <w:rFonts w:ascii="Trenda" w:hAnsi="Trenda"/>
            <w:noProof/>
            <w:color w:val="134163" w:themeColor="accent6" w:themeShade="80"/>
          </w:rPr>
          <w:t xml:space="preserve">Abbildung 1: </w:t>
        </w:r>
        <w:r>
          <w:rPr>
            <w:rStyle w:val="Hyperlink"/>
            <w:rFonts w:ascii="Trenda" w:hAnsi="Trenda"/>
            <w:noProof/>
            <w:color w:val="134163" w:themeColor="accent6" w:themeShade="80"/>
          </w:rPr>
          <w:tab/>
        </w:r>
        <w:r w:rsidRPr="00727531">
          <w:rPr>
            <w:rStyle w:val="Hyperlink"/>
            <w:rFonts w:ascii="Trenda" w:hAnsi="Trenda"/>
            <w:noProof/>
            <w:color w:val="134163" w:themeColor="accent6" w:themeShade="80"/>
          </w:rPr>
          <w:t>Bevölkerungsentwicklung im Landkreis/kreisfreien Stadt 2015 bis 2024</w:t>
        </w:r>
        <w:r w:rsidRPr="00727531">
          <w:rPr>
            <w:rStyle w:val="Hyperlink"/>
            <w:rFonts w:ascii="Trenda" w:hAnsi="Trenda"/>
            <w:webHidden/>
            <w:color w:val="134163" w:themeColor="accent6" w:themeShade="80"/>
          </w:rPr>
          <w:tab/>
        </w:r>
        <w:r w:rsidRPr="00727531">
          <w:rPr>
            <w:rStyle w:val="Hyperlink"/>
            <w:rFonts w:ascii="Trenda" w:hAnsi="Trenda"/>
            <w:webHidden/>
            <w:color w:val="134163" w:themeColor="accent6" w:themeShade="80"/>
          </w:rPr>
          <w:fldChar w:fldCharType="begin"/>
        </w:r>
        <w:r w:rsidRPr="00727531">
          <w:rPr>
            <w:rStyle w:val="Hyperlink"/>
            <w:rFonts w:ascii="Trenda" w:hAnsi="Trenda"/>
            <w:webHidden/>
            <w:color w:val="134163" w:themeColor="accent6" w:themeShade="80"/>
          </w:rPr>
          <w:instrText xml:space="preserve"> PAGEREF _Toc211962261 \h </w:instrText>
        </w:r>
        <w:r w:rsidRPr="00727531">
          <w:rPr>
            <w:rStyle w:val="Hyperlink"/>
            <w:rFonts w:ascii="Trenda" w:hAnsi="Trenda"/>
            <w:webHidden/>
            <w:color w:val="134163" w:themeColor="accent6" w:themeShade="80"/>
          </w:rPr>
        </w:r>
        <w:r w:rsidRPr="00727531">
          <w:rPr>
            <w:rStyle w:val="Hyperlink"/>
            <w:rFonts w:ascii="Trenda" w:hAnsi="Trenda"/>
            <w:webHidden/>
            <w:color w:val="134163" w:themeColor="accent6" w:themeShade="80"/>
          </w:rPr>
          <w:fldChar w:fldCharType="separate"/>
        </w:r>
        <w:r w:rsidRPr="00727531">
          <w:rPr>
            <w:rStyle w:val="Hyperlink"/>
            <w:rFonts w:ascii="Trenda" w:hAnsi="Trenda"/>
            <w:webHidden/>
            <w:color w:val="134163" w:themeColor="accent6" w:themeShade="80"/>
          </w:rPr>
          <w:t>25</w:t>
        </w:r>
        <w:r w:rsidRPr="00727531">
          <w:rPr>
            <w:rStyle w:val="Hyperlink"/>
            <w:rFonts w:ascii="Trenda" w:hAnsi="Trenda"/>
            <w:webHidden/>
            <w:color w:val="134163" w:themeColor="accent6" w:themeShade="80"/>
          </w:rPr>
          <w:fldChar w:fldCharType="end"/>
        </w:r>
      </w:hyperlink>
    </w:p>
    <w:p w14:paraId="55D01E6F" w14:textId="03A0A3BD" w:rsidR="00727531" w:rsidRPr="00727531" w:rsidRDefault="00013A7C" w:rsidP="00727531">
      <w:pPr>
        <w:pStyle w:val="Abbildungsverzeichnis"/>
        <w:tabs>
          <w:tab w:val="left" w:pos="1134"/>
          <w:tab w:val="left" w:pos="1276"/>
          <w:tab w:val="right" w:leader="dot" w:pos="9062"/>
        </w:tabs>
        <w:spacing w:before="120" w:after="120" w:line="360" w:lineRule="auto"/>
        <w:ind w:left="1276" w:hanging="1276"/>
        <w:rPr>
          <w:rStyle w:val="Hyperlink"/>
          <w:rFonts w:ascii="Trenda" w:hAnsi="Trenda"/>
          <w:color w:val="134163" w:themeColor="accent6" w:themeShade="80"/>
        </w:rPr>
      </w:pPr>
      <w:hyperlink w:anchor="_Toc211962262" w:history="1">
        <w:r w:rsidR="00727531" w:rsidRPr="00727531">
          <w:rPr>
            <w:rStyle w:val="Hyperlink"/>
            <w:rFonts w:ascii="Trenda" w:hAnsi="Trenda"/>
            <w:noProof/>
            <w:color w:val="134163" w:themeColor="accent6" w:themeShade="80"/>
          </w:rPr>
          <w:t xml:space="preserve">Abbildung 2: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Bevölkerungsentwicklung in den Sozialräumen 2015 und 2024</w:t>
        </w:r>
        <w:r w:rsidR="00727531" w:rsidRPr="00727531">
          <w:rPr>
            <w:rStyle w:val="Hyperlink"/>
            <w:rFonts w:ascii="Trenda" w:hAnsi="Trenda"/>
            <w:webHidden/>
            <w:color w:val="134163" w:themeColor="accent6" w:themeShade="80"/>
          </w:rPr>
          <w:tab/>
        </w:r>
        <w:r w:rsidR="00727531" w:rsidRPr="00727531">
          <w:rPr>
            <w:rStyle w:val="Hyperlink"/>
            <w:rFonts w:ascii="Trenda" w:hAnsi="Trenda"/>
            <w:webHidden/>
            <w:color w:val="134163" w:themeColor="accent6" w:themeShade="80"/>
          </w:rPr>
          <w:fldChar w:fldCharType="begin"/>
        </w:r>
        <w:r w:rsidR="00727531" w:rsidRPr="00727531">
          <w:rPr>
            <w:rStyle w:val="Hyperlink"/>
            <w:rFonts w:ascii="Trenda" w:hAnsi="Trenda"/>
            <w:webHidden/>
            <w:color w:val="134163" w:themeColor="accent6" w:themeShade="80"/>
          </w:rPr>
          <w:instrText xml:space="preserve"> PAGEREF _Toc211962262 \h </w:instrText>
        </w:r>
        <w:r w:rsidR="00727531" w:rsidRPr="00727531">
          <w:rPr>
            <w:rStyle w:val="Hyperlink"/>
            <w:rFonts w:ascii="Trenda" w:hAnsi="Trenda"/>
            <w:webHidden/>
            <w:color w:val="134163" w:themeColor="accent6" w:themeShade="80"/>
          </w:rPr>
        </w:r>
        <w:r w:rsidR="00727531" w:rsidRPr="00727531">
          <w:rPr>
            <w:rStyle w:val="Hyperlink"/>
            <w:rFonts w:ascii="Trenda" w:hAnsi="Trenda"/>
            <w:webHidden/>
            <w:color w:val="134163" w:themeColor="accent6" w:themeShade="80"/>
          </w:rPr>
          <w:fldChar w:fldCharType="separate"/>
        </w:r>
        <w:r w:rsidR="00727531" w:rsidRPr="00727531">
          <w:rPr>
            <w:rStyle w:val="Hyperlink"/>
            <w:rFonts w:ascii="Trenda" w:hAnsi="Trenda"/>
            <w:webHidden/>
            <w:color w:val="134163" w:themeColor="accent6" w:themeShade="80"/>
          </w:rPr>
          <w:t>26</w:t>
        </w:r>
        <w:r w:rsidR="00727531" w:rsidRPr="00727531">
          <w:rPr>
            <w:rStyle w:val="Hyperlink"/>
            <w:rFonts w:ascii="Trenda" w:hAnsi="Trenda"/>
            <w:webHidden/>
            <w:color w:val="134163" w:themeColor="accent6" w:themeShade="80"/>
          </w:rPr>
          <w:fldChar w:fldCharType="end"/>
        </w:r>
      </w:hyperlink>
    </w:p>
    <w:p w14:paraId="2C2C7D24" w14:textId="5B6B3FCA" w:rsidR="00727531" w:rsidRPr="00727531" w:rsidRDefault="00013A7C" w:rsidP="00727531">
      <w:pPr>
        <w:pStyle w:val="Abbildungsverzeichnis"/>
        <w:tabs>
          <w:tab w:val="left" w:pos="1134"/>
          <w:tab w:val="left" w:pos="1276"/>
          <w:tab w:val="right" w:leader="dot" w:pos="9062"/>
        </w:tabs>
        <w:spacing w:before="120" w:after="120" w:line="360" w:lineRule="auto"/>
        <w:ind w:left="1276" w:hanging="1276"/>
        <w:rPr>
          <w:rStyle w:val="Hyperlink"/>
          <w:rFonts w:ascii="Trenda" w:hAnsi="Trenda"/>
          <w:color w:val="134163" w:themeColor="accent6" w:themeShade="80"/>
        </w:rPr>
      </w:pPr>
      <w:hyperlink w:anchor="_Toc211962263" w:history="1">
        <w:r w:rsidR="00727531" w:rsidRPr="00727531">
          <w:rPr>
            <w:rStyle w:val="Hyperlink"/>
            <w:rFonts w:ascii="Trenda" w:hAnsi="Trenda"/>
            <w:noProof/>
            <w:color w:val="134163" w:themeColor="accent6" w:themeShade="80"/>
          </w:rPr>
          <w:t xml:space="preserve">Abbildung 3: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Bevölkerungsentwicklung im Landkreis anhand ausgewählter Altersgruppen und deren prozentualer Anteil an der Gesamtbevölkerung</w:t>
        </w:r>
        <w:r w:rsidR="00727531" w:rsidRPr="00727531">
          <w:rPr>
            <w:rStyle w:val="Hyperlink"/>
            <w:rFonts w:ascii="Trenda" w:hAnsi="Trenda"/>
            <w:webHidden/>
            <w:color w:val="134163" w:themeColor="accent6" w:themeShade="80"/>
          </w:rPr>
          <w:tab/>
        </w:r>
        <w:r w:rsidR="00727531" w:rsidRPr="00727531">
          <w:rPr>
            <w:rStyle w:val="Hyperlink"/>
            <w:rFonts w:ascii="Trenda" w:hAnsi="Trenda"/>
            <w:webHidden/>
            <w:color w:val="134163" w:themeColor="accent6" w:themeShade="80"/>
          </w:rPr>
          <w:fldChar w:fldCharType="begin"/>
        </w:r>
        <w:r w:rsidR="00727531" w:rsidRPr="00727531">
          <w:rPr>
            <w:rStyle w:val="Hyperlink"/>
            <w:rFonts w:ascii="Trenda" w:hAnsi="Trenda"/>
            <w:webHidden/>
            <w:color w:val="134163" w:themeColor="accent6" w:themeShade="80"/>
          </w:rPr>
          <w:instrText xml:space="preserve"> PAGEREF _Toc211962263 \h </w:instrText>
        </w:r>
        <w:r w:rsidR="00727531" w:rsidRPr="00727531">
          <w:rPr>
            <w:rStyle w:val="Hyperlink"/>
            <w:rFonts w:ascii="Trenda" w:hAnsi="Trenda"/>
            <w:webHidden/>
            <w:color w:val="134163" w:themeColor="accent6" w:themeShade="80"/>
          </w:rPr>
        </w:r>
        <w:r w:rsidR="00727531" w:rsidRPr="00727531">
          <w:rPr>
            <w:rStyle w:val="Hyperlink"/>
            <w:rFonts w:ascii="Trenda" w:hAnsi="Trenda"/>
            <w:webHidden/>
            <w:color w:val="134163" w:themeColor="accent6" w:themeShade="80"/>
          </w:rPr>
          <w:fldChar w:fldCharType="separate"/>
        </w:r>
        <w:r w:rsidR="00727531" w:rsidRPr="00727531">
          <w:rPr>
            <w:rStyle w:val="Hyperlink"/>
            <w:rFonts w:ascii="Trenda" w:hAnsi="Trenda"/>
            <w:webHidden/>
            <w:color w:val="134163" w:themeColor="accent6" w:themeShade="80"/>
          </w:rPr>
          <w:t>27</w:t>
        </w:r>
        <w:r w:rsidR="00727531" w:rsidRPr="00727531">
          <w:rPr>
            <w:rStyle w:val="Hyperlink"/>
            <w:rFonts w:ascii="Trenda" w:hAnsi="Trenda"/>
            <w:webHidden/>
            <w:color w:val="134163" w:themeColor="accent6" w:themeShade="80"/>
          </w:rPr>
          <w:fldChar w:fldCharType="end"/>
        </w:r>
      </w:hyperlink>
    </w:p>
    <w:p w14:paraId="41C9885F" w14:textId="3C7B1F85" w:rsidR="00727531" w:rsidRPr="00727531" w:rsidRDefault="00013A7C" w:rsidP="00727531">
      <w:pPr>
        <w:pStyle w:val="Abbildungsverzeichnis"/>
        <w:tabs>
          <w:tab w:val="left" w:pos="1134"/>
          <w:tab w:val="left" w:pos="1276"/>
          <w:tab w:val="right" w:leader="dot" w:pos="9062"/>
        </w:tabs>
        <w:spacing w:before="120" w:after="120" w:line="360" w:lineRule="auto"/>
        <w:ind w:left="1276" w:hanging="1276"/>
        <w:rPr>
          <w:rStyle w:val="Hyperlink"/>
          <w:rFonts w:ascii="Trenda" w:hAnsi="Trenda"/>
          <w:color w:val="134163" w:themeColor="accent6" w:themeShade="80"/>
        </w:rPr>
      </w:pPr>
      <w:hyperlink w:anchor="_Toc211962264" w:history="1">
        <w:r w:rsidR="00727531" w:rsidRPr="00727531">
          <w:rPr>
            <w:rStyle w:val="Hyperlink"/>
            <w:rFonts w:ascii="Trenda" w:hAnsi="Trenda"/>
            <w:noProof/>
            <w:color w:val="134163" w:themeColor="accent6" w:themeShade="80"/>
          </w:rPr>
          <w:t xml:space="preserve">Abbildung 4: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Bevölkerungsentwicklung der über 65- jährigen Menschen im Landkreis und deren       prozentualer Anteil an der Gesamtbevölkerung</w:t>
        </w:r>
        <w:r w:rsidR="00727531" w:rsidRPr="00727531">
          <w:rPr>
            <w:rStyle w:val="Hyperlink"/>
            <w:rFonts w:ascii="Trenda" w:hAnsi="Trenda"/>
            <w:webHidden/>
            <w:color w:val="134163" w:themeColor="accent6" w:themeShade="80"/>
          </w:rPr>
          <w:tab/>
        </w:r>
        <w:r w:rsidR="00727531" w:rsidRPr="00727531">
          <w:rPr>
            <w:rStyle w:val="Hyperlink"/>
            <w:rFonts w:ascii="Trenda" w:hAnsi="Trenda"/>
            <w:webHidden/>
            <w:color w:val="134163" w:themeColor="accent6" w:themeShade="80"/>
          </w:rPr>
          <w:fldChar w:fldCharType="begin"/>
        </w:r>
        <w:r w:rsidR="00727531" w:rsidRPr="00727531">
          <w:rPr>
            <w:rStyle w:val="Hyperlink"/>
            <w:rFonts w:ascii="Trenda" w:hAnsi="Trenda"/>
            <w:webHidden/>
            <w:color w:val="134163" w:themeColor="accent6" w:themeShade="80"/>
          </w:rPr>
          <w:instrText xml:space="preserve"> PAGEREF _Toc211962264 \h </w:instrText>
        </w:r>
        <w:r w:rsidR="00727531" w:rsidRPr="00727531">
          <w:rPr>
            <w:rStyle w:val="Hyperlink"/>
            <w:rFonts w:ascii="Trenda" w:hAnsi="Trenda"/>
            <w:webHidden/>
            <w:color w:val="134163" w:themeColor="accent6" w:themeShade="80"/>
          </w:rPr>
        </w:r>
        <w:r w:rsidR="00727531" w:rsidRPr="00727531">
          <w:rPr>
            <w:rStyle w:val="Hyperlink"/>
            <w:rFonts w:ascii="Trenda" w:hAnsi="Trenda"/>
            <w:webHidden/>
            <w:color w:val="134163" w:themeColor="accent6" w:themeShade="80"/>
          </w:rPr>
          <w:fldChar w:fldCharType="separate"/>
        </w:r>
        <w:r w:rsidR="00727531" w:rsidRPr="00727531">
          <w:rPr>
            <w:rStyle w:val="Hyperlink"/>
            <w:rFonts w:ascii="Trenda" w:hAnsi="Trenda"/>
            <w:webHidden/>
            <w:color w:val="134163" w:themeColor="accent6" w:themeShade="80"/>
          </w:rPr>
          <w:t>29</w:t>
        </w:r>
        <w:r w:rsidR="00727531" w:rsidRPr="00727531">
          <w:rPr>
            <w:rStyle w:val="Hyperlink"/>
            <w:rFonts w:ascii="Trenda" w:hAnsi="Trenda"/>
            <w:webHidden/>
            <w:color w:val="134163" w:themeColor="accent6" w:themeShade="80"/>
          </w:rPr>
          <w:fldChar w:fldCharType="end"/>
        </w:r>
      </w:hyperlink>
    </w:p>
    <w:p w14:paraId="6B818A7D" w14:textId="56201BE0" w:rsidR="00727531" w:rsidRPr="00727531" w:rsidRDefault="00013A7C" w:rsidP="00727531">
      <w:pPr>
        <w:pStyle w:val="Abbildungsverzeichnis"/>
        <w:tabs>
          <w:tab w:val="left" w:pos="1134"/>
          <w:tab w:val="left" w:pos="1276"/>
          <w:tab w:val="right" w:leader="dot" w:pos="9062"/>
        </w:tabs>
        <w:spacing w:before="120" w:after="120" w:line="360" w:lineRule="auto"/>
        <w:ind w:left="1276" w:hanging="1276"/>
        <w:rPr>
          <w:rStyle w:val="Hyperlink"/>
          <w:rFonts w:ascii="Trenda" w:hAnsi="Trenda"/>
          <w:color w:val="134163" w:themeColor="accent6" w:themeShade="80"/>
        </w:rPr>
      </w:pPr>
      <w:hyperlink w:anchor="_Toc211962265" w:history="1">
        <w:r w:rsidR="00727531" w:rsidRPr="00727531">
          <w:rPr>
            <w:rStyle w:val="Hyperlink"/>
            <w:rFonts w:ascii="Trenda" w:hAnsi="Trenda"/>
            <w:noProof/>
            <w:color w:val="134163" w:themeColor="accent6" w:themeShade="80"/>
          </w:rPr>
          <w:t xml:space="preserve">Abbildung 5: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Anteil der Menschen im Alter 65 Jahre und älter an der Gesamtbevölkerung</w:t>
        </w:r>
        <w:r w:rsidR="00727531" w:rsidRPr="00727531">
          <w:rPr>
            <w:rStyle w:val="Hyperlink"/>
            <w:rFonts w:ascii="Trenda" w:hAnsi="Trenda"/>
            <w:webHidden/>
            <w:color w:val="134163" w:themeColor="accent6" w:themeShade="80"/>
          </w:rPr>
          <w:tab/>
        </w:r>
        <w:r w:rsidR="00727531" w:rsidRPr="00727531">
          <w:rPr>
            <w:rStyle w:val="Hyperlink"/>
            <w:rFonts w:ascii="Trenda" w:hAnsi="Trenda"/>
            <w:webHidden/>
            <w:color w:val="134163" w:themeColor="accent6" w:themeShade="80"/>
          </w:rPr>
          <w:fldChar w:fldCharType="begin"/>
        </w:r>
        <w:r w:rsidR="00727531" w:rsidRPr="00727531">
          <w:rPr>
            <w:rStyle w:val="Hyperlink"/>
            <w:rFonts w:ascii="Trenda" w:hAnsi="Trenda"/>
            <w:webHidden/>
            <w:color w:val="134163" w:themeColor="accent6" w:themeShade="80"/>
          </w:rPr>
          <w:instrText xml:space="preserve"> PAGEREF _Toc211962265 \h </w:instrText>
        </w:r>
        <w:r w:rsidR="00727531" w:rsidRPr="00727531">
          <w:rPr>
            <w:rStyle w:val="Hyperlink"/>
            <w:rFonts w:ascii="Trenda" w:hAnsi="Trenda"/>
            <w:webHidden/>
            <w:color w:val="134163" w:themeColor="accent6" w:themeShade="80"/>
          </w:rPr>
        </w:r>
        <w:r w:rsidR="00727531" w:rsidRPr="00727531">
          <w:rPr>
            <w:rStyle w:val="Hyperlink"/>
            <w:rFonts w:ascii="Trenda" w:hAnsi="Trenda"/>
            <w:webHidden/>
            <w:color w:val="134163" w:themeColor="accent6" w:themeShade="80"/>
          </w:rPr>
          <w:fldChar w:fldCharType="separate"/>
        </w:r>
        <w:r w:rsidR="00727531" w:rsidRPr="00727531">
          <w:rPr>
            <w:rStyle w:val="Hyperlink"/>
            <w:rFonts w:ascii="Trenda" w:hAnsi="Trenda"/>
            <w:webHidden/>
            <w:color w:val="134163" w:themeColor="accent6" w:themeShade="80"/>
          </w:rPr>
          <w:t>31</w:t>
        </w:r>
        <w:r w:rsidR="00727531" w:rsidRPr="00727531">
          <w:rPr>
            <w:rStyle w:val="Hyperlink"/>
            <w:rFonts w:ascii="Trenda" w:hAnsi="Trenda"/>
            <w:webHidden/>
            <w:color w:val="134163" w:themeColor="accent6" w:themeShade="80"/>
          </w:rPr>
          <w:fldChar w:fldCharType="end"/>
        </w:r>
      </w:hyperlink>
    </w:p>
    <w:p w14:paraId="63AABF6A" w14:textId="28DA4DFF" w:rsidR="00727531" w:rsidRPr="00727531" w:rsidRDefault="00013A7C" w:rsidP="00727531">
      <w:pPr>
        <w:pStyle w:val="Abbildungsverzeichnis"/>
        <w:tabs>
          <w:tab w:val="left" w:pos="1134"/>
          <w:tab w:val="left" w:pos="1276"/>
          <w:tab w:val="right" w:leader="dot" w:pos="9062"/>
        </w:tabs>
        <w:spacing w:before="120" w:after="120" w:line="360" w:lineRule="auto"/>
        <w:ind w:left="1276" w:hanging="1276"/>
        <w:rPr>
          <w:rStyle w:val="Hyperlink"/>
          <w:rFonts w:ascii="Trenda" w:hAnsi="Trenda"/>
          <w:color w:val="134163" w:themeColor="accent6" w:themeShade="80"/>
        </w:rPr>
      </w:pPr>
      <w:hyperlink w:anchor="_Toc211962266" w:history="1">
        <w:r w:rsidR="00727531" w:rsidRPr="00727531">
          <w:rPr>
            <w:rStyle w:val="Hyperlink"/>
            <w:rFonts w:ascii="Trenda" w:hAnsi="Trenda"/>
            <w:noProof/>
            <w:color w:val="134163" w:themeColor="accent6" w:themeShade="80"/>
          </w:rPr>
          <w:t xml:space="preserve">Abbildung 6: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Entwicklung der älteren Bevölkerung im Landkreis 2015-2024</w:t>
        </w:r>
        <w:r w:rsidR="00727531" w:rsidRPr="00727531">
          <w:rPr>
            <w:rStyle w:val="Hyperlink"/>
            <w:rFonts w:ascii="Trenda" w:hAnsi="Trenda"/>
            <w:webHidden/>
            <w:color w:val="134163" w:themeColor="accent6" w:themeShade="80"/>
          </w:rPr>
          <w:tab/>
        </w:r>
        <w:r w:rsidR="00727531" w:rsidRPr="00727531">
          <w:rPr>
            <w:rStyle w:val="Hyperlink"/>
            <w:rFonts w:ascii="Trenda" w:hAnsi="Trenda"/>
            <w:webHidden/>
            <w:color w:val="134163" w:themeColor="accent6" w:themeShade="80"/>
          </w:rPr>
          <w:fldChar w:fldCharType="begin"/>
        </w:r>
        <w:r w:rsidR="00727531" w:rsidRPr="00727531">
          <w:rPr>
            <w:rStyle w:val="Hyperlink"/>
            <w:rFonts w:ascii="Trenda" w:hAnsi="Trenda"/>
            <w:webHidden/>
            <w:color w:val="134163" w:themeColor="accent6" w:themeShade="80"/>
          </w:rPr>
          <w:instrText xml:space="preserve"> PAGEREF _Toc211962266 \h </w:instrText>
        </w:r>
        <w:r w:rsidR="00727531" w:rsidRPr="00727531">
          <w:rPr>
            <w:rStyle w:val="Hyperlink"/>
            <w:rFonts w:ascii="Trenda" w:hAnsi="Trenda"/>
            <w:webHidden/>
            <w:color w:val="134163" w:themeColor="accent6" w:themeShade="80"/>
          </w:rPr>
        </w:r>
        <w:r w:rsidR="00727531" w:rsidRPr="00727531">
          <w:rPr>
            <w:rStyle w:val="Hyperlink"/>
            <w:rFonts w:ascii="Trenda" w:hAnsi="Trenda"/>
            <w:webHidden/>
            <w:color w:val="134163" w:themeColor="accent6" w:themeShade="80"/>
          </w:rPr>
          <w:fldChar w:fldCharType="separate"/>
        </w:r>
        <w:r w:rsidR="00727531" w:rsidRPr="00727531">
          <w:rPr>
            <w:rStyle w:val="Hyperlink"/>
            <w:rFonts w:ascii="Trenda" w:hAnsi="Trenda"/>
            <w:webHidden/>
            <w:color w:val="134163" w:themeColor="accent6" w:themeShade="80"/>
          </w:rPr>
          <w:t>33</w:t>
        </w:r>
        <w:r w:rsidR="00727531" w:rsidRPr="00727531">
          <w:rPr>
            <w:rStyle w:val="Hyperlink"/>
            <w:rFonts w:ascii="Trenda" w:hAnsi="Trenda"/>
            <w:webHidden/>
            <w:color w:val="134163" w:themeColor="accent6" w:themeShade="80"/>
          </w:rPr>
          <w:fldChar w:fldCharType="end"/>
        </w:r>
      </w:hyperlink>
    </w:p>
    <w:p w14:paraId="287E35D4" w14:textId="59EEFF82" w:rsidR="00727531" w:rsidRPr="00727531" w:rsidRDefault="00013A7C" w:rsidP="00727531">
      <w:pPr>
        <w:pStyle w:val="Abbildungsverzeichnis"/>
        <w:tabs>
          <w:tab w:val="left" w:pos="1134"/>
          <w:tab w:val="left" w:pos="1276"/>
          <w:tab w:val="right" w:leader="dot" w:pos="9062"/>
        </w:tabs>
        <w:spacing w:before="120" w:after="120" w:line="360" w:lineRule="auto"/>
        <w:ind w:left="1276" w:hanging="1276"/>
        <w:rPr>
          <w:rStyle w:val="Hyperlink"/>
          <w:rFonts w:ascii="Trenda" w:hAnsi="Trenda"/>
          <w:color w:val="134163" w:themeColor="accent6" w:themeShade="80"/>
        </w:rPr>
      </w:pPr>
      <w:hyperlink w:anchor="_Toc211962267" w:history="1">
        <w:r w:rsidR="00727531" w:rsidRPr="00727531">
          <w:rPr>
            <w:rStyle w:val="Hyperlink"/>
            <w:rFonts w:ascii="Trenda" w:hAnsi="Trenda"/>
            <w:noProof/>
            <w:color w:val="134163" w:themeColor="accent6" w:themeShade="80"/>
          </w:rPr>
          <w:t xml:space="preserve">Abbildung 7: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Entwicklung der Zahl Pflegebedürftiger in Cottbus/Chóśebuz von 2015 bis 2023</w:t>
        </w:r>
        <w:r w:rsidR="00727531" w:rsidRPr="00727531">
          <w:rPr>
            <w:rStyle w:val="Hyperlink"/>
            <w:rFonts w:ascii="Trenda" w:hAnsi="Trenda"/>
            <w:webHidden/>
            <w:color w:val="134163" w:themeColor="accent6" w:themeShade="80"/>
          </w:rPr>
          <w:tab/>
        </w:r>
        <w:r w:rsidR="00727531" w:rsidRPr="00727531">
          <w:rPr>
            <w:rStyle w:val="Hyperlink"/>
            <w:rFonts w:ascii="Trenda" w:hAnsi="Trenda"/>
            <w:webHidden/>
            <w:color w:val="134163" w:themeColor="accent6" w:themeShade="80"/>
          </w:rPr>
          <w:fldChar w:fldCharType="begin"/>
        </w:r>
        <w:r w:rsidR="00727531" w:rsidRPr="00727531">
          <w:rPr>
            <w:rStyle w:val="Hyperlink"/>
            <w:rFonts w:ascii="Trenda" w:hAnsi="Trenda"/>
            <w:webHidden/>
            <w:color w:val="134163" w:themeColor="accent6" w:themeShade="80"/>
          </w:rPr>
          <w:instrText xml:space="preserve"> PAGEREF _Toc211962267 \h </w:instrText>
        </w:r>
        <w:r w:rsidR="00727531" w:rsidRPr="00727531">
          <w:rPr>
            <w:rStyle w:val="Hyperlink"/>
            <w:rFonts w:ascii="Trenda" w:hAnsi="Trenda"/>
            <w:webHidden/>
            <w:color w:val="134163" w:themeColor="accent6" w:themeShade="80"/>
          </w:rPr>
        </w:r>
        <w:r w:rsidR="00727531" w:rsidRPr="00727531">
          <w:rPr>
            <w:rStyle w:val="Hyperlink"/>
            <w:rFonts w:ascii="Trenda" w:hAnsi="Trenda"/>
            <w:webHidden/>
            <w:color w:val="134163" w:themeColor="accent6" w:themeShade="80"/>
          </w:rPr>
          <w:fldChar w:fldCharType="separate"/>
        </w:r>
        <w:r w:rsidR="00727531" w:rsidRPr="00727531">
          <w:rPr>
            <w:rStyle w:val="Hyperlink"/>
            <w:rFonts w:ascii="Trenda" w:hAnsi="Trenda"/>
            <w:webHidden/>
            <w:color w:val="134163" w:themeColor="accent6" w:themeShade="80"/>
          </w:rPr>
          <w:t>34</w:t>
        </w:r>
        <w:r w:rsidR="00727531" w:rsidRPr="00727531">
          <w:rPr>
            <w:rStyle w:val="Hyperlink"/>
            <w:rFonts w:ascii="Trenda" w:hAnsi="Trenda"/>
            <w:webHidden/>
            <w:color w:val="134163" w:themeColor="accent6" w:themeShade="80"/>
          </w:rPr>
          <w:fldChar w:fldCharType="end"/>
        </w:r>
      </w:hyperlink>
    </w:p>
    <w:p w14:paraId="0CE3C436" w14:textId="40CD1031" w:rsidR="00727531" w:rsidRPr="00727531" w:rsidRDefault="00013A7C" w:rsidP="00727531">
      <w:pPr>
        <w:pStyle w:val="Abbildungsverzeichnis"/>
        <w:tabs>
          <w:tab w:val="left" w:pos="1134"/>
          <w:tab w:val="left" w:pos="1276"/>
          <w:tab w:val="right" w:leader="dot" w:pos="9062"/>
        </w:tabs>
        <w:spacing w:before="120" w:after="120" w:line="360" w:lineRule="auto"/>
        <w:ind w:left="1276" w:hanging="1276"/>
        <w:rPr>
          <w:rStyle w:val="Hyperlink"/>
          <w:rFonts w:ascii="Trenda" w:hAnsi="Trenda"/>
          <w:color w:val="134163" w:themeColor="accent6" w:themeShade="80"/>
        </w:rPr>
      </w:pPr>
      <w:hyperlink w:anchor="_Toc211962268" w:history="1">
        <w:r w:rsidR="00727531" w:rsidRPr="00727531">
          <w:rPr>
            <w:rStyle w:val="Hyperlink"/>
            <w:rFonts w:ascii="Trenda" w:hAnsi="Trenda"/>
            <w:noProof/>
            <w:color w:val="134163" w:themeColor="accent6" w:themeShade="80"/>
          </w:rPr>
          <w:t xml:space="preserve">Abbildung 8: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Entwicklung der Zahl Pflegebedürftiger in Cottbus/Chóśebuz von 2015 bis 2023</w:t>
        </w:r>
        <w:r w:rsidR="00727531" w:rsidRPr="00727531">
          <w:rPr>
            <w:rStyle w:val="Hyperlink"/>
            <w:rFonts w:ascii="Trenda" w:hAnsi="Trenda"/>
            <w:webHidden/>
            <w:color w:val="134163" w:themeColor="accent6" w:themeShade="80"/>
          </w:rPr>
          <w:tab/>
        </w:r>
        <w:r w:rsidR="00727531" w:rsidRPr="00727531">
          <w:rPr>
            <w:rStyle w:val="Hyperlink"/>
            <w:rFonts w:ascii="Trenda" w:hAnsi="Trenda"/>
            <w:webHidden/>
            <w:color w:val="134163" w:themeColor="accent6" w:themeShade="80"/>
          </w:rPr>
          <w:fldChar w:fldCharType="begin"/>
        </w:r>
        <w:r w:rsidR="00727531" w:rsidRPr="00727531">
          <w:rPr>
            <w:rStyle w:val="Hyperlink"/>
            <w:rFonts w:ascii="Trenda" w:hAnsi="Trenda"/>
            <w:webHidden/>
            <w:color w:val="134163" w:themeColor="accent6" w:themeShade="80"/>
          </w:rPr>
          <w:instrText xml:space="preserve"> PAGEREF _Toc211962268 \h </w:instrText>
        </w:r>
        <w:r w:rsidR="00727531" w:rsidRPr="00727531">
          <w:rPr>
            <w:rStyle w:val="Hyperlink"/>
            <w:rFonts w:ascii="Trenda" w:hAnsi="Trenda"/>
            <w:webHidden/>
            <w:color w:val="134163" w:themeColor="accent6" w:themeShade="80"/>
          </w:rPr>
        </w:r>
        <w:r w:rsidR="00727531" w:rsidRPr="00727531">
          <w:rPr>
            <w:rStyle w:val="Hyperlink"/>
            <w:rFonts w:ascii="Trenda" w:hAnsi="Trenda"/>
            <w:webHidden/>
            <w:color w:val="134163" w:themeColor="accent6" w:themeShade="80"/>
          </w:rPr>
          <w:fldChar w:fldCharType="separate"/>
        </w:r>
        <w:r w:rsidR="00727531" w:rsidRPr="00727531">
          <w:rPr>
            <w:rStyle w:val="Hyperlink"/>
            <w:rFonts w:ascii="Trenda" w:hAnsi="Trenda"/>
            <w:webHidden/>
            <w:color w:val="134163" w:themeColor="accent6" w:themeShade="80"/>
          </w:rPr>
          <w:t>34</w:t>
        </w:r>
        <w:r w:rsidR="00727531" w:rsidRPr="00727531">
          <w:rPr>
            <w:rStyle w:val="Hyperlink"/>
            <w:rFonts w:ascii="Trenda" w:hAnsi="Trenda"/>
            <w:webHidden/>
            <w:color w:val="134163" w:themeColor="accent6" w:themeShade="80"/>
          </w:rPr>
          <w:fldChar w:fldCharType="end"/>
        </w:r>
      </w:hyperlink>
    </w:p>
    <w:p w14:paraId="18EAF5F4" w14:textId="15F30C35" w:rsidR="00727531" w:rsidRPr="00727531" w:rsidRDefault="00013A7C" w:rsidP="00727531">
      <w:pPr>
        <w:pStyle w:val="Abbildungsverzeichnis"/>
        <w:tabs>
          <w:tab w:val="left" w:pos="1134"/>
          <w:tab w:val="left" w:pos="1276"/>
          <w:tab w:val="right" w:leader="dot" w:pos="9062"/>
        </w:tabs>
        <w:spacing w:before="120" w:after="120" w:line="360" w:lineRule="auto"/>
        <w:ind w:left="1276" w:hanging="1276"/>
        <w:rPr>
          <w:rStyle w:val="Hyperlink"/>
          <w:rFonts w:ascii="Trenda" w:hAnsi="Trenda"/>
          <w:color w:val="134163" w:themeColor="accent6" w:themeShade="80"/>
        </w:rPr>
      </w:pPr>
      <w:hyperlink w:anchor="_Toc211962269" w:history="1">
        <w:r w:rsidR="00727531" w:rsidRPr="00727531">
          <w:rPr>
            <w:rStyle w:val="Hyperlink"/>
            <w:rFonts w:ascii="Trenda" w:hAnsi="Trenda"/>
            <w:noProof/>
            <w:color w:val="134163" w:themeColor="accent6" w:themeShade="80"/>
          </w:rPr>
          <w:t xml:space="preserve">Abbildung 9: </w:t>
        </w:r>
        <w:r w:rsidR="00727531">
          <w:rPr>
            <w:rStyle w:val="Hyperlink"/>
            <w:rFonts w:ascii="Trenda" w:hAnsi="Trenda"/>
            <w:noProof/>
            <w:color w:val="134163" w:themeColor="accent6" w:themeShade="80"/>
          </w:rPr>
          <w:tab/>
        </w:r>
        <w:r w:rsidR="00727531" w:rsidRPr="00727531">
          <w:rPr>
            <w:rStyle w:val="Hyperlink"/>
            <w:rFonts w:ascii="Trenda" w:hAnsi="Trenda"/>
            <w:noProof/>
            <w:color w:val="134163" w:themeColor="accent6" w:themeShade="80"/>
          </w:rPr>
          <w:t>Pflegeprävalenz im Zeitvergleich (2017, 2019, 2021, 2023) in der kreisfreien                          Stadt Cottbus/Chóśebuz und im Land Brandenburg</w:t>
        </w:r>
        <w:r w:rsidR="00727531" w:rsidRPr="00727531">
          <w:rPr>
            <w:rStyle w:val="Hyperlink"/>
            <w:rFonts w:ascii="Trenda" w:hAnsi="Trenda"/>
            <w:webHidden/>
            <w:color w:val="134163" w:themeColor="accent6" w:themeShade="80"/>
          </w:rPr>
          <w:tab/>
        </w:r>
        <w:r w:rsidR="00727531" w:rsidRPr="00727531">
          <w:rPr>
            <w:rStyle w:val="Hyperlink"/>
            <w:rFonts w:ascii="Trenda" w:hAnsi="Trenda"/>
            <w:webHidden/>
            <w:color w:val="134163" w:themeColor="accent6" w:themeShade="80"/>
          </w:rPr>
          <w:fldChar w:fldCharType="begin"/>
        </w:r>
        <w:r w:rsidR="00727531" w:rsidRPr="00727531">
          <w:rPr>
            <w:rStyle w:val="Hyperlink"/>
            <w:rFonts w:ascii="Trenda" w:hAnsi="Trenda"/>
            <w:webHidden/>
            <w:color w:val="134163" w:themeColor="accent6" w:themeShade="80"/>
          </w:rPr>
          <w:instrText xml:space="preserve"> PAGEREF _Toc211962269 \h </w:instrText>
        </w:r>
        <w:r w:rsidR="00727531" w:rsidRPr="00727531">
          <w:rPr>
            <w:rStyle w:val="Hyperlink"/>
            <w:rFonts w:ascii="Trenda" w:hAnsi="Trenda"/>
            <w:webHidden/>
            <w:color w:val="134163" w:themeColor="accent6" w:themeShade="80"/>
          </w:rPr>
        </w:r>
        <w:r w:rsidR="00727531" w:rsidRPr="00727531">
          <w:rPr>
            <w:rStyle w:val="Hyperlink"/>
            <w:rFonts w:ascii="Trenda" w:hAnsi="Trenda"/>
            <w:webHidden/>
            <w:color w:val="134163" w:themeColor="accent6" w:themeShade="80"/>
          </w:rPr>
          <w:fldChar w:fldCharType="separate"/>
        </w:r>
        <w:r w:rsidR="00727531" w:rsidRPr="00727531">
          <w:rPr>
            <w:rStyle w:val="Hyperlink"/>
            <w:rFonts w:ascii="Trenda" w:hAnsi="Trenda"/>
            <w:webHidden/>
            <w:color w:val="134163" w:themeColor="accent6" w:themeShade="80"/>
          </w:rPr>
          <w:t>35</w:t>
        </w:r>
        <w:r w:rsidR="00727531" w:rsidRPr="00727531">
          <w:rPr>
            <w:rStyle w:val="Hyperlink"/>
            <w:rFonts w:ascii="Trenda" w:hAnsi="Trenda"/>
            <w:webHidden/>
            <w:color w:val="134163" w:themeColor="accent6" w:themeShade="80"/>
          </w:rPr>
          <w:fldChar w:fldCharType="end"/>
        </w:r>
      </w:hyperlink>
    </w:p>
    <w:p w14:paraId="535DB47A" w14:textId="08EA5D2C" w:rsidR="007D36AF" w:rsidRDefault="00727531" w:rsidP="00727531">
      <w:pPr>
        <w:pStyle w:val="TextTrendaregular10pt"/>
        <w:tabs>
          <w:tab w:val="left" w:pos="1418"/>
        </w:tabs>
        <w:spacing w:after="120" w:line="360" w:lineRule="auto"/>
        <w:contextualSpacing w:val="0"/>
        <w:rPr>
          <w:b/>
          <w:bCs/>
        </w:rPr>
      </w:pPr>
      <w:r>
        <w:rPr>
          <w:b/>
          <w:bCs/>
        </w:rPr>
        <w:fldChar w:fldCharType="end"/>
      </w:r>
    </w:p>
    <w:p w14:paraId="5D484110" w14:textId="0E052597" w:rsidR="00727531" w:rsidRDefault="00727531">
      <w:pPr>
        <w:rPr>
          <w:rFonts w:ascii="Trenda" w:hAnsi="Trenda"/>
          <w:color w:val="276E8B" w:themeColor="accent1" w:themeShade="BF"/>
        </w:rPr>
      </w:pPr>
      <w:r>
        <w:rPr>
          <w:rFonts w:ascii="Trenda" w:hAnsi="Trenda"/>
          <w:color w:val="276E8B" w:themeColor="accent1" w:themeShade="BF"/>
        </w:rPr>
        <w:br w:type="page"/>
      </w:r>
    </w:p>
    <w:p w14:paraId="0D49CDA8" w14:textId="77777777" w:rsidR="008250AC" w:rsidRDefault="008250AC" w:rsidP="008250AC">
      <w:pPr>
        <w:pStyle w:val="berschrift02TrendaBlack18pt"/>
        <w:numPr>
          <w:ilvl w:val="0"/>
          <w:numId w:val="17"/>
        </w:numPr>
      </w:pPr>
      <w:bookmarkStart w:id="4" w:name="_Toc211962549"/>
      <w:r>
        <w:lastRenderedPageBreak/>
        <w:t>Einleitung</w:t>
      </w:r>
      <w:bookmarkEnd w:id="4"/>
    </w:p>
    <w:p w14:paraId="63635708" w14:textId="77777777" w:rsidR="008250AC" w:rsidRPr="00C32ADA" w:rsidRDefault="008250AC" w:rsidP="008250AC">
      <w:pPr>
        <w:pStyle w:val="MarginalieTrendaregular8pt"/>
      </w:pPr>
      <w:r w:rsidRPr="00C32ADA">
        <w:t>Der demografische und soziale Wandel, insbesondere die starke Zunahme der Bevölkerung in den höheren Alters</w:t>
      </w:r>
      <w:r>
        <w:t xml:space="preserve">gruppen </w:t>
      </w:r>
      <w:r w:rsidRPr="00C32ADA">
        <w:t>in den kommenden Jahren bis 2030, stellt die Kommunen</w:t>
      </w:r>
      <w:r>
        <w:t xml:space="preserve"> </w:t>
      </w:r>
      <w:r w:rsidRPr="00C32ADA">
        <w:t xml:space="preserve">vor besondere und vielfältige Herausforderungen. </w:t>
      </w:r>
      <w:r>
        <w:tab/>
      </w:r>
      <w:r>
        <w:br/>
      </w:r>
      <w:r w:rsidRPr="00C32ADA">
        <w:t>Die kommunale Ebene ist der Ort, an dem sich die Alterung der Bevölkerung ganz konkret manifestiert und wo die Menschen zuerst und zuvorderst Antworten auf ihre alten und neuen sozialen Bedarfslagen erwarten. Dem entspricht, dass die Kommunen als „Orte der (sozialen) Daseinsvorsorge“ in erster Linie zuständig sind, wenn es um die soziale Gestaltung der Lebensverhältnisse geht.</w:t>
      </w:r>
      <w:r>
        <w:tab/>
      </w:r>
      <w:r>
        <w:br/>
      </w:r>
      <w:r w:rsidRPr="00C32ADA">
        <w:t xml:space="preserve">Die steigende Lebenserwartung hat bereits heute dazu geführt, dass die Lebenszeit der Menschen nach Abschluss des Berufslebens erheblich länger geworden ist. Wer heute 60 Jahre ist, hat statistisch gesehen noch über zwanzig Jahre vor sich. </w:t>
      </w:r>
      <w:r>
        <w:tab/>
      </w:r>
      <w:r>
        <w:br/>
      </w:r>
      <w:r w:rsidRPr="00C32ADA">
        <w:t xml:space="preserve">In den nächsten Jahrzehnten werden die zahlenmäßig besonders starken Jahrgänge der in den 50er bis 70er-Jahren Geborenen in das höhere Lebensalter eintreten. Dieser altersstrukturelle Wandel in der Bevölkerung wird auch die Lebensverhältnisse in den Kommunen vielfältig beeinflussen. Er wird viele Seiten des täglichen Lebens verändern und führt zu neuen Anforderungen an die soziale Infrastruktur. Gerade im höheren Lebensalter werden die Kommunen mehr und mehr zum Lebensmittelpunkt der Menschen. Ihnen kommt als den zentralen Orten der Daseinsvorsorge eine wachsende Verantwortung für die Gestaltung der sozialen Infrastruktur der älter werdenden Gesellschaft zu. </w:t>
      </w:r>
    </w:p>
    <w:p w14:paraId="750EC62A" w14:textId="77777777" w:rsidR="008250AC" w:rsidRPr="00C32ADA" w:rsidRDefault="008250AC" w:rsidP="008250AC">
      <w:pPr>
        <w:pStyle w:val="MarginalieTrendaregular8pt"/>
      </w:pPr>
      <w:r w:rsidRPr="00C32ADA">
        <w:t xml:space="preserve">Auch ist das Alter keineswegs mit Krankheit, Hilfe- oder Pflegebedarf gleichzusetzen. Gleichwohl gilt der Anspruch auf Sicherung eines möglichst selbständigen und selbst bestimmten Lebens für alle Menschen bis ins hohe Alter. </w:t>
      </w:r>
      <w:r>
        <w:tab/>
      </w:r>
      <w:r>
        <w:br/>
      </w:r>
      <w:r w:rsidRPr="00C32ADA">
        <w:t xml:space="preserve">Die ambulanten, teilstationären und stationären Angebote, Dienste und Einrichtungen sollen dazu beitragen, Schwierigkeiten, die durch das Alter entstehen können, zu verhüten, zu verhindern oder zu mildern und älteren Menschen die Möglichkeit zu erhalten, aktiv am Leben in der Gemeinschaft teilzunehmen. </w:t>
      </w:r>
    </w:p>
    <w:p w14:paraId="52D5278D" w14:textId="77777777" w:rsidR="008250AC" w:rsidRDefault="008250AC" w:rsidP="008250AC">
      <w:pPr>
        <w:pStyle w:val="MarginalieTrendaregular8pt"/>
      </w:pPr>
      <w:r w:rsidRPr="00C32ADA">
        <w:t>Die Vielfalt der bestehenden Angebote für Seniorinnen</w:t>
      </w:r>
      <w:r>
        <w:t xml:space="preserve"> und Senioren</w:t>
      </w:r>
      <w:r w:rsidRPr="00C32ADA">
        <w:t xml:space="preserve"> </w:t>
      </w:r>
      <w:r w:rsidRPr="00727531">
        <w:rPr>
          <w:color w:val="4A9A82" w:themeColor="accent3" w:themeShade="BF"/>
        </w:rPr>
        <w:t xml:space="preserve">im Landkreis/ in der Stadt </w:t>
      </w:r>
      <w:r w:rsidRPr="00C32ADA">
        <w:t xml:space="preserve">wird in diesem </w:t>
      </w:r>
      <w:r>
        <w:t xml:space="preserve">Teilhabe- und </w:t>
      </w:r>
      <w:r w:rsidRPr="00C32ADA">
        <w:t>Pflegestrukturplan dargestellt.</w:t>
      </w:r>
      <w:r>
        <w:t xml:space="preserve"> </w:t>
      </w:r>
      <w:r w:rsidRPr="00C32ADA">
        <w:t xml:space="preserve">Gleichzeitig soll </w:t>
      </w:r>
      <w:r>
        <w:t>dieser</w:t>
      </w:r>
      <w:r w:rsidRPr="00C32ADA">
        <w:t xml:space="preserve"> Anregungen für die zukünftige Gestaltung der sozialen Infrastruktur i</w:t>
      </w:r>
      <w:r>
        <w:t xml:space="preserve">m </w:t>
      </w:r>
      <w:r w:rsidRPr="00727531">
        <w:rPr>
          <w:color w:val="4A9A82" w:themeColor="accent3" w:themeShade="BF"/>
        </w:rPr>
        <w:t xml:space="preserve">Landkreis/kreisfreien Stadt </w:t>
      </w:r>
      <w:r w:rsidRPr="00C32ADA">
        <w:t xml:space="preserve">geben. </w:t>
      </w:r>
    </w:p>
    <w:p w14:paraId="565B3472" w14:textId="77777777" w:rsidR="008250AC" w:rsidRDefault="008250AC" w:rsidP="008250AC">
      <w:pPr>
        <w:pStyle w:val="berschrift02TrendaBlack18pt"/>
        <w:numPr>
          <w:ilvl w:val="0"/>
          <w:numId w:val="17"/>
        </w:numPr>
      </w:pPr>
      <w:bookmarkStart w:id="5" w:name="_Toc211962550"/>
      <w:r>
        <w:lastRenderedPageBreak/>
        <w:t>Rechtliche Rahmenbedingungen und Aufgaben</w:t>
      </w:r>
      <w:bookmarkEnd w:id="5"/>
    </w:p>
    <w:p w14:paraId="03F7ECA8" w14:textId="77777777" w:rsidR="008250AC" w:rsidRPr="00BC4BC8" w:rsidRDefault="008250AC" w:rsidP="008250AC">
      <w:pPr>
        <w:pStyle w:val="berschrift02TrendaBlack18pt"/>
        <w:numPr>
          <w:ilvl w:val="1"/>
          <w:numId w:val="17"/>
        </w:numPr>
        <w:ind w:hanging="792"/>
      </w:pPr>
      <w:bookmarkStart w:id="6" w:name="_Toc144793890"/>
      <w:bookmarkStart w:id="7" w:name="_Toc211962551"/>
      <w:r w:rsidRPr="00BC4BC8">
        <w:t>Begriffsbestimmung</w:t>
      </w:r>
      <w:bookmarkEnd w:id="6"/>
      <w:bookmarkEnd w:id="7"/>
    </w:p>
    <w:p w14:paraId="593EAA71" w14:textId="77777777" w:rsidR="008250AC" w:rsidRPr="00BC4BC8" w:rsidRDefault="008250AC" w:rsidP="008250AC">
      <w:pPr>
        <w:pStyle w:val="MarginalieTrendaregular8pt"/>
      </w:pPr>
      <w:r w:rsidRPr="00BC4BC8">
        <w:t xml:space="preserve">Die Altenplanung entstand im Laufe der 1960er Jahre als präventiver Planungsansatz der öffentlichen Verwaltung von Städten, Gemeinden und Landkreisen. In den 1990er Jahren etablierte sich im Rahmen des Public Managements als Neues Steuerungsmodell der Ansatz der steuerungsunterstützenden Sozialplanung: der planerische Blick weitete sich von der Altenhilfeplanung zu der Bezeichnung der Altenplanung. Seit dem ersten Jahrzehnt des 21. Jahrhunderts erhält der Steuerungsansatz der Public </w:t>
      </w:r>
      <w:proofErr w:type="spellStart"/>
      <w:r w:rsidRPr="00BC4BC8">
        <w:t>Governance</w:t>
      </w:r>
      <w:proofErr w:type="spellEnd"/>
      <w:r w:rsidRPr="00BC4BC8">
        <w:t xml:space="preserve"> vermehrt Zuspruch. Das umfassende Verständnis einer integrierten und kooperativen Sozialplanung reicht über das enge kommunale Politikfeld der Altenhilfe hinaus und nimmt ältere Menschen in ihren alltäglichen Lebensvollzügen ganzheitlich wahr</w:t>
      </w:r>
      <w:r w:rsidRPr="00BC4BC8">
        <w:footnoteReference w:id="1"/>
      </w:r>
      <w:r w:rsidRPr="00BC4BC8">
        <w:t>. In der kommunalen Planungspraxis werden dafür heute eine Vielzahl von Begrifflichkeiten parallel verwendet: Alten(-hilfe)</w:t>
      </w:r>
      <w:proofErr w:type="spellStart"/>
      <w:r w:rsidRPr="00BC4BC8">
        <w:t>planung</w:t>
      </w:r>
      <w:proofErr w:type="spellEnd"/>
      <w:r w:rsidRPr="00BC4BC8">
        <w:t>, Seniorenplanung, Pflege(-struktur)</w:t>
      </w:r>
      <w:proofErr w:type="spellStart"/>
      <w:r w:rsidRPr="00BC4BC8">
        <w:t>planung</w:t>
      </w:r>
      <w:proofErr w:type="spellEnd"/>
      <w:r w:rsidRPr="00BC4BC8">
        <w:t xml:space="preserve"> sind einige davon. Im Folgenden wird der Begriff „Pflegestrukturplanung“ verwendet, welcher alle anderen Begriffe miteinschließt.</w:t>
      </w:r>
    </w:p>
    <w:p w14:paraId="541DA0D8" w14:textId="77777777" w:rsidR="008250AC" w:rsidRPr="00BC4BC8" w:rsidRDefault="008250AC" w:rsidP="008250AC">
      <w:pPr>
        <w:pStyle w:val="berschrift02TrendaBlack18pt"/>
        <w:numPr>
          <w:ilvl w:val="1"/>
          <w:numId w:val="17"/>
        </w:numPr>
        <w:ind w:hanging="792"/>
      </w:pPr>
      <w:bookmarkStart w:id="8" w:name="_Toc144793891"/>
      <w:bookmarkStart w:id="9" w:name="_Toc211962552"/>
      <w:r w:rsidRPr="00BC4BC8">
        <w:t>Rechtliche Grundlagen</w:t>
      </w:r>
      <w:bookmarkEnd w:id="8"/>
      <w:bookmarkEnd w:id="9"/>
    </w:p>
    <w:p w14:paraId="0FB0589C" w14:textId="77777777" w:rsidR="008250AC" w:rsidRPr="00BC4BC8" w:rsidRDefault="008250AC" w:rsidP="008250AC">
      <w:pPr>
        <w:pStyle w:val="MarginalieTrendaregular8pt"/>
      </w:pPr>
      <w:r w:rsidRPr="00BC4BC8">
        <w:t>Rechtliche Vorgaben definieren den Handlungsrahmen der Pflegestrukturplanung in vielfältiger Form. Daher wird im Folgenden auf einige der wichtigsten Regelungen näher eingegangen:</w:t>
      </w:r>
    </w:p>
    <w:p w14:paraId="7B441FDA" w14:textId="77777777" w:rsidR="008250AC" w:rsidRPr="00BC4BC8" w:rsidRDefault="008250AC" w:rsidP="008250AC">
      <w:pPr>
        <w:pStyle w:val="berschrift02TrendaBlack18pt"/>
        <w:numPr>
          <w:ilvl w:val="2"/>
          <w:numId w:val="17"/>
        </w:numPr>
        <w:ind w:left="426" w:hanging="426"/>
      </w:pPr>
      <w:bookmarkStart w:id="10" w:name="_Toc144793892"/>
      <w:bookmarkStart w:id="11" w:name="_Toc211962553"/>
      <w:r w:rsidRPr="00BC4BC8">
        <w:t>Bundesgesetzliche Grundlagen</w:t>
      </w:r>
      <w:bookmarkEnd w:id="10"/>
      <w:bookmarkEnd w:id="11"/>
    </w:p>
    <w:p w14:paraId="7F86DD76" w14:textId="77777777" w:rsidR="008250AC" w:rsidRPr="00BC4BC8" w:rsidRDefault="008250AC" w:rsidP="008250AC">
      <w:pPr>
        <w:pStyle w:val="MarginalieTrendaregular8pt"/>
      </w:pPr>
      <w:r w:rsidRPr="00BC4BC8">
        <w:t>Im Artikel 28 Absatz 2 Grundgesetz (GG) wird festgelegt, dass den Kommunen das Recht gewährleitstet sein muss, alle Anliegen der örtlichen Gemeinschaft in Rahmen der gesetzlichen Regelungen in eigener Verantwortung zu regeln. Kommunen tragen damit die Letzt- und Gesamtverantwortung für die soziale und infrastrukturelle Daseinsfürsorge und -vorsorge ihrer Bürger*innen im Sinne des Subsidiaritätsprinzips</w:t>
      </w:r>
      <w:r w:rsidRPr="00BC4BC8">
        <w:rPr>
          <w:vertAlign w:val="superscript"/>
        </w:rPr>
        <w:footnoteReference w:id="2"/>
      </w:r>
      <w:r w:rsidRPr="00BC4BC8">
        <w:t>.</w:t>
      </w:r>
    </w:p>
    <w:p w14:paraId="73EAEE07" w14:textId="77777777" w:rsidR="008250AC" w:rsidRPr="00BC4BC8" w:rsidRDefault="008250AC" w:rsidP="008250AC">
      <w:pPr>
        <w:pStyle w:val="MarginalieTrendaregular8pt"/>
      </w:pPr>
      <w:r w:rsidRPr="00BC4BC8">
        <w:lastRenderedPageBreak/>
        <w:t>Die Grundsätze sozialer Gerechtigkeit (Ausgleich sozialer Gegensätze) und sozialer Sicherheit (Sicherung eines menschenwürdigen Lebens) finden sich allgemein gültig für alle Sozialgesetzbücher in den Regelungen des Ersten Buch Sozialgesetzbuches - Allgemeiner Teil – (SGB I) und des Zehnte Buch Sozialgesetzbuches - Sozialverwaltungsverfahren und Sozialdatenschutz – (SGB X) wieder. So werden die Aufgaben des Sozialgesetzbuches in § 1 SGB I beschrieben. Es soll demnach zur Verwirklichung sozialer Gerechtigkeit und sozialer Sicherheit Sozialleistungen gestalteten und u. a. dazu beitragen, ein menschenwürdiges Dasein zu sichern sowie besondere Belastungen des Lebens, auch durch Hilfe zur Selbsthilfe, abzuwenden oder auszugleichen. Darüber hinaus soll es dazu beitragen, dass die zur Erfüllung der genannten Aufgaben erforderlichen sozialen Dienste und Einrichtungen rechtzeitig und ausreichend zur Verfügung stehen.</w:t>
      </w:r>
    </w:p>
    <w:p w14:paraId="16BA6D9E" w14:textId="77777777" w:rsidR="008250AC" w:rsidRPr="00BC4BC8" w:rsidRDefault="008250AC" w:rsidP="008250AC">
      <w:pPr>
        <w:pStyle w:val="MarginalieTrendaregular8pt"/>
      </w:pPr>
      <w:r w:rsidRPr="00BC4BC8">
        <w:t>§ 17 SGB I verpflichtet die Kommunen zu einem in zeitgemäßer Weise, umfassenden und zügigen Erhalt von Sozialleistungen sowie den Zugang dazu möglichst einfach zu gestalten. Die zur Ausführung von Sozialleistungen erforderlichen sozialen Dienste und Einrichtungen müssen rechtzeitig und ausreichend zur Verfügung stehen. Zudem sind die Tätigkeiten der Kommune so auszurichten, dass sich diese mit denen der Träger der freien Wohlfahrtspflege wirksam ergänzen. § 17 SGB I ist insofern Ausdruck einer objektiven Gewährleistungsverpflichtung staatlicher Leistungsträger, die Mindestvoraussetzungen für ein menschenwürdiges Dasein zu sichern und sich darüber hinaus zu bemühen, Hilfebedürftige soweit wie möglich in die Gesellschaft einzugliedern, ihre angemessene Betreuung in der Familie oder durch Dritte zu fördern sowie notwendige Pflegeeinrichtungen zu schaffen</w:t>
      </w:r>
      <w:r w:rsidRPr="00BC4BC8">
        <w:footnoteReference w:id="3"/>
      </w:r>
      <w:r w:rsidRPr="00BC4BC8">
        <w:t>.</w:t>
      </w:r>
    </w:p>
    <w:p w14:paraId="090C0F9B" w14:textId="77777777" w:rsidR="008250AC" w:rsidRPr="00BC4BC8" w:rsidRDefault="008250AC" w:rsidP="008250AC">
      <w:pPr>
        <w:pStyle w:val="MarginalieTrendaregular8pt"/>
      </w:pPr>
      <w:r w:rsidRPr="00BC4BC8">
        <w:t>Ergänzt wird diese Regelung durch die Bestimmungen des § 95 SGB X nachdem eine gemeinsam abgestimmte örtliche und überörtliche Planung über soziale Dienste und Einrichtungen, insbesondere deren Bereitstellung und Inanspruchnahme anzustreben ist.</w:t>
      </w:r>
    </w:p>
    <w:p w14:paraId="2EBF728B" w14:textId="77777777" w:rsidR="008250AC" w:rsidRPr="00BC4BC8" w:rsidRDefault="008250AC" w:rsidP="008250AC">
      <w:pPr>
        <w:pStyle w:val="MarginalieTrendaregular8pt"/>
      </w:pPr>
      <w:r w:rsidRPr="00BC4BC8">
        <w:t>Dieser Aspekt der Zusammenarbeit im Hinblick auf eine bedarfsgerechte Ausgestaltung sozialer Dienste wird in den einzelnen Sozialgesetzbüchern bzw. im Zwölften Buch Sozialgesetzbuch (SGB XII) und speziell für den Bereich der pflegerischen Versorgung im Elften Buch Sozialgesetzbuch (SGB XI) konkretisiert. Zu nennen sind hier insbesondere die Bestimmungen der § 4 und 5 SGB XII zur Zusammenarbeit und Verhältnis zur freien Wohlfahrtspflege.</w:t>
      </w:r>
    </w:p>
    <w:p w14:paraId="019A120C" w14:textId="77777777" w:rsidR="008250AC" w:rsidRPr="00BC4BC8" w:rsidRDefault="008250AC" w:rsidP="008250AC">
      <w:pPr>
        <w:pStyle w:val="MarginalieTrendaregular8pt"/>
      </w:pPr>
      <w:r w:rsidRPr="00BC4BC8">
        <w:lastRenderedPageBreak/>
        <w:t>Nach § 4 Absatz 1 SGB XII arbeiten die Träger der Sozialhilfe mit anderen Stellen, deren gesetzliche Aufgaben dem gleichen Ziel dienen oder die an Leistungen beteiligt sind oder beteiligt werden sollen, zusammen.</w:t>
      </w:r>
    </w:p>
    <w:p w14:paraId="0EB2F7C8" w14:textId="77777777" w:rsidR="008250AC" w:rsidRPr="00BC4BC8" w:rsidRDefault="008250AC" w:rsidP="008250AC">
      <w:pPr>
        <w:pStyle w:val="MarginalieTrendaregular8pt"/>
      </w:pPr>
      <w:r w:rsidRPr="00BC4BC8">
        <w:t>Entsprechend dem Wortlaut des § 5 Absatz 2 SGB XII sollen die Träger der Sozialhilfe bei der Durchführung dieses Buches mit den Kirchen und Religionsgesellschaften des öffentlichen Rechts sowie den Verbänden der freien Wohlfahrtspflege zusammenarbeiten. Nach Absatz 3 soll die Zusammenarbeit darauf gerichtet sein, dass sich die Sozialhilfe und die Tätigkeit der freien Wohlfahrtspflege zum Wohle der Leistungsberechtigten wirksam ergänzen. Die Träger der Sozialhilfe sollen die Verbände der freien Wohlfahrtspflege in ihrer Tätigkeit auf dem Gebiet der Sozialhilfe angemessen unterstützen.</w:t>
      </w:r>
    </w:p>
    <w:p w14:paraId="02D86796" w14:textId="77777777" w:rsidR="008250AC" w:rsidRPr="00BC4BC8" w:rsidRDefault="008250AC" w:rsidP="008250AC">
      <w:pPr>
        <w:pStyle w:val="MarginalieTrendaregular8pt"/>
      </w:pPr>
      <w:bookmarkStart w:id="12" w:name="_Hlk138922838"/>
      <w:r w:rsidRPr="00BC4BC8">
        <w:t>Aus § 8 Absatz 1 Elftes Buch Sozialgesetzbuch (SGB XI) ergibt sich die gesamtgesellschaftliche Aufgabe der Sicherstellung der pflegerischen Versorgung der Bevölkerung. „Die Länder, die Kommunen, die Pflegeeinrichtungen und die Pflegekassen wirken unter Beteiligung des Medizinischen Dienstes eng zusammen, um eine leistungsfähige, regional gegliederte, ortsnahe und aufeinander abgestimmte ambulante und stationäre pflegerische Versorgung der Bevölkerung zu gewährleisten. Sie sollen zum Ausbau und zur Weiterentwicklung der notwendigen pflegerischen Infrastruktur beitragen und sowohl hauptamtliches als auch freiwilliges Engagement unterstützen und fördern (vgl. § 8 Absatz 2 SGB XII).</w:t>
      </w:r>
    </w:p>
    <w:bookmarkEnd w:id="12"/>
    <w:p w14:paraId="430A9FC0" w14:textId="77777777" w:rsidR="008250AC" w:rsidRPr="00BC4BC8" w:rsidRDefault="008250AC" w:rsidP="008250AC">
      <w:pPr>
        <w:pStyle w:val="MarginalieTrendaregular8pt"/>
      </w:pPr>
      <w:r w:rsidRPr="00BC4BC8">
        <w:t xml:space="preserve">Spezielle Aufgabe der Pflegeversicherung ist es, Pflegebedürftigen Hilfe zu leisten, die wegen der Schwere der Pflegebedürftigkeit auf solidarische Unterstützung angewiesen sind (vgl. § 1 Absatz 4 SGB XI). </w:t>
      </w:r>
    </w:p>
    <w:p w14:paraId="099F5811" w14:textId="77777777" w:rsidR="008250AC" w:rsidRPr="00BC4BC8" w:rsidRDefault="008250AC" w:rsidP="008250AC">
      <w:pPr>
        <w:pStyle w:val="MarginalieTrendaregular8pt"/>
        <w:spacing w:before="120" w:after="120"/>
      </w:pPr>
      <w:r w:rsidRPr="00BC4BC8">
        <w:t>Bei der Umsetzung der gesetzlichen Regelungen sowie der Ausgestaltung der pflegerischen Infrastruktur ist eine Orientierung an den folgenden Grundsätzen des Pflegeversicherungsgesetzes notwendig:</w:t>
      </w:r>
    </w:p>
    <w:p w14:paraId="410245AA" w14:textId="77777777" w:rsidR="008250AC" w:rsidRPr="00BC4BC8" w:rsidRDefault="008250AC" w:rsidP="008250AC">
      <w:pPr>
        <w:pStyle w:val="MarginalieTrendaregular8pt"/>
        <w:numPr>
          <w:ilvl w:val="0"/>
          <w:numId w:val="24"/>
        </w:numPr>
        <w:spacing w:before="120" w:after="120"/>
      </w:pPr>
      <w:r w:rsidRPr="00BC4BC8">
        <w:t>die Leistungen sollen darauf hinwirken, den Pflegebedürftigen ein selbstbestimmtes, selbstständiges und würdevolles Leben zu ermöglichen (vgl. § 2 Absatz 1 SGB XI),</w:t>
      </w:r>
    </w:p>
    <w:p w14:paraId="0F375B29" w14:textId="77777777" w:rsidR="008250AC" w:rsidRPr="00BC4BC8" w:rsidRDefault="008250AC" w:rsidP="008250AC">
      <w:pPr>
        <w:pStyle w:val="MarginalieTrendaregular8pt"/>
        <w:numPr>
          <w:ilvl w:val="0"/>
          <w:numId w:val="24"/>
        </w:numPr>
        <w:spacing w:before="120" w:after="120"/>
      </w:pPr>
      <w:r w:rsidRPr="00BC4BC8">
        <w:t>Vorrang präventiver bzw. rehabilitativer Leistungen zur Vermeidung des Eintritts von Pflegebedürftigkeit sowie nach deren Eintritt dessen Folgen zu überwinden, zu mindern oder eine Verschlimmerung zu verhindern (vgl. § 5 Absatz 4 und 6 SGB XI),</w:t>
      </w:r>
    </w:p>
    <w:p w14:paraId="59B0E38C" w14:textId="77777777" w:rsidR="008250AC" w:rsidRPr="00BC4BC8" w:rsidRDefault="008250AC" w:rsidP="008250AC">
      <w:pPr>
        <w:pStyle w:val="MarginalieTrendaregular8pt"/>
        <w:numPr>
          <w:ilvl w:val="0"/>
          <w:numId w:val="24"/>
        </w:numPr>
        <w:spacing w:before="120" w:after="120"/>
      </w:pPr>
      <w:r w:rsidRPr="00BC4BC8">
        <w:lastRenderedPageBreak/>
        <w:t>Vorrang der häuslichen Pflege und Unterstützung der Pflegebereitschaft der Angehörigen und Nachbarn, damit die Pflegebedürftigen möglichst lange in ihrer häuslichen Umgebung bleiben können (vgl. § 3 Satz 1 SGB XI).</w:t>
      </w:r>
    </w:p>
    <w:p w14:paraId="72165FC7" w14:textId="77777777" w:rsidR="008250AC" w:rsidRPr="00BC4BC8" w:rsidRDefault="008250AC" w:rsidP="008250AC">
      <w:pPr>
        <w:pStyle w:val="MarginalieTrendaregular8pt"/>
      </w:pPr>
      <w:r w:rsidRPr="00BC4BC8">
        <w:t>Diese Grundsätze finden sich auch im SGB XII wieder. Gemäß § 1 Satz 1 und Satz 2 SGB XII ist es Aufgabe der Sozialhilfe den Leistungsberechtigten die Führung eines Lebens zu ermöglichen, das der Würde des Menschen entspricht. Zudem soll die Leistung sie so weit wie möglich befähigen, unabhängig von ihr zu leben.</w:t>
      </w:r>
    </w:p>
    <w:p w14:paraId="5F65410A" w14:textId="77777777" w:rsidR="008250AC" w:rsidRPr="00BC4BC8" w:rsidRDefault="008250AC" w:rsidP="008250AC">
      <w:pPr>
        <w:pStyle w:val="MarginalieTrendaregular8pt"/>
      </w:pPr>
      <w:r w:rsidRPr="00BC4BC8">
        <w:t xml:space="preserve">Der Vorrang ambulanter Leistungen vor teil- und stationärer Leistungen findet sich im </w:t>
      </w:r>
      <w:r w:rsidRPr="00BC4BC8">
        <w:br/>
        <w:t xml:space="preserve">§ 13 Absatz 1 Satz 2  SGB XII wieder. Danach haben ambulante Leistungen vor teil- und stationären Leistungen sowie teilstationäre vor stationären Leistungen Vorrang.  </w:t>
      </w:r>
    </w:p>
    <w:p w14:paraId="4A7CFE44" w14:textId="77777777" w:rsidR="008250AC" w:rsidRPr="00BC4BC8" w:rsidRDefault="008250AC" w:rsidP="008250AC">
      <w:pPr>
        <w:pStyle w:val="MarginalieTrendaregular8pt"/>
      </w:pPr>
      <w:r w:rsidRPr="00BC4BC8">
        <w:t xml:space="preserve">Dieser Aspekt erhält durch die Formulierung im § 9 Absatz 2 Satz 2 SGB XII noch einmal Nachdruck, in dem es heißt: „Wünschen der Leistungsberechtigten, den Bedarf stationär oder teilstationär zu decken, soll nur entsprochen werden, wenn dies nach der Besonderheit im Einzelfall erforderlich ist, weil anders der Bedarf nicht oder nicht ausreichend gedeckt werden kann.“ </w:t>
      </w:r>
    </w:p>
    <w:p w14:paraId="3833442E" w14:textId="77777777" w:rsidR="008250AC" w:rsidRPr="00BC4BC8" w:rsidRDefault="008250AC" w:rsidP="008250AC">
      <w:pPr>
        <w:pStyle w:val="MarginalieTrendaregular8pt"/>
      </w:pPr>
      <w:r w:rsidRPr="00BC4BC8">
        <w:t>Die Vorrangigkeit ambulanter Leistungen steht in engem Zusammenhang mit dem grundsätzlichen Sozialhilfeziel dem Leistungsberechtigten die Teilnahme am Leben in der Gemeinschaft zu ermöglichen.</w:t>
      </w:r>
      <w:r w:rsidRPr="00BC4BC8">
        <w:footnoteReference w:id="4"/>
      </w:r>
      <w:r w:rsidRPr="00BC4BC8">
        <w:t xml:space="preserve"> Eine Ausnahme bildet hier jedoch der Fall, indem ambulante Leistungen unverhältnismäßig hohe Mehrkosten gegenüberstehen. Hier ist nach Prüfung der Zumutbarkeit eine stationäre Leistung vorrangig zu gewähren (vgl. § 13 Absatz 1 Satz 3 SGB XII).</w:t>
      </w:r>
    </w:p>
    <w:p w14:paraId="21CB6B82" w14:textId="77777777" w:rsidR="008250AC" w:rsidRDefault="008250AC" w:rsidP="008250AC">
      <w:pPr>
        <w:pStyle w:val="MarginalieTrendaregular8pt"/>
      </w:pPr>
      <w:r w:rsidRPr="00BC4BC8">
        <w:t xml:space="preserve">§ 71 Absatz 1 SGB XII legt fest, dass die Kommunen ihren Bürger*innen Altenhilfe gewähren sollen, um Schwierigkeiten, die durch das Alter entstehen, zu verhüten, zu überwinden oder zu mildern und alten Menschen die Möglichkeit zu erhalten, selbstbestimmt am Leben in der Gemeinschaft teilzunehmen und ihre Fähigkeiten zur Selbsthilfe zu stärken. Im Zuge des Dritten Pflegestärkungsgesetzes 2017 wurde die Zielperspektive „Selbstbestimmung“ für das Leben im Alter neu verankert. </w:t>
      </w:r>
      <w:r>
        <w:tab/>
      </w:r>
      <w:r>
        <w:br/>
      </w:r>
    </w:p>
    <w:p w14:paraId="13E8290E" w14:textId="77777777" w:rsidR="008250AC" w:rsidRPr="00BC4BC8" w:rsidRDefault="008250AC" w:rsidP="008250AC">
      <w:pPr>
        <w:pStyle w:val="MarginalieTrendaregular8pt"/>
      </w:pPr>
      <w:r w:rsidRPr="00BC4BC8">
        <w:lastRenderedPageBreak/>
        <w:t>Ebenfalls in diesem Zusammenhang neu eingeführt wurde der Absatz 5 des § 71 SGB XII, welcher eine engere Verzahnung der Leistungen der Altenhilfe mit anderen Leistungen der kommunalen Infrastruktur zur Vermeidung sowie Verringerung von Pflegebedürftigkeit fordert. Diese engere Kooperation soll zudem der Inanspruchnahme von Leistungen der Eingliederungshilfe dienen.</w:t>
      </w:r>
    </w:p>
    <w:p w14:paraId="4C7BB4DC" w14:textId="77777777" w:rsidR="008250AC" w:rsidRPr="00BC4BC8" w:rsidRDefault="008250AC" w:rsidP="008250AC">
      <w:pPr>
        <w:pStyle w:val="MarginalieTrendaregular8pt"/>
        <w:spacing w:before="120" w:after="120"/>
      </w:pPr>
      <w:r w:rsidRPr="00BC4BC8">
        <w:t>Als Leistungen der Altenhilfe kommen nach § 71 Absatz 2 SGB XII insbesondere in Betracht:</w:t>
      </w:r>
    </w:p>
    <w:p w14:paraId="40D62D4B" w14:textId="77777777" w:rsidR="008250AC" w:rsidRPr="00BC4BC8" w:rsidRDefault="008250AC" w:rsidP="008250AC">
      <w:pPr>
        <w:pStyle w:val="MarginalieTrendaregular8pt"/>
        <w:numPr>
          <w:ilvl w:val="0"/>
          <w:numId w:val="25"/>
        </w:numPr>
        <w:spacing w:before="120" w:after="120"/>
      </w:pPr>
      <w:r w:rsidRPr="00BC4BC8">
        <w:t>Leistungen zu einer Betätigung und zum gesellschaftlichen Engagement, wenn sie vom alten Menschen gewünscht wird,</w:t>
      </w:r>
    </w:p>
    <w:p w14:paraId="73947A1F" w14:textId="77777777" w:rsidR="008250AC" w:rsidRPr="00BC4BC8" w:rsidRDefault="008250AC" w:rsidP="008250AC">
      <w:pPr>
        <w:pStyle w:val="MarginalieTrendaregular8pt"/>
        <w:numPr>
          <w:ilvl w:val="0"/>
          <w:numId w:val="25"/>
        </w:numPr>
        <w:spacing w:before="120" w:after="120"/>
      </w:pPr>
      <w:r w:rsidRPr="00BC4BC8">
        <w:t>Leistungen bei der Beschaffung und zur Erhaltung einer Wohnung, die den Bedürfnissen des alten Menschen entspricht,</w:t>
      </w:r>
    </w:p>
    <w:p w14:paraId="221DFC56" w14:textId="77777777" w:rsidR="008250AC" w:rsidRPr="00BC4BC8" w:rsidRDefault="008250AC" w:rsidP="008250AC">
      <w:pPr>
        <w:pStyle w:val="MarginalieTrendaregular8pt"/>
        <w:numPr>
          <w:ilvl w:val="0"/>
          <w:numId w:val="25"/>
        </w:numPr>
        <w:spacing w:before="120" w:after="120"/>
      </w:pPr>
      <w:r w:rsidRPr="00BC4BC8">
        <w:t>Beratung und Unterstützung im Vor- und Umfeld von Pflege, insbesondere in allen Fragen des Angebots an Wohnformen bei Unterstützungs-, Betreuungs- oder Pflegebedarf sowie an Diensten, die Betreuung oder Pflege leisten,</w:t>
      </w:r>
    </w:p>
    <w:p w14:paraId="7366397E" w14:textId="77777777" w:rsidR="008250AC" w:rsidRPr="00BC4BC8" w:rsidRDefault="008250AC" w:rsidP="008250AC">
      <w:pPr>
        <w:pStyle w:val="MarginalieTrendaregular8pt"/>
        <w:numPr>
          <w:ilvl w:val="0"/>
          <w:numId w:val="25"/>
        </w:numPr>
        <w:spacing w:before="120" w:after="120"/>
      </w:pPr>
      <w:r w:rsidRPr="00BC4BC8">
        <w:t>Beratung und Unterstützung in allen Fragen der Inanspruchnahme altersgerechter Dienste,</w:t>
      </w:r>
    </w:p>
    <w:p w14:paraId="33B89734" w14:textId="77777777" w:rsidR="008250AC" w:rsidRPr="00BC4BC8" w:rsidRDefault="008250AC" w:rsidP="008250AC">
      <w:pPr>
        <w:pStyle w:val="MarginalieTrendaregular8pt"/>
        <w:numPr>
          <w:ilvl w:val="0"/>
          <w:numId w:val="25"/>
        </w:numPr>
        <w:spacing w:before="120" w:after="120"/>
      </w:pPr>
      <w:r w:rsidRPr="00BC4BC8">
        <w:t>Leistungen zum Besuch von Veranstaltungen oder Einrichtungen, die der Geselligkeit, der Unterhaltung, der Bildung oder den kulturellen Bedürfnissen alter Menschen dienen,</w:t>
      </w:r>
    </w:p>
    <w:p w14:paraId="4B8D6641" w14:textId="77777777" w:rsidR="008250AC" w:rsidRPr="00BC4BC8" w:rsidRDefault="008250AC" w:rsidP="008250AC">
      <w:pPr>
        <w:pStyle w:val="MarginalieTrendaregular8pt"/>
        <w:numPr>
          <w:ilvl w:val="0"/>
          <w:numId w:val="25"/>
        </w:numPr>
        <w:spacing w:before="120" w:after="120"/>
      </w:pPr>
      <w:r w:rsidRPr="00BC4BC8">
        <w:t>Leistungen, die alten Menschen die Verbindung mit nahestehenden Personen ermöglichen.</w:t>
      </w:r>
    </w:p>
    <w:p w14:paraId="0A98A694" w14:textId="77777777" w:rsidR="008250AC" w:rsidRPr="00BC4BC8" w:rsidRDefault="008250AC" w:rsidP="008250AC">
      <w:pPr>
        <w:pStyle w:val="MarginalieTrendaregular8pt"/>
      </w:pPr>
      <w:r w:rsidRPr="00BC4BC8">
        <w:t xml:space="preserve">Diese Leistungen sollen auch erbracht werden, wenn sie der Vorbereitung auf das Alter dienen. </w:t>
      </w:r>
    </w:p>
    <w:p w14:paraId="1D3B42E0" w14:textId="77777777" w:rsidR="008250AC" w:rsidRPr="00BC4BC8" w:rsidRDefault="008250AC" w:rsidP="008250AC">
      <w:pPr>
        <w:pStyle w:val="MarginalieTrendaregular8pt"/>
      </w:pPr>
      <w:r w:rsidRPr="00BC4BC8">
        <w:t xml:space="preserve">Das Pflegeversicherungsgesetz enthält zudem Aussagen zum Qualitätsaspekt. In § 11 SGB XI ist geregelt, dass Pflegeleistungen entsprechend dem Stand medizinisch-pflegerischer Erkenntnisse erbracht werden müssen. </w:t>
      </w:r>
    </w:p>
    <w:p w14:paraId="05814D51" w14:textId="77777777" w:rsidR="008250AC" w:rsidRDefault="008250AC" w:rsidP="008250AC">
      <w:pPr>
        <w:pStyle w:val="MarginalieTrendaregular8pt"/>
      </w:pPr>
      <w:r w:rsidRPr="00BC4BC8">
        <w:t xml:space="preserve">Weitere Regelungen zur Qualitätssicherung und zum Schutz der Pflegebedürftigen finden sich in § 112 ff. SGB XI. Die Verantwortung für die Leistungsqualität einschließlich der Sicherung und Weiterentwicklung der Pflegequalität obliegt demnach den Trägern der Pflegeeinrichtung. </w:t>
      </w:r>
    </w:p>
    <w:p w14:paraId="4C7FC9E8" w14:textId="77777777" w:rsidR="008250AC" w:rsidRDefault="008250AC" w:rsidP="008250AC">
      <w:pPr>
        <w:pStyle w:val="MarginalieTrendaregular8pt"/>
      </w:pPr>
      <w:r w:rsidRPr="00BC4BC8">
        <w:t xml:space="preserve">Sie sind zu einem regelmäßigen Nachweis erbrachter Leistungen und deren Qualität verpflichtet und haben auf Verlangen der Landesverbände der Pflegekassen, dem Medizinischen Dienst der Krankenversicherung (MDK) oder den von den Landesverbänden bestellten Sachverständigen die Prüfung vor Ort zu ermöglichen. </w:t>
      </w:r>
    </w:p>
    <w:p w14:paraId="5D71ACEF" w14:textId="77777777" w:rsidR="008250AC" w:rsidRPr="00BC4BC8" w:rsidRDefault="008250AC" w:rsidP="008250AC">
      <w:pPr>
        <w:pStyle w:val="MarginalieTrendaregular8pt"/>
      </w:pPr>
      <w:r w:rsidRPr="00BC4BC8">
        <w:lastRenderedPageBreak/>
        <w:t xml:space="preserve">Die Ergebnisse dieser Prüfung sind den Landesverbänden der Pflegekassen, den zuständigen Sozialhilfeträgern und bei stationären Einrichtungen den Heimaufsichtsbehörden mitzuteilen. </w:t>
      </w:r>
    </w:p>
    <w:p w14:paraId="6D043CFD" w14:textId="77777777" w:rsidR="008250AC" w:rsidRPr="00BC4BC8" w:rsidRDefault="008250AC" w:rsidP="008250AC">
      <w:pPr>
        <w:pStyle w:val="MarginalieTrendaregular8pt"/>
      </w:pPr>
      <w:r w:rsidRPr="00BC4BC8">
        <w:t>Vereinbarungen zu Maßstäben und Grundsätzen für die Qualität und die Qualitätssicherung in der ambulanten und stationären Pflege sowie für die Entwicklung eines einrichtungsinternen Qualitätsmanagements, das auf eine stetige Sicherung und Weiterentwicklung der Pflegequalität ausgerichtet ist, werden durch die in § 113 SGB XI genannten Verbände, Bundesarbeitsgemeinschaften und Vereinigungen auf Bundesebene getroffen. Entwicklung und Aktualisierung wissenschaftlich fundierter und fachlich abgestimmter Expertenstandards zur Sicherung und Weiterentwicklung der Qualität in der Pflege sind von den vorher genannten Parteien zu berücksichtigen (vgl. § 113a SGB XI).</w:t>
      </w:r>
    </w:p>
    <w:p w14:paraId="56A4B2E4" w14:textId="77777777" w:rsidR="008250AC" w:rsidRPr="00BC4BC8" w:rsidRDefault="008250AC" w:rsidP="008250AC">
      <w:pPr>
        <w:pStyle w:val="MarginalieTrendaregular8pt"/>
      </w:pPr>
      <w:r w:rsidRPr="00BC4BC8">
        <w:t>In den Kapiteln</w:t>
      </w:r>
      <w:r w:rsidRPr="008A62EA">
        <w:rPr>
          <w:color w:val="92D050"/>
        </w:rPr>
        <w:t xml:space="preserve"> … </w:t>
      </w:r>
      <w:r w:rsidRPr="00BC4BC8">
        <w:t xml:space="preserve">und </w:t>
      </w:r>
      <w:r w:rsidRPr="008A62EA">
        <w:rPr>
          <w:color w:val="92D050"/>
        </w:rPr>
        <w:t xml:space="preserve">… </w:t>
      </w:r>
      <w:r w:rsidRPr="00BC4BC8">
        <w:t>wird auf die letzten Pflegereformen näher eingegangen, um aus den Zielstellungen und Maßnahmen dieser Reformen, Entwicklungen anhand der Statistiken ableiten zu können.</w:t>
      </w:r>
    </w:p>
    <w:p w14:paraId="076FADC6" w14:textId="77777777" w:rsidR="008250AC" w:rsidRPr="008A62EA" w:rsidRDefault="008250AC" w:rsidP="008250AC">
      <w:pPr>
        <w:pStyle w:val="berschrift02TrendaBlack18pt"/>
        <w:numPr>
          <w:ilvl w:val="2"/>
          <w:numId w:val="17"/>
        </w:numPr>
        <w:ind w:left="426" w:hanging="426"/>
      </w:pPr>
      <w:bookmarkStart w:id="13" w:name="_Toc144793893"/>
      <w:bookmarkStart w:id="14" w:name="_Toc211962554"/>
      <w:r w:rsidRPr="008A62EA">
        <w:t>Das Pflegestärkungsgesetz I bis III</w:t>
      </w:r>
      <w:bookmarkEnd w:id="13"/>
      <w:bookmarkEnd w:id="14"/>
    </w:p>
    <w:p w14:paraId="626A2958" w14:textId="77777777" w:rsidR="008250AC" w:rsidRPr="00BC4BC8" w:rsidRDefault="008250AC" w:rsidP="008250AC">
      <w:pPr>
        <w:pStyle w:val="MarginalieTrendaregular8pt"/>
      </w:pPr>
      <w:r w:rsidRPr="00BC4BC8">
        <w:t xml:space="preserve">Mit der Verabschiedung der Pflegestärkungsgesetze (PSG) ergibt sich eine veränderte Gesetzeslage in der Bundesrepublik Deutschland, die sich u. a. auf die Ausarbeitung der Pflegestrukturplanung auswirkt. Das Pflegestärkungsgesetz ist in drei Stufen in Kraft getreten. </w:t>
      </w:r>
    </w:p>
    <w:p w14:paraId="1DC0F973" w14:textId="77777777" w:rsidR="008250AC" w:rsidRPr="00BC4BC8" w:rsidRDefault="008250AC" w:rsidP="008250AC">
      <w:pPr>
        <w:pStyle w:val="MarginalieTrendaregular8pt"/>
      </w:pPr>
      <w:r w:rsidRPr="00BC4BC8">
        <w:t xml:space="preserve">Mit dem PSG I, welches zum </w:t>
      </w:r>
      <w:r w:rsidRPr="00A54C3E">
        <w:rPr>
          <w:b/>
        </w:rPr>
        <w:t>01.01.2015</w:t>
      </w:r>
      <w:r w:rsidRPr="00BC4BC8">
        <w:t xml:space="preserve"> in Kraft getreten ist, sind vor allem Leistungsverbesserungen zur Stärkung und Entlastung pflegender Angehöriger sowie ein Leistungsausbau und Leistungsflexibilisierung verbunden. Folgende Änderungen/Neuerungen sind mit dem PSG I u. a. in Kraft getreten</w:t>
      </w:r>
      <w:r w:rsidRPr="00A54C3E">
        <w:rPr>
          <w:vertAlign w:val="superscript"/>
        </w:rPr>
        <w:t>5</w:t>
      </w:r>
      <w:r w:rsidRPr="00BC4BC8">
        <w:t>:</w:t>
      </w:r>
    </w:p>
    <w:p w14:paraId="0F2E7A83" w14:textId="77777777" w:rsidR="008250AC" w:rsidRPr="00BC4BC8" w:rsidRDefault="008250AC" w:rsidP="008250AC">
      <w:pPr>
        <w:pStyle w:val="MarginalieTrendaregular8pt"/>
        <w:numPr>
          <w:ilvl w:val="0"/>
          <w:numId w:val="26"/>
        </w:numPr>
        <w:spacing w:before="120" w:after="120"/>
        <w:ind w:left="357" w:hanging="357"/>
      </w:pPr>
      <w:r w:rsidRPr="00BC4BC8">
        <w:t>Erhöhung der Leistungsbeträge der sozialen Pflegeversicherung um mehrheitlich 4 Prozent,</w:t>
      </w:r>
    </w:p>
    <w:p w14:paraId="051E9CE1" w14:textId="77777777" w:rsidR="008250AC" w:rsidRPr="00BC4BC8" w:rsidRDefault="008250AC" w:rsidP="008250AC">
      <w:pPr>
        <w:pStyle w:val="MarginalieTrendaregular8pt"/>
        <w:numPr>
          <w:ilvl w:val="0"/>
          <w:numId w:val="26"/>
        </w:numPr>
        <w:spacing w:before="120" w:after="120"/>
        <w:ind w:left="357" w:hanging="357"/>
      </w:pPr>
      <w:r w:rsidRPr="00BC4BC8">
        <w:t>Flexiblere Gestaltung und Ausbau der Leistungen der Kurzzeitzeitpflege nach § 42 SGB XI und der Verhinderungspflege nach § 42 SGB XI,</w:t>
      </w:r>
    </w:p>
    <w:p w14:paraId="02751A71" w14:textId="77777777" w:rsidR="008250AC" w:rsidRPr="00BC4BC8" w:rsidRDefault="008250AC" w:rsidP="008250AC">
      <w:pPr>
        <w:pStyle w:val="MarginalieTrendaregular8pt"/>
        <w:numPr>
          <w:ilvl w:val="0"/>
          <w:numId w:val="26"/>
        </w:numPr>
        <w:spacing w:before="120" w:after="120"/>
        <w:ind w:left="357" w:hanging="357"/>
      </w:pPr>
      <w:r w:rsidRPr="00BC4BC8">
        <w:t>Änderungen in der Inanspruchnahme von Leistungen der Tages- und Nachtpflege. Eine Anrechnung auf die Pflegesachleistung und/oder das Pflegegeld entfällt.</w:t>
      </w:r>
      <w:r w:rsidRPr="00A54C3E">
        <w:rPr>
          <w:vertAlign w:val="superscript"/>
        </w:rPr>
        <w:footnoteReference w:id="5"/>
      </w:r>
    </w:p>
    <w:p w14:paraId="61840517" w14:textId="77777777" w:rsidR="008250AC" w:rsidRPr="00BC4BC8" w:rsidRDefault="008250AC" w:rsidP="008250AC">
      <w:pPr>
        <w:pStyle w:val="MarginalieTrendaregular8pt"/>
        <w:numPr>
          <w:ilvl w:val="0"/>
          <w:numId w:val="26"/>
        </w:numPr>
        <w:spacing w:before="120" w:after="120"/>
        <w:ind w:left="357" w:hanging="357"/>
      </w:pPr>
      <w:r w:rsidRPr="00BC4BC8">
        <w:lastRenderedPageBreak/>
        <w:t>Erhöhung und Ausweitung des Anspruchs auf niedrigschwellige Betreuungs- und Entlastungsleistungen in der ambulanten Pflege auf alle Pflegebedürftige – unabhängig davon, ob sie in ihrer Alltagskompetenz erheblich eingeschränkt – sind.</w:t>
      </w:r>
    </w:p>
    <w:p w14:paraId="20C42B5C" w14:textId="77777777" w:rsidR="008250AC" w:rsidRPr="00BC4BC8" w:rsidRDefault="008250AC" w:rsidP="008250AC">
      <w:pPr>
        <w:pStyle w:val="MarginalieTrendaregular8pt"/>
        <w:numPr>
          <w:ilvl w:val="0"/>
          <w:numId w:val="26"/>
        </w:numPr>
        <w:spacing w:before="120" w:after="120"/>
        <w:ind w:left="357" w:hanging="357"/>
      </w:pPr>
      <w:r w:rsidRPr="00BC4BC8">
        <w:t>Damit Pflegebedürftige zukünftig länger in ihrem gewohnten Umfeld bleiben können, werden die Mittel für Umbaumaßnahmen, bspw. den Einbau einer barrierefreien Dusche, auf bis zu 4.000 Euro pro Maßnahme (vorher: 2.557 Euro) erhöht.</w:t>
      </w:r>
      <w:r w:rsidRPr="00A54C3E">
        <w:rPr>
          <w:vertAlign w:val="superscript"/>
        </w:rPr>
        <w:footnoteReference w:id="6"/>
      </w:r>
    </w:p>
    <w:p w14:paraId="20C03766" w14:textId="77777777" w:rsidR="008250AC" w:rsidRPr="00BC4BC8" w:rsidRDefault="008250AC" w:rsidP="008250AC">
      <w:pPr>
        <w:pStyle w:val="MarginalieTrendaregular8pt"/>
        <w:numPr>
          <w:ilvl w:val="0"/>
          <w:numId w:val="26"/>
        </w:numPr>
        <w:spacing w:before="120" w:after="120"/>
        <w:ind w:left="357" w:hanging="357"/>
      </w:pPr>
      <w:r w:rsidRPr="00BC4BC8">
        <w:t>Ausweitung des Leistungskataloges für Demenzkranke, dauerhaft psychisch kranke und geistig behinderte Menschen. Nunmehr können auch diese Personenkreise Leistungen der teilstationären Tages- oder Nachtpflege sowie der Kurzzeitpflege in Anspruch nehmen</w:t>
      </w:r>
      <w:r w:rsidRPr="00A54C3E">
        <w:footnoteReference w:id="7"/>
      </w:r>
      <w:r w:rsidRPr="00BC4BC8">
        <w:t xml:space="preserve">. </w:t>
      </w:r>
    </w:p>
    <w:p w14:paraId="091A08C5" w14:textId="77777777" w:rsidR="008250AC" w:rsidRPr="00BC4BC8" w:rsidRDefault="008250AC" w:rsidP="008250AC">
      <w:pPr>
        <w:pStyle w:val="MarginalieTrendaregular8pt"/>
        <w:numPr>
          <w:ilvl w:val="0"/>
          <w:numId w:val="26"/>
        </w:numPr>
        <w:spacing w:before="120" w:after="120"/>
        <w:ind w:left="357" w:hanging="357"/>
      </w:pPr>
      <w:r w:rsidRPr="00BC4BC8">
        <w:t>Anpassung der Regelung zum pauschalen Wohngruppenzuschlag nach § 38a SGB XI,</w:t>
      </w:r>
    </w:p>
    <w:p w14:paraId="46CF1055" w14:textId="77777777" w:rsidR="008250AC" w:rsidRPr="00BC4BC8" w:rsidRDefault="008250AC" w:rsidP="008250AC">
      <w:pPr>
        <w:pStyle w:val="MarginalieTrendaregular8pt"/>
        <w:numPr>
          <w:ilvl w:val="0"/>
          <w:numId w:val="26"/>
        </w:numPr>
        <w:spacing w:before="120" w:after="120"/>
        <w:ind w:left="357" w:hanging="357"/>
      </w:pPr>
      <w:r w:rsidRPr="00BC4BC8">
        <w:t>Aufstockung des Personals bezüglich § 87b SGB XI. Der Betreuungsschlüssel wird von 1:24 auf 1:20 verbessert.</w:t>
      </w:r>
    </w:p>
    <w:p w14:paraId="10B27183" w14:textId="77777777" w:rsidR="008250AC" w:rsidRPr="00BC4BC8" w:rsidRDefault="008250AC" w:rsidP="008250AC">
      <w:pPr>
        <w:pStyle w:val="MarginalieTrendaregular8pt"/>
        <w:numPr>
          <w:ilvl w:val="0"/>
          <w:numId w:val="26"/>
        </w:numPr>
        <w:spacing w:before="120" w:after="120"/>
        <w:ind w:left="357" w:hanging="357"/>
      </w:pPr>
      <w:r w:rsidRPr="00BC4BC8">
        <w:t>Aufbau eines Pflegevorsorgefonds. Mit dem Vorsorgefonds sollen die zu erwartenden Pflegleistungen für die geburtenstarken Jahrgänge zwischen 1959 und 1967 abgesichert und mögliche Beitragserhöhungen abgemildert werden.</w:t>
      </w:r>
    </w:p>
    <w:p w14:paraId="28B95FE5" w14:textId="77777777" w:rsidR="008250AC" w:rsidRDefault="008250AC" w:rsidP="008250AC">
      <w:pPr>
        <w:pStyle w:val="MarginalieTrendaregular8pt"/>
      </w:pPr>
      <w:r w:rsidRPr="00A54C3E">
        <w:t xml:space="preserve">Mit dem zum </w:t>
      </w:r>
      <w:r w:rsidRPr="00A54C3E">
        <w:rPr>
          <w:b/>
        </w:rPr>
        <w:t>01.01.2016</w:t>
      </w:r>
      <w:r w:rsidRPr="00A54C3E">
        <w:t xml:space="preserve"> in Kraft getretenen PSG II wird fortgeführt, was durch das PSG I im Leistungsrecht bereits vorbereitet wurde. Das zweite Pflegestärkungsgesetz wird gemeinhin mit der </w:t>
      </w:r>
      <w:r w:rsidRPr="00A54C3E">
        <w:rPr>
          <w:b/>
        </w:rPr>
        <w:t>Pflegereform 2017</w:t>
      </w:r>
      <w:r w:rsidRPr="00A54C3E">
        <w:t xml:space="preserve"> gleichgesetzt. Im Mittelpunkt der zweiten Reformstufe stand die Einführung eines neuen Pflegebedürftigkeitsbegriffs, der auf den Grad der Selbstständigkeit bei der Durchführung von Aktivitäten und bei der Gestaltung von Lebensbereichen abstellt, ebenso wie eine dazugehörige Anpassung des Begutachtungssystems. </w:t>
      </w:r>
      <w:r>
        <w:tab/>
      </w:r>
      <w:r>
        <w:br/>
      </w:r>
      <w:r w:rsidRPr="00A54C3E">
        <w:t xml:space="preserve">Inkludiert sind dabei insbesondere auch die Bereiche herausfordernden Verhaltens und sozialer Teilhabe, in denen die Selbständigkeit bei dementiellen Erkrankungen besonders stark beeinflusst wird. Pflegebedürftigkeit wird somit ab 2017 wesentlich umfassender definiert und integriert somatisch und kognitiv begründete Bedarfe. </w:t>
      </w:r>
    </w:p>
    <w:p w14:paraId="6AA09B99" w14:textId="77777777" w:rsidR="008250AC" w:rsidRPr="00A54C3E" w:rsidRDefault="008250AC" w:rsidP="008250AC">
      <w:pPr>
        <w:pStyle w:val="MarginalieTrendaregular8pt"/>
      </w:pPr>
      <w:r w:rsidRPr="00A54C3E">
        <w:lastRenderedPageBreak/>
        <w:t xml:space="preserve">In diesem Rahmen wurde ebenfalls das „Neue </w:t>
      </w:r>
      <w:proofErr w:type="spellStart"/>
      <w:r w:rsidRPr="00A54C3E">
        <w:t>Begutachtungsassessment</w:t>
      </w:r>
      <w:proofErr w:type="spellEnd"/>
      <w:r w:rsidRPr="00A54C3E">
        <w:t>“, kurz NBA eingeführt, welches anhand der in § 14 Absatz 2 SGB XI festgelegten sechs Module den Grad der Selbständigkeit bzw. der Fähigkeiten ermittelt. Die bisherigen Pflegestufen, von Pflegestufe 0, Pflegestufe 1, Pflegstufe 2 und Pflegestufe 3, unter Umständen mit eingeschränkter Alltagskompetenz, wurden in die neuen Pflegegrade überführt. Mit Hilfe des neuen Konzepts zur Pflegebedürftigkeit sollte es gelingen, dass nicht nur der körperliche Zustand einer Person erfasst wurde, sondern auch deren geistige Verfassung, sowie die Alltagskompetenz, besser dargestellt werden kann.</w:t>
      </w:r>
      <w:r w:rsidRPr="00AD2066">
        <w:rPr>
          <w:vertAlign w:val="superscript"/>
        </w:rPr>
        <w:footnoteReference w:id="8"/>
      </w:r>
    </w:p>
    <w:p w14:paraId="2E7E1A65" w14:textId="77777777" w:rsidR="008250AC" w:rsidRPr="00BC4BC8" w:rsidRDefault="008250AC" w:rsidP="008250AC">
      <w:pPr>
        <w:pStyle w:val="MarginalieTrendaregular8pt"/>
      </w:pPr>
      <w:r w:rsidRPr="00BC4BC8">
        <w:t>Demenzkranken Personen, aber auch anderen psychisch Kranken oder Pflegebedürftigen mit geistiger Behinderung wird mit dem neuen Pflegebedürftigkeitsbegriff und dem neuen Begutachtungsinstrument der gleichberechtigte Zugang zu allen Leistungen der sozialen Pflegeversicherung eröffnet.</w:t>
      </w:r>
      <w:r w:rsidRPr="00BC4BC8">
        <w:rPr>
          <w:vertAlign w:val="superscript"/>
        </w:rPr>
        <w:footnoteReference w:id="9"/>
      </w:r>
    </w:p>
    <w:p w14:paraId="36C7580E" w14:textId="77777777" w:rsidR="008250AC" w:rsidRPr="00BC4BC8" w:rsidRDefault="008250AC" w:rsidP="008250AC">
      <w:pPr>
        <w:pStyle w:val="MarginalieTrendaregular8pt"/>
      </w:pPr>
      <w:r w:rsidRPr="00BC4BC8">
        <w:t>Anzumerken ist, dass Pflegebedürftigen mit dem Pflegegrades 1 Leistungen der sozialen Pflegeversicherung nur eingeschränkt zur Verfügung stehen. Bei Pflegebedürftigen des Pflegegrades 1 handelt es sich vorrangig um somatisch beeinträchtigte Pflegebedürftige, mit geringem Bedarf an personeller Unterstützung. Neben Beratungsansprüchen nach dem SGB XI, Pflegehilfsmitteln und Maßnahmen zur Verbesserung des Wohnumfeldes wird ihnen vor allem der Entlastungsbetrag gewährt, den sie auch für Leistungen nach § 36 SGB XI (Pflegesachleistungen) einsetzen können.</w:t>
      </w:r>
      <w:r w:rsidRPr="00BC4BC8">
        <w:rPr>
          <w:vertAlign w:val="superscript"/>
        </w:rPr>
        <w:footnoteReference w:id="10"/>
      </w:r>
      <w:r w:rsidRPr="00BC4BC8">
        <w:tab/>
      </w:r>
    </w:p>
    <w:p w14:paraId="1889CFE1" w14:textId="77777777" w:rsidR="008250AC" w:rsidRDefault="008250AC" w:rsidP="008250AC">
      <w:pPr>
        <w:pStyle w:val="MarginalieTrendaregular8pt"/>
      </w:pPr>
      <w:r w:rsidRPr="00BC4BC8">
        <w:t>Zudem wurde ab 01.01.2017 die häusliche Pflegehilfe gemäß § 36 SSGB XI neu definiert. Nunmehr fallen körperbezogene Pflegemaßnahmen, pflegerische Betreuungsmaßnahmen (bspw. Spaziergänge in die nähere Umgebung, Ermöglichung des Besuchs von Bekannten, die Begleitung zum Friedhof, etc.) sowie Hilfen bei der Haushaltsführung darunter. Bestandteil der häuslichen Pflegehilfe ist auch die pflegefachliche Anleitung von Pflegebedürftigen und Pflegepersonen.</w:t>
      </w:r>
      <w:r w:rsidRPr="00BC4BC8">
        <w:rPr>
          <w:vertAlign w:val="superscript"/>
        </w:rPr>
        <w:footnoteReference w:id="11"/>
      </w:r>
    </w:p>
    <w:p w14:paraId="79F8A674" w14:textId="77777777" w:rsidR="008250AC" w:rsidRPr="00AD2066" w:rsidRDefault="008250AC" w:rsidP="008250AC">
      <w:pPr>
        <w:pStyle w:val="MarginalieTrendaregular8pt"/>
        <w:rPr>
          <w:u w:val="single"/>
        </w:rPr>
      </w:pPr>
      <w:r w:rsidRPr="00AD2066">
        <w:rPr>
          <w:u w:val="single"/>
        </w:rPr>
        <w:t>Weitere wichtige Anpassungen bzw. Neugestaltungen waren:</w:t>
      </w:r>
    </w:p>
    <w:p w14:paraId="5316A76D" w14:textId="77777777" w:rsidR="008250AC" w:rsidRPr="00BC4BC8" w:rsidRDefault="008250AC" w:rsidP="008250AC">
      <w:pPr>
        <w:pStyle w:val="MarginalieTrendaregular8pt"/>
      </w:pPr>
      <w:r w:rsidRPr="00BC4BC8">
        <w:t>Mit dem PSG II wurde die Bezeichnung „niedrigschwellige Betreuungs- und Entlastungsangebote“ unter dem neuen Oberbegriff der „Angebote zur Unterstützung im Alltag“ zusammengefasst.</w:t>
      </w:r>
    </w:p>
    <w:p w14:paraId="2721E108" w14:textId="77777777" w:rsidR="008250AC" w:rsidRPr="00BC4BC8" w:rsidRDefault="008250AC" w:rsidP="008250AC">
      <w:pPr>
        <w:pStyle w:val="MarginalieTrendaregular8pt"/>
      </w:pPr>
      <w:r w:rsidRPr="00BC4BC8">
        <w:lastRenderedPageBreak/>
        <w:t xml:space="preserve">Ebenfalls neu gestaltet wurde die soziale Sicherung der Pflegeperson. Neben Änderungen zur Absicherung in der gesetzlichen Rentenversicherung gibt es Neuregelungen beim Versicherungsschutz in der Arbeitslosenversicherung. </w:t>
      </w:r>
    </w:p>
    <w:p w14:paraId="59C2C0FA" w14:textId="77777777" w:rsidR="008250AC" w:rsidRPr="00BC4BC8" w:rsidRDefault="008250AC" w:rsidP="008250AC">
      <w:pPr>
        <w:pStyle w:val="MarginalieTrendaregular8pt"/>
      </w:pPr>
      <w:r w:rsidRPr="00BC4BC8">
        <w:t>In der stationären Pflege wird nunmehr ein einheitlicher Eigenanteil für die Pflegegrade 2 bis 5 ermittelt. Ein höherer Pflegegrad wirkt sich also nicht mehr auf den Eigenanteil aus.</w:t>
      </w:r>
    </w:p>
    <w:p w14:paraId="1F722531" w14:textId="77777777" w:rsidR="008250AC" w:rsidRPr="00BC4BC8" w:rsidRDefault="008250AC" w:rsidP="008250AC">
      <w:pPr>
        <w:pStyle w:val="MarginalieTrendaregular8pt"/>
      </w:pPr>
      <w:r w:rsidRPr="00BC4BC8">
        <w:t>Gesetzgeberische Intention war es darüber, die Regelungen der Qualitätsmessung und Qualitätsdarstellung weiterzuentwickeln und die Funktionalität der Selbstverwaltung im Hinblick auf die Qualitätssicherung zu stärken.</w:t>
      </w:r>
    </w:p>
    <w:p w14:paraId="790991A1" w14:textId="77777777" w:rsidR="008250AC" w:rsidRPr="00BC4BC8" w:rsidRDefault="008250AC" w:rsidP="008250AC">
      <w:pPr>
        <w:pStyle w:val="MarginalieTrendaregular8pt"/>
      </w:pPr>
      <w:r w:rsidRPr="00BC4BC8">
        <w:t xml:space="preserve">Das dritte Pflegestärkungsgesetz wurde am 23.12.2016 erlassen und trat überwiegend am </w:t>
      </w:r>
      <w:r w:rsidRPr="00BC4BC8">
        <w:rPr>
          <w:b/>
        </w:rPr>
        <w:t>01.01.2017</w:t>
      </w:r>
      <w:r w:rsidRPr="00BC4BC8">
        <w:t xml:space="preserve"> in Kraft, wobei das Gesetz in seiner Gesamtheit erst am </w:t>
      </w:r>
      <w:r w:rsidRPr="00BC4BC8">
        <w:rPr>
          <w:b/>
        </w:rPr>
        <w:t>01.01.2020</w:t>
      </w:r>
      <w:r w:rsidRPr="00BC4BC8">
        <w:t xml:space="preserve"> vollständig in Kraft getreten ist. Inhaltlich war das Pflegestärkungsgesetz etwas übersichtlicher als die beiden Vorgänger. Es ging im überwiegenden Teil darum, bestehende Strukturen zu optimieren und die einzelnen Teilbereiche der Pflege, Krankenpflege, Vorsorge und Versorgung der Menschen in Deutschland besser aufeinander abzustimmen. Dabei wurden folgende Schwerpunkte im Pflegestärkungsgesetz III gesetzt:</w:t>
      </w:r>
    </w:p>
    <w:p w14:paraId="7F24BC9A" w14:textId="77777777" w:rsidR="008250AC" w:rsidRPr="00BC4BC8" w:rsidRDefault="008250AC" w:rsidP="008250AC">
      <w:pPr>
        <w:pStyle w:val="MarginalieTrendaregular8pt"/>
        <w:numPr>
          <w:ilvl w:val="0"/>
          <w:numId w:val="27"/>
        </w:numPr>
        <w:spacing w:before="120" w:after="120"/>
        <w:ind w:left="357" w:hanging="357"/>
      </w:pPr>
      <w:r w:rsidRPr="00BC4BC8">
        <w:t>Einführung des neuen Pflegebedürftigkeitsbegriffs in das Recht der Sozialhilfe, sowie eine Umstellung der Leistungsgewährung nach Pflegegraden.</w:t>
      </w:r>
    </w:p>
    <w:p w14:paraId="3F646E89" w14:textId="77777777" w:rsidR="008250AC" w:rsidRPr="00BC4BC8" w:rsidRDefault="008250AC" w:rsidP="008250AC">
      <w:pPr>
        <w:pStyle w:val="MarginalieTrendaregular8pt"/>
        <w:numPr>
          <w:ilvl w:val="0"/>
          <w:numId w:val="27"/>
        </w:numPr>
        <w:spacing w:before="120" w:after="120"/>
        <w:ind w:left="357" w:hanging="357"/>
      </w:pPr>
      <w:r w:rsidRPr="00BC4BC8">
        <w:t>Ausbau der lokalen Pflegestützpunkte,</w:t>
      </w:r>
    </w:p>
    <w:p w14:paraId="0AF14AB9" w14:textId="77777777" w:rsidR="008250AC" w:rsidRPr="00BC4BC8" w:rsidRDefault="008250AC" w:rsidP="008250AC">
      <w:pPr>
        <w:pStyle w:val="MarginalieTrendaregular8pt"/>
        <w:numPr>
          <w:ilvl w:val="0"/>
          <w:numId w:val="27"/>
        </w:numPr>
        <w:spacing w:before="120" w:after="120"/>
        <w:ind w:left="357" w:hanging="357"/>
      </w:pPr>
      <w:r w:rsidRPr="00BC4BC8">
        <w:t xml:space="preserve">bessere Abstimmung der Arbeit der Pflegeversicherung mit der Verteilung anderer Sozialleistungen, </w:t>
      </w:r>
    </w:p>
    <w:p w14:paraId="65CC6396" w14:textId="77777777" w:rsidR="008250AC" w:rsidRPr="00BC4BC8" w:rsidRDefault="008250AC" w:rsidP="008250AC">
      <w:pPr>
        <w:pStyle w:val="MarginalieTrendaregular8pt"/>
        <w:numPr>
          <w:ilvl w:val="0"/>
          <w:numId w:val="27"/>
        </w:numPr>
        <w:spacing w:before="120" w:after="120"/>
        <w:ind w:left="357" w:hanging="357"/>
      </w:pPr>
      <w:r w:rsidRPr="00BC4BC8">
        <w:t>Eindämmung von Korruption bzw. Korruptionsbekämpfung,</w:t>
      </w:r>
    </w:p>
    <w:p w14:paraId="6D155D29" w14:textId="77777777" w:rsidR="008250AC" w:rsidRPr="00BC4BC8" w:rsidRDefault="008250AC" w:rsidP="008250AC">
      <w:pPr>
        <w:pStyle w:val="MarginalieTrendaregular8pt"/>
        <w:numPr>
          <w:ilvl w:val="0"/>
          <w:numId w:val="27"/>
        </w:numPr>
        <w:spacing w:before="120" w:after="120"/>
        <w:ind w:left="357" w:hanging="357"/>
      </w:pPr>
      <w:r w:rsidRPr="00BC4BC8">
        <w:t>Erkennung und Vermeidung von Abrechnungsbetrug,</w:t>
      </w:r>
    </w:p>
    <w:p w14:paraId="67A3EEC5" w14:textId="77777777" w:rsidR="008250AC" w:rsidRPr="00BC4BC8" w:rsidRDefault="008250AC" w:rsidP="008250AC">
      <w:pPr>
        <w:pStyle w:val="MarginalieTrendaregular8pt"/>
        <w:numPr>
          <w:ilvl w:val="0"/>
          <w:numId w:val="27"/>
        </w:numPr>
        <w:spacing w:before="120" w:after="120"/>
        <w:ind w:left="357" w:hanging="357"/>
      </w:pPr>
      <w:r w:rsidRPr="00BC4BC8">
        <w:t>Optimierung von Fördermitteln zwischen den Bundesländern, um eine vollständige Ausschöpfung zu gewährleisten.</w:t>
      </w:r>
      <w:r w:rsidRPr="00BC4BC8">
        <w:rPr>
          <w:vertAlign w:val="superscript"/>
        </w:rPr>
        <w:footnoteReference w:id="12"/>
      </w:r>
    </w:p>
    <w:p w14:paraId="170BE598" w14:textId="77777777" w:rsidR="008250AC" w:rsidRPr="00AD2066" w:rsidRDefault="008250AC" w:rsidP="008250AC">
      <w:pPr>
        <w:pStyle w:val="berschrift02TrendaBlack18pt"/>
        <w:numPr>
          <w:ilvl w:val="3"/>
          <w:numId w:val="17"/>
        </w:numPr>
        <w:ind w:left="1276" w:hanging="1276"/>
      </w:pPr>
      <w:bookmarkStart w:id="15" w:name="_Toc144793894"/>
      <w:bookmarkStart w:id="16" w:name="_Toc211962555"/>
      <w:r w:rsidRPr="00AD2066">
        <w:lastRenderedPageBreak/>
        <w:t>Gesundheitsversorgungsweiterentwicklungsgesetz (GVWG)</w:t>
      </w:r>
      <w:bookmarkEnd w:id="15"/>
      <w:bookmarkEnd w:id="16"/>
    </w:p>
    <w:p w14:paraId="3E73AC85" w14:textId="77777777" w:rsidR="008250AC" w:rsidRPr="00BC4BC8" w:rsidRDefault="008250AC" w:rsidP="008250AC">
      <w:pPr>
        <w:pStyle w:val="MarginalieTrendaregular8pt"/>
      </w:pPr>
      <w:r w:rsidRPr="00BC4BC8">
        <w:t>Am 11.06.2021 hat der Deutsche Bundestag des Gesetz zur Weiterentwicklung der Gesundheitsversorgung (Gesundheitsversorgungsweiterentwicklungsgesetz – GVWG) beschlossen. Ziele dieses Gesetzes sind u. a. eine Verbesserung der Arbeitsbedingungen und eine tarifliche Bezahlung für Pflegekräfte in Pflegeeinrichtungen. Eine Entlastung der Pflegebedürftigen bei den Eigenanteilen. Ein zusätzlicher Bundeszuschuss an die Gesetzliche Krankenversicherung zur Stabilisierung des Zusatzbeitragssatzes in den kommenden Jahren. Für die Krankenhäuser wird eine Qualitätsoffensive eingeleitet und Versicherte profitieren von verbesserten Leistungen.</w:t>
      </w:r>
      <w:r w:rsidRPr="00BC4BC8">
        <w:rPr>
          <w:vertAlign w:val="superscript"/>
        </w:rPr>
        <w:footnoteReference w:id="13"/>
      </w:r>
      <w:r w:rsidRPr="00BC4BC8">
        <w:tab/>
      </w:r>
    </w:p>
    <w:p w14:paraId="76AE3BE9" w14:textId="77777777" w:rsidR="008250AC" w:rsidRPr="00BC4BC8" w:rsidRDefault="008250AC" w:rsidP="008250AC">
      <w:pPr>
        <w:pStyle w:val="MarginalieTrendaregular8pt"/>
      </w:pPr>
      <w:r w:rsidRPr="00BC4BC8">
        <w:t>Im Weiteren wird auf die wichtigsten Regelungen des Gesetzes für die Pflegestrukturplanung eingegangen</w:t>
      </w:r>
      <w:r w:rsidRPr="00BC4BC8">
        <w:rPr>
          <w:vertAlign w:val="superscript"/>
        </w:rPr>
        <w:footnoteReference w:id="14"/>
      </w:r>
      <w:r w:rsidRPr="00BC4BC8">
        <w:t>:</w:t>
      </w:r>
    </w:p>
    <w:p w14:paraId="153D526F" w14:textId="77777777" w:rsidR="008250AC" w:rsidRPr="00BC4BC8" w:rsidRDefault="008250AC" w:rsidP="008250AC">
      <w:pPr>
        <w:pStyle w:val="MarginalieTrendaregular8pt"/>
      </w:pPr>
      <w:r w:rsidRPr="00BC4BC8">
        <w:t xml:space="preserve">Ab dem 1. September 2022 werden nur noch Pflegeeinrichtungen zur Versorgung zugelassen, die ihre Pflege- und Betreuungskräfte nach Tarif oder kirchenarbeitsrechtlichen Regelungen bezahlen. </w:t>
      </w:r>
    </w:p>
    <w:p w14:paraId="6C90184E" w14:textId="77777777" w:rsidR="008250AC" w:rsidRPr="00BC4BC8" w:rsidRDefault="008250AC" w:rsidP="008250AC">
      <w:pPr>
        <w:pStyle w:val="MarginalieTrendaregular8pt"/>
      </w:pPr>
      <w:r w:rsidRPr="00BC4BC8">
        <w:t>Bei Einrichtungen, die nicht tarifgebunden sind, wird eine Refinanzierung bis zur Höhe von 10 Prozent über dem Durchschnitt der regional geltenden Tariflöhne gewährleistet.</w:t>
      </w:r>
    </w:p>
    <w:p w14:paraId="6F015A13" w14:textId="77777777" w:rsidR="008250AC" w:rsidRPr="00BC4BC8" w:rsidRDefault="008250AC" w:rsidP="008250AC">
      <w:pPr>
        <w:pStyle w:val="MarginalieTrendaregular8pt"/>
      </w:pPr>
      <w:r w:rsidRPr="00BC4BC8">
        <w:t xml:space="preserve">In Pflegeheimen soll zukünftig ein bundeseinheitlicher Personalschlüssel gelten: Mit einem neuen Personalbemessungsverfahren wird anhand der jeweiligen Bewohnerstruktur für jedes Pflegeheim der Personalbedarf berechnet. Bereits seit 1. Januar 2021 können die Pflegeheime vor diesem Hintergrund 20.000 zusätzliche Pflegehilfskräfte einstellen. Ab 1. Juli 2023 werden bundeseinheitliche </w:t>
      </w:r>
      <w:proofErr w:type="spellStart"/>
      <w:r w:rsidRPr="00BC4BC8">
        <w:t>Personalanhaltszahlen</w:t>
      </w:r>
      <w:proofErr w:type="spellEnd"/>
      <w:r w:rsidRPr="00BC4BC8">
        <w:t xml:space="preserve"> vorgegeben, die die Einstellung von weiterem Personal ermöglichen.</w:t>
      </w:r>
    </w:p>
    <w:p w14:paraId="21E980EB" w14:textId="77777777" w:rsidR="008250AC" w:rsidRPr="00BC4BC8" w:rsidRDefault="008250AC" w:rsidP="008250AC">
      <w:pPr>
        <w:pStyle w:val="MarginalieTrendaregular8pt"/>
      </w:pPr>
      <w:r w:rsidRPr="00BC4BC8">
        <w:t>Pflegefachkräfte erhalten mehr Entscheidungsbefugnisse bei der Auswahl des richtigen Hilfsmittels und Pflegehilfsmittels im Sinne der Pflegebedürftigen. Außerdem sollen die Fachkräfte eigenständige Entscheidungen in der häuslichen Krankenpflege treffen dürfen.</w:t>
      </w:r>
    </w:p>
    <w:p w14:paraId="16036E26" w14:textId="77777777" w:rsidR="008250AC" w:rsidRPr="00BC4BC8" w:rsidRDefault="008250AC" w:rsidP="008250AC">
      <w:pPr>
        <w:pStyle w:val="MarginalieTrendaregular8pt"/>
      </w:pPr>
      <w:r w:rsidRPr="00BC4BC8">
        <w:lastRenderedPageBreak/>
        <w:t xml:space="preserve">Um Pflegebedürftige vor Überforderung durch steigende Pflegekosten zu schützen, zahlt die Pflegeversicherung bei der Versorgung im Pflegeheim ab dem 1. Januar 2022 neben dem nach Pflegegrad differenzierten Leistungsbetrag einen Zuschlag anteilig vom pflegebedingten Eigenanteil. Dieser steigt mit der Dauer der Pflege: </w:t>
      </w:r>
    </w:p>
    <w:p w14:paraId="1CA552D1" w14:textId="77777777" w:rsidR="008250AC" w:rsidRPr="00BC4BC8" w:rsidRDefault="008250AC" w:rsidP="008250AC">
      <w:pPr>
        <w:pStyle w:val="MarginalieTrendaregular8pt"/>
        <w:numPr>
          <w:ilvl w:val="0"/>
          <w:numId w:val="28"/>
        </w:numPr>
        <w:spacing w:before="120" w:after="120"/>
        <w:ind w:left="357" w:hanging="357"/>
      </w:pPr>
      <w:r w:rsidRPr="00BC4BC8">
        <w:t>5 Prozent bei einer Verweildauer von bis zu zwölf Monaten</w:t>
      </w:r>
    </w:p>
    <w:p w14:paraId="0D66D972" w14:textId="77777777" w:rsidR="008250AC" w:rsidRPr="00BC4BC8" w:rsidRDefault="008250AC" w:rsidP="008250AC">
      <w:pPr>
        <w:pStyle w:val="MarginalieTrendaregular8pt"/>
        <w:numPr>
          <w:ilvl w:val="0"/>
          <w:numId w:val="28"/>
        </w:numPr>
        <w:spacing w:before="120" w:after="120"/>
        <w:ind w:left="357" w:hanging="357"/>
      </w:pPr>
      <w:r w:rsidRPr="00BC4BC8">
        <w:t>25 Prozent bei einer Verweildauer zwischen 13 und 24 Monaten</w:t>
      </w:r>
    </w:p>
    <w:p w14:paraId="3DB0A2C3" w14:textId="77777777" w:rsidR="008250AC" w:rsidRPr="00BC4BC8" w:rsidRDefault="008250AC" w:rsidP="008250AC">
      <w:pPr>
        <w:pStyle w:val="MarginalieTrendaregular8pt"/>
        <w:numPr>
          <w:ilvl w:val="0"/>
          <w:numId w:val="28"/>
        </w:numPr>
        <w:spacing w:before="120" w:after="120"/>
        <w:ind w:left="357" w:hanging="357"/>
      </w:pPr>
      <w:r w:rsidRPr="00BC4BC8">
        <w:t>45 Prozent bei 25 bis 36 Monaten</w:t>
      </w:r>
    </w:p>
    <w:p w14:paraId="3C60DD18" w14:textId="77777777" w:rsidR="008250AC" w:rsidRPr="00BC4BC8" w:rsidRDefault="008250AC" w:rsidP="008250AC">
      <w:pPr>
        <w:pStyle w:val="MarginalieTrendaregular8pt"/>
        <w:numPr>
          <w:ilvl w:val="0"/>
          <w:numId w:val="28"/>
        </w:numPr>
        <w:spacing w:before="120" w:after="120"/>
        <w:ind w:left="357" w:hanging="357"/>
      </w:pPr>
      <w:r w:rsidRPr="00BC4BC8">
        <w:t>70 Prozent bei mehr als 36 Monaten</w:t>
      </w:r>
    </w:p>
    <w:p w14:paraId="6B0EBBC8" w14:textId="77777777" w:rsidR="008250AC" w:rsidRPr="00BC4BC8" w:rsidRDefault="008250AC" w:rsidP="008250AC">
      <w:pPr>
        <w:pStyle w:val="MarginalieTrendaregular8pt"/>
      </w:pPr>
      <w:r w:rsidRPr="00BC4BC8">
        <w:t>In der häuslichen Pflege werden die Sachleistungsbeträge um 5 % erhöht, um auch dort den steigenden Vergütungen Rechnung zu tragen.</w:t>
      </w:r>
    </w:p>
    <w:p w14:paraId="2F46CE3C" w14:textId="77777777" w:rsidR="008250AC" w:rsidRPr="00BC4BC8" w:rsidRDefault="008250AC" w:rsidP="008250AC">
      <w:pPr>
        <w:pStyle w:val="MarginalieTrendaregular8pt"/>
      </w:pPr>
      <w:r w:rsidRPr="00BC4BC8">
        <w:t>Es werden gesetzliche Anreize für den Ausbau der Kurzzeitpflege gesetzt. Um die Pflegebedürftigen nicht zu belasten, wird der Leistungsbetrag der Pflegeversicherung zur Kurzzeitpflege zudem um 10% angehoben.  Außerdem wird ein neuer Anspruch auf eine bis zu zehntägige Übergangspflege im Krankenhaus eingeführt. Sie kann genutzt werden, falls im Anschluss an eine Krankenhausversorgung eine Pflege im eigenen Haushalt oder einer Kurzzeitpflege nicht sichergestellt werden kann.</w:t>
      </w:r>
    </w:p>
    <w:p w14:paraId="4A62A0E6" w14:textId="77777777" w:rsidR="008250AC" w:rsidRDefault="008250AC" w:rsidP="008250AC">
      <w:pPr>
        <w:pStyle w:val="MarginalieTrendaregular8pt"/>
      </w:pPr>
      <w:r w:rsidRPr="00BC4BC8">
        <w:t>Zur Finanzierung der Pflegeversicherung wird ab dem Jahr 2022 ein Bundeszuschuss in Höhe von 1 Mrd. Euro pro Jahr einführt. Zudem steigt der Beitragszuschlag für Kinderlose um 0,1 Prozentpunkte.</w:t>
      </w:r>
    </w:p>
    <w:p w14:paraId="44C36DDF" w14:textId="77777777" w:rsidR="008250AC" w:rsidRDefault="008250AC" w:rsidP="008250AC">
      <w:pPr>
        <w:pStyle w:val="MarginalieTrendaregular8pt"/>
      </w:pPr>
    </w:p>
    <w:p w14:paraId="185AE772" w14:textId="77777777" w:rsidR="008250AC" w:rsidRDefault="008250AC" w:rsidP="008250AC">
      <w:pPr>
        <w:pStyle w:val="MarginalieTrendaregular8pt"/>
      </w:pPr>
    </w:p>
    <w:p w14:paraId="726DB550" w14:textId="77777777" w:rsidR="008250AC" w:rsidRDefault="008250AC" w:rsidP="008250AC">
      <w:pPr>
        <w:pStyle w:val="MarginalieTrendaregular8pt"/>
      </w:pPr>
    </w:p>
    <w:p w14:paraId="75D1A10A" w14:textId="77777777" w:rsidR="008250AC" w:rsidRPr="00BC4BC8" w:rsidRDefault="008250AC" w:rsidP="008250AC">
      <w:pPr>
        <w:pStyle w:val="MarginalieTrendaregular8pt"/>
      </w:pPr>
    </w:p>
    <w:p w14:paraId="061BFAE4" w14:textId="77777777" w:rsidR="008250AC" w:rsidRPr="00677126" w:rsidRDefault="008250AC" w:rsidP="008250AC">
      <w:pPr>
        <w:pStyle w:val="berschrift02TrendaBlack18pt"/>
        <w:numPr>
          <w:ilvl w:val="3"/>
          <w:numId w:val="17"/>
        </w:numPr>
        <w:ind w:left="1276" w:hanging="1276"/>
      </w:pPr>
      <w:bookmarkStart w:id="17" w:name="_Toc144793895"/>
      <w:bookmarkStart w:id="18" w:name="_Toc211962556"/>
      <w:r w:rsidRPr="00677126">
        <w:lastRenderedPageBreak/>
        <w:t xml:space="preserve">Pflegeunterstützungs- und </w:t>
      </w:r>
      <w:proofErr w:type="spellStart"/>
      <w:r w:rsidRPr="00677126">
        <w:t>entlastungsgesetz</w:t>
      </w:r>
      <w:proofErr w:type="spellEnd"/>
      <w:r w:rsidRPr="00677126">
        <w:t xml:space="preserve"> (PUEG)</w:t>
      </w:r>
      <w:bookmarkEnd w:id="17"/>
      <w:bookmarkEnd w:id="18"/>
    </w:p>
    <w:p w14:paraId="7A74B2D9" w14:textId="77777777" w:rsidR="008250AC" w:rsidRPr="00BC4BC8" w:rsidRDefault="008250AC" w:rsidP="008250AC">
      <w:pPr>
        <w:pStyle w:val="MarginalieTrendaregular8pt"/>
      </w:pPr>
      <w:r w:rsidRPr="00BC4BC8">
        <w:t xml:space="preserve">Am </w:t>
      </w:r>
      <w:r w:rsidRPr="00BC4BC8">
        <w:rPr>
          <w:b/>
        </w:rPr>
        <w:t>01.07.2023</w:t>
      </w:r>
      <w:r w:rsidRPr="00BC4BC8">
        <w:t xml:space="preserve"> trat das Pflegeunterstützungs- und -</w:t>
      </w:r>
      <w:proofErr w:type="spellStart"/>
      <w:r w:rsidRPr="00BC4BC8">
        <w:t>entlastungsgesetz</w:t>
      </w:r>
      <w:proofErr w:type="spellEnd"/>
      <w:r w:rsidRPr="00BC4BC8">
        <w:t xml:space="preserve"> (PUEG) in Kraft. Das Gesetz zielt darauf ab, die Leistungen der sozialen Pflegeversicherung zu verbessern und die Versorgung insgesamt auf ein solides Fundament zu stellen. Dabei sollen u. a. die Pflege zu Hause gestärkt, der Anstieg der Pflegekosten in Heimen gebremst und perspektivisch die Leistungen der Pflege insgesamt dynamisieren werden.</w:t>
      </w:r>
      <w:r w:rsidRPr="00BC4BC8">
        <w:rPr>
          <w:vertAlign w:val="superscript"/>
        </w:rPr>
        <w:footnoteReference w:id="15"/>
      </w:r>
    </w:p>
    <w:p w14:paraId="69FE2D9C" w14:textId="77777777" w:rsidR="008250AC" w:rsidRPr="00BC4BC8" w:rsidRDefault="008250AC" w:rsidP="008250AC">
      <w:pPr>
        <w:pStyle w:val="MarginalieTrendaregular8pt"/>
      </w:pPr>
      <w:r w:rsidRPr="00BC4BC8">
        <w:t>Folgende Änderungen/Neuerungen sind mit dem PUEG u. a. in Kraft getreten:</w:t>
      </w:r>
    </w:p>
    <w:p w14:paraId="5728A066" w14:textId="77777777" w:rsidR="008250AC" w:rsidRPr="00BC4BC8" w:rsidRDefault="008250AC" w:rsidP="008250AC">
      <w:pPr>
        <w:pStyle w:val="MarginalieTrendaregular8pt"/>
      </w:pPr>
      <w:r w:rsidRPr="00BC4BC8">
        <w:t xml:space="preserve">Um die häusliche Pflege zu stärken, werden das Pflegegeld und die Pflegesachleistungen zum </w:t>
      </w:r>
      <w:r w:rsidRPr="00BC4BC8">
        <w:rPr>
          <w:b/>
        </w:rPr>
        <w:t>01.01.2024</w:t>
      </w:r>
      <w:r w:rsidRPr="00BC4BC8">
        <w:t xml:space="preserve"> um jeweils fünf Prozent erhöht. </w:t>
      </w:r>
    </w:p>
    <w:p w14:paraId="4C9E4404" w14:textId="77777777" w:rsidR="008250AC" w:rsidRPr="00BC4BC8" w:rsidRDefault="008250AC" w:rsidP="008250AC">
      <w:pPr>
        <w:pStyle w:val="MarginalieTrendaregular8pt"/>
      </w:pPr>
      <w:r w:rsidRPr="00BC4BC8">
        <w:t xml:space="preserve">Am </w:t>
      </w:r>
      <w:r w:rsidRPr="00BC4BC8">
        <w:rPr>
          <w:b/>
        </w:rPr>
        <w:t>01.07.2025</w:t>
      </w:r>
      <w:r w:rsidRPr="00BC4BC8">
        <w:t xml:space="preserve"> tritt das flexibel nutzbare </w:t>
      </w:r>
      <w:r w:rsidRPr="00BC4BC8">
        <w:rPr>
          <w:b/>
        </w:rPr>
        <w:t>Entlastungsbudget</w:t>
      </w:r>
      <w:r w:rsidRPr="00BC4BC8">
        <w:t xml:space="preserve"> in Höhe von 3.539 Euro für Kurzzeit- und Entlastungspflege in Kraft. Eltern von pflegebedürftigen Kindern mit Pflegegrad 4 oder 5 steht das Entlastungsbudget schon ab dem 1. Januar 2024 in Höhe von zunächst 3.386 Euro zur Verfügung. </w:t>
      </w:r>
      <w:r w:rsidRPr="00BC4BC8">
        <w:tab/>
      </w:r>
      <w:r w:rsidRPr="00BC4BC8">
        <w:br/>
        <w:t xml:space="preserve">Gleichzeitig werden die geltenden Voraussetzungen bei der Verhinderungspflege und der Kurzzeitpflege soweit als möglich angeglichen. So wird die zeitliche Höchstdauer der Verhinderungspflege auf bis zu acht Wochen im Kalenderjahr angehoben und damit der zeitlichen Höchstdauer der Kurzzeitpflege angeglichen. Zudem entfällt ab dem </w:t>
      </w:r>
      <w:r w:rsidRPr="00BC4BC8">
        <w:rPr>
          <w:b/>
        </w:rPr>
        <w:t>01.07.2025</w:t>
      </w:r>
      <w:r w:rsidRPr="00BC4BC8">
        <w:t xml:space="preserve"> das Erfordernis einer sechsmonatigen Vorpflegezeit vor der erstmaligen Inanspruchnahme von Verhinderungspflege.</w:t>
      </w:r>
      <w:r w:rsidRPr="00BC4BC8">
        <w:rPr>
          <w:vertAlign w:val="superscript"/>
        </w:rPr>
        <w:footnoteReference w:id="16"/>
      </w:r>
    </w:p>
    <w:p w14:paraId="6EA43AEC" w14:textId="77777777" w:rsidR="008250AC" w:rsidRPr="00BC4BC8" w:rsidRDefault="008250AC" w:rsidP="008250AC">
      <w:pPr>
        <w:pStyle w:val="MarginalieTrendaregular8pt"/>
      </w:pPr>
      <w:r w:rsidRPr="00BC4BC8">
        <w:t xml:space="preserve">Zur besseren Unterstützung berufstätiger Menschen kann das Pflegeunterstützungsgeld ab dem </w:t>
      </w:r>
      <w:r w:rsidRPr="00BC4BC8">
        <w:rPr>
          <w:b/>
        </w:rPr>
        <w:t>01.01.2024</w:t>
      </w:r>
      <w:r w:rsidRPr="00BC4BC8">
        <w:t xml:space="preserve"> pro Kalenderjahr für bis zu zehn Arbeitstage je pflegebedürftiger Person in Anspruch genommen werden und ist damit nicht mehr beschränkt auf insgesamt zehn Arbeitstage je pflegebedürftiger Person.</w:t>
      </w:r>
    </w:p>
    <w:p w14:paraId="2D755809" w14:textId="77777777" w:rsidR="008250AC" w:rsidRPr="00BC4BC8" w:rsidRDefault="008250AC" w:rsidP="008250AC">
      <w:pPr>
        <w:pStyle w:val="MarginalieTrendaregular8pt"/>
      </w:pPr>
      <w:r w:rsidRPr="00BC4BC8">
        <w:lastRenderedPageBreak/>
        <w:t xml:space="preserve">Ebenfalls zum </w:t>
      </w:r>
      <w:r w:rsidRPr="00BC4BC8">
        <w:rPr>
          <w:b/>
        </w:rPr>
        <w:t>01.01.2024</w:t>
      </w:r>
      <w:r w:rsidRPr="00BC4BC8">
        <w:t xml:space="preserve"> steigen die Zuschläge der Pflegekasse an Pflegebedürftige in der vollstationären Pflege. Die Sätze betragen dann:</w:t>
      </w:r>
    </w:p>
    <w:p w14:paraId="09BF251E" w14:textId="77777777" w:rsidR="008250AC" w:rsidRPr="00BC4BC8" w:rsidRDefault="008250AC" w:rsidP="008250AC">
      <w:pPr>
        <w:pStyle w:val="MarginalieTrendaregular8pt"/>
        <w:numPr>
          <w:ilvl w:val="0"/>
          <w:numId w:val="29"/>
        </w:numPr>
        <w:spacing w:before="120" w:after="120"/>
        <w:ind w:left="357" w:hanging="357"/>
      </w:pPr>
      <w:r w:rsidRPr="00BC4BC8">
        <w:t>15 Prozent bei einer Verweildauer von bis zu zwölf Monaten</w:t>
      </w:r>
    </w:p>
    <w:p w14:paraId="04FFAD32" w14:textId="77777777" w:rsidR="008250AC" w:rsidRPr="00BC4BC8" w:rsidRDefault="008250AC" w:rsidP="008250AC">
      <w:pPr>
        <w:pStyle w:val="MarginalieTrendaregular8pt"/>
        <w:numPr>
          <w:ilvl w:val="0"/>
          <w:numId w:val="29"/>
        </w:numPr>
        <w:spacing w:before="120" w:after="120"/>
        <w:ind w:left="357" w:hanging="357"/>
      </w:pPr>
      <w:r w:rsidRPr="00BC4BC8">
        <w:t>30 Prozent bei einer Verweildauer zwischen 13 und 24 Monaten</w:t>
      </w:r>
    </w:p>
    <w:p w14:paraId="5FA3FA9B" w14:textId="77777777" w:rsidR="008250AC" w:rsidRPr="00BC4BC8" w:rsidRDefault="008250AC" w:rsidP="008250AC">
      <w:pPr>
        <w:pStyle w:val="MarginalieTrendaregular8pt"/>
        <w:numPr>
          <w:ilvl w:val="0"/>
          <w:numId w:val="29"/>
        </w:numPr>
        <w:spacing w:before="120" w:after="120"/>
        <w:ind w:left="357" w:hanging="357"/>
      </w:pPr>
      <w:r w:rsidRPr="00BC4BC8">
        <w:t>50 Prozent bei 25 bis 36 Monaten</w:t>
      </w:r>
    </w:p>
    <w:p w14:paraId="30D1E2ED" w14:textId="77777777" w:rsidR="008250AC" w:rsidRPr="00BC4BC8" w:rsidRDefault="008250AC" w:rsidP="008250AC">
      <w:pPr>
        <w:pStyle w:val="MarginalieTrendaregular8pt"/>
        <w:numPr>
          <w:ilvl w:val="0"/>
          <w:numId w:val="29"/>
        </w:numPr>
        <w:spacing w:before="120" w:after="120"/>
        <w:ind w:left="357" w:hanging="357"/>
      </w:pPr>
      <w:r w:rsidRPr="00BC4BC8">
        <w:t>75 Prozent bei mehr als 36 Monaten</w:t>
      </w:r>
    </w:p>
    <w:p w14:paraId="7EFB7709" w14:textId="77777777" w:rsidR="008250AC" w:rsidRPr="00BC4BC8" w:rsidRDefault="008250AC" w:rsidP="008250AC">
      <w:pPr>
        <w:pStyle w:val="MarginalieTrendaregular8pt"/>
      </w:pPr>
      <w:r w:rsidRPr="00BC4BC8">
        <w:t xml:space="preserve">Weiterhin werden die Leistungsbeträge der sozialen Pflegeversicherung dynamisiert. Alle ambulanten und stationären Pflegesätze steigen zum </w:t>
      </w:r>
      <w:r w:rsidRPr="00BC4BC8">
        <w:rPr>
          <w:b/>
        </w:rPr>
        <w:t>01.01.2025</w:t>
      </w:r>
      <w:r w:rsidRPr="00BC4BC8">
        <w:t xml:space="preserve"> noch einmal um 4,5 Prozent. Zum </w:t>
      </w:r>
      <w:r w:rsidRPr="00BC4BC8">
        <w:rPr>
          <w:b/>
        </w:rPr>
        <w:t>01.01.2028</w:t>
      </w:r>
      <w:r w:rsidRPr="00BC4BC8">
        <w:t xml:space="preserve"> ist eine weitere Anhebung in Höhe der sogenannten Kerninflationsrate geplant. Die Kerninflationsrate gibt an, wie sich die Preise für Verbraucher in einem bestimmten Zeitraum entwickeln. Dabei werden Güter mit stark schwankenden Preisen nicht berücksichtigt.</w:t>
      </w:r>
    </w:p>
    <w:p w14:paraId="1012856A" w14:textId="77777777" w:rsidR="008250AC" w:rsidRPr="00BC4BC8" w:rsidRDefault="008250AC" w:rsidP="008250AC">
      <w:pPr>
        <w:pStyle w:val="MarginalieTrendaregular8pt"/>
      </w:pPr>
      <w:r w:rsidRPr="00BC4BC8">
        <w:t>Wenn eine pflegende Person Vorsorge- oder Reha-Maßnahmen in Anspruch nimmt, hat die pflegebedürftige Person nach dem PUEG jetzt ein Anrecht darauf, während dieser Zeit in derselben Vorsorge- und Rehaeinrichtung untergebracht zu werden.</w:t>
      </w:r>
    </w:p>
    <w:p w14:paraId="3194F1C6" w14:textId="77777777" w:rsidR="008250AC" w:rsidRPr="00BC4BC8" w:rsidRDefault="008250AC" w:rsidP="008250AC">
      <w:pPr>
        <w:pStyle w:val="MarginalieTrendaregular8pt"/>
      </w:pPr>
      <w:r w:rsidRPr="00BC4BC8">
        <w:t xml:space="preserve">Zum </w:t>
      </w:r>
      <w:r w:rsidRPr="00BC4BC8">
        <w:rPr>
          <w:b/>
        </w:rPr>
        <w:t>01.07.2023</w:t>
      </w:r>
      <w:r w:rsidRPr="00BC4BC8">
        <w:t xml:space="preserve"> erhöht sich der allgemeine Beitragssatz und der Kinderlosenzuschlag, da die Höhe des Pflegeversicherungsbeitrags laut Beschluss des Bundesverfassungsgerichts vom 07.04.2022 von der Anzahl der Kinder abhängig sein soll, gelten für Eltern mit Kindern unter 25 Jahren gestaffelte Beiträge. Der allgemeine Beitragssatz ist um 0,35 Prozentpunkte gestiegen und liegt bei 3,4 Prozent. Der Beitragszuschlag für kinderlose Versicherte hat sich auf 0,6 Prozent erhöht. Eltern mit mehreren Kindern unter 25 erhalten ab dem zweiten Kind Beitragsabschläge.</w:t>
      </w:r>
    </w:p>
    <w:p w14:paraId="3A0C1099" w14:textId="77777777" w:rsidR="008250AC" w:rsidRPr="00BC4BC8" w:rsidRDefault="008250AC" w:rsidP="008250AC">
      <w:pPr>
        <w:pStyle w:val="MarginalieTrendaregular8pt"/>
      </w:pPr>
      <w:r w:rsidRPr="00BC4BC8">
        <w:t xml:space="preserve">Das Förderprogramm zur besseren Vereinbarkeit von Pflege, Familie und Beruf für in der Langzeitpflege tätige Mitarbeiter*innen von Pflegeeinrichtungen wird über das Jahr 2024 hinaus bis zum Jahr 2030 verlängert. Denn durch die Verbesserung der Arbeitsbedingungen können mehr Menschen dazu motiviert werden, in der Pflege zu arbeiten oder ihre Wochenstunden aufzustocken, und kann ein Abwandern in die Leiharbeit verhindert werden. Hierbei werden Maßnahmen der Pflegeeinrichtungen zur </w:t>
      </w:r>
      <w:r w:rsidRPr="00BC4BC8">
        <w:lastRenderedPageBreak/>
        <w:t>besseren Vereinbarkeit von Pflege, Familie und Beruf aus dem Ausgleichsfonds der Pflegeversicherung gefördert.</w:t>
      </w:r>
      <w:r w:rsidRPr="00BC4BC8">
        <w:rPr>
          <w:vertAlign w:val="superscript"/>
        </w:rPr>
        <w:footnoteReference w:id="17"/>
      </w:r>
    </w:p>
    <w:p w14:paraId="7BE584FC" w14:textId="77777777" w:rsidR="008250AC" w:rsidRPr="00BC4BC8" w:rsidRDefault="008250AC" w:rsidP="008250AC">
      <w:pPr>
        <w:pStyle w:val="MarginalieTrendaregular8pt"/>
      </w:pPr>
      <w:r w:rsidRPr="00BC4BC8">
        <w:t>Zudem wird beim Spitzenverband Bund der Pflegekassen ein Kompetenzzentrum Digitalisierung und Pflege eingerichtet, das die Potentiale zur Verbesserung und Stärkung der pflegerischen Versorgung sowohl für die Betroffenen als auch die Pflegenden identifiziert und verbreitet. Weiterhin wird das Förderprogramm nach § 8 Absatz 8 SGB XI für digitale und technische Anschaffungen in Pflegeeinrichtungen bis zum Jahr 2030 verlängert. Die Anschaffungen können nun neben der Entlastung der Pflegekräfte auch zur Verbesserung der pflegerischen Versorgung der Pflegebedürftigen sowie zur Stärkung ihrer Beteiligung dienen, wenn beispielsweise Bewohnerinnen und Bewohnern einer stationären Pflegeeinrichtung ein Zugang zu Internet- oder WLAN-Anschluss ermöglicht wird.</w:t>
      </w:r>
    </w:p>
    <w:p w14:paraId="2F2BBBB9" w14:textId="77777777" w:rsidR="008250AC" w:rsidRPr="00677126" w:rsidRDefault="008250AC" w:rsidP="008250AC">
      <w:pPr>
        <w:pStyle w:val="berschrift02TrendaBlack18pt"/>
        <w:numPr>
          <w:ilvl w:val="2"/>
          <w:numId w:val="17"/>
        </w:numPr>
        <w:ind w:left="426" w:hanging="426"/>
      </w:pPr>
      <w:bookmarkStart w:id="19" w:name="_Toc144793896"/>
      <w:bookmarkStart w:id="20" w:name="_Toc211962557"/>
      <w:r w:rsidRPr="00677126">
        <w:t>Landesrechtliche Grundlagen</w:t>
      </w:r>
      <w:bookmarkEnd w:id="19"/>
      <w:bookmarkEnd w:id="20"/>
    </w:p>
    <w:p w14:paraId="3BCD6B91" w14:textId="77777777" w:rsidR="008250AC" w:rsidRPr="00BC4BC8" w:rsidRDefault="008250AC" w:rsidP="008250AC">
      <w:pPr>
        <w:pStyle w:val="MarginalieTrendaregular8pt"/>
      </w:pPr>
      <w:r w:rsidRPr="00BC4BC8">
        <w:t xml:space="preserve">Dem Wortlaut des § 9 SGB XI nach, liegt es in der Verantwortung der Länder die Vorhaltung einer leistungsfähigen, zahlenmäßig ausreichenden und wirtschaftlich pflegerischen Versorgungsstruktur sicherzustellen. Näheres zur Planung und zur Förderung der Pflegeeinrichtungen wird durch Landesrecht bestimmt. Für die vorliegende Pflegestrukturplanung findet das Gesetz über die pflegerische Versorgung im Land Brandenburg (Landespflegesetz – </w:t>
      </w:r>
      <w:proofErr w:type="spellStart"/>
      <w:r w:rsidRPr="00BC4BC8">
        <w:t>LPflegeG</w:t>
      </w:r>
      <w:proofErr w:type="spellEnd"/>
      <w:r w:rsidRPr="00BC4BC8">
        <w:t xml:space="preserve">), in der Fassung vom 18.12.2020, Anwendung. </w:t>
      </w:r>
    </w:p>
    <w:p w14:paraId="52A47ED4" w14:textId="77777777" w:rsidR="008250AC" w:rsidRPr="00BC4BC8" w:rsidRDefault="008250AC" w:rsidP="008250AC">
      <w:pPr>
        <w:pStyle w:val="MarginalieTrendaregular8pt"/>
      </w:pPr>
      <w:r w:rsidRPr="00BC4BC8">
        <w:t xml:space="preserve">Ziel des Gesetzes ist es, eine leistungsfähige, wirtschaftliche und zahlenmäßig ausreichende Versorgungsstruktur sicherzustellen. Die Versorgungsstruktur soll sich dabei an den Bedürfnissen der Pflegebedürftigen und der sie Pflegenden ebenso orientieren, wie an denen der Menschen mit eingeschränkten Alltagskompetenzen. Zugleich soll eine regional gegliederte, ortsnahe und aufeinander abgestimmte Versorgung für alle Pflegebedürftigen gewährleistet werden. </w:t>
      </w:r>
    </w:p>
    <w:p w14:paraId="0BA26D1A" w14:textId="77777777" w:rsidR="008250AC" w:rsidRPr="00BC4BC8" w:rsidRDefault="008250AC" w:rsidP="008250AC">
      <w:pPr>
        <w:pStyle w:val="MarginalieTrendaregular8pt"/>
        <w:spacing w:before="120" w:after="120"/>
      </w:pPr>
      <w:r w:rsidRPr="00BC4BC8">
        <w:t>Folgende Grundsätze sind bei der Weiterentwicklung des Versorgungssystems zu beachten:</w:t>
      </w:r>
    </w:p>
    <w:p w14:paraId="71402900" w14:textId="77777777" w:rsidR="008250AC" w:rsidRPr="00BC4BC8" w:rsidRDefault="008250AC" w:rsidP="008250AC">
      <w:pPr>
        <w:pStyle w:val="MarginalieTrendaregular8pt"/>
        <w:numPr>
          <w:ilvl w:val="0"/>
          <w:numId w:val="30"/>
        </w:numPr>
        <w:spacing w:before="120" w:after="120"/>
        <w:ind w:left="714" w:hanging="357"/>
      </w:pPr>
      <w:r w:rsidRPr="00BC4BC8">
        <w:t>Sicherung der Qualität,</w:t>
      </w:r>
    </w:p>
    <w:p w14:paraId="4571EBCC" w14:textId="77777777" w:rsidR="008250AC" w:rsidRPr="00BC4BC8" w:rsidRDefault="008250AC" w:rsidP="008250AC">
      <w:pPr>
        <w:pStyle w:val="MarginalieTrendaregular8pt"/>
        <w:numPr>
          <w:ilvl w:val="0"/>
          <w:numId w:val="30"/>
        </w:numPr>
        <w:spacing w:before="120" w:after="120"/>
        <w:ind w:left="714" w:hanging="357"/>
      </w:pPr>
      <w:r w:rsidRPr="00BC4BC8">
        <w:t>Berücksichtigung des Verbraucherschutzes,</w:t>
      </w:r>
    </w:p>
    <w:p w14:paraId="3E6FC242" w14:textId="77777777" w:rsidR="008250AC" w:rsidRPr="00BC4BC8" w:rsidRDefault="008250AC" w:rsidP="008250AC">
      <w:pPr>
        <w:pStyle w:val="MarginalieTrendaregular8pt"/>
        <w:numPr>
          <w:ilvl w:val="0"/>
          <w:numId w:val="30"/>
        </w:numPr>
        <w:spacing w:before="120" w:after="120"/>
        <w:ind w:left="714" w:hanging="357"/>
      </w:pPr>
      <w:r w:rsidRPr="00BC4BC8">
        <w:t>Vorrang von Prävention und Rehabilitation,</w:t>
      </w:r>
    </w:p>
    <w:p w14:paraId="607C2CF3" w14:textId="77777777" w:rsidR="008250AC" w:rsidRPr="00BC4BC8" w:rsidRDefault="008250AC" w:rsidP="008250AC">
      <w:pPr>
        <w:pStyle w:val="MarginalieTrendaregular8pt"/>
        <w:numPr>
          <w:ilvl w:val="0"/>
          <w:numId w:val="30"/>
        </w:numPr>
        <w:spacing w:before="120" w:after="120"/>
        <w:ind w:left="714" w:hanging="357"/>
      </w:pPr>
      <w:r w:rsidRPr="00BC4BC8">
        <w:lastRenderedPageBreak/>
        <w:t>Vorrang der ambulanten vor der stationären Versorgung,</w:t>
      </w:r>
    </w:p>
    <w:p w14:paraId="16D5515A" w14:textId="77777777" w:rsidR="008250AC" w:rsidRPr="00BC4BC8" w:rsidRDefault="008250AC" w:rsidP="008250AC">
      <w:pPr>
        <w:pStyle w:val="MarginalieTrendaregular8pt"/>
        <w:numPr>
          <w:ilvl w:val="0"/>
          <w:numId w:val="30"/>
        </w:numPr>
        <w:spacing w:before="120" w:after="120"/>
        <w:ind w:left="714" w:hanging="357"/>
      </w:pPr>
      <w:r w:rsidRPr="00BC4BC8">
        <w:t>Berücksichtigung individueller Bedarfe und angemessener Wünsche der Betroffenen,</w:t>
      </w:r>
    </w:p>
    <w:p w14:paraId="109EB2D4" w14:textId="77777777" w:rsidR="008250AC" w:rsidRPr="00BC4BC8" w:rsidRDefault="008250AC" w:rsidP="008250AC">
      <w:pPr>
        <w:pStyle w:val="MarginalieTrendaregular8pt"/>
        <w:numPr>
          <w:ilvl w:val="0"/>
          <w:numId w:val="30"/>
        </w:numPr>
        <w:spacing w:before="120" w:after="120"/>
        <w:ind w:left="714" w:hanging="357"/>
      </w:pPr>
      <w:r w:rsidRPr="00BC4BC8">
        <w:t>Gewährung der Selbstbestimmung,</w:t>
      </w:r>
    </w:p>
    <w:p w14:paraId="333F2D48" w14:textId="77777777" w:rsidR="008250AC" w:rsidRPr="00BC4BC8" w:rsidRDefault="008250AC" w:rsidP="008250AC">
      <w:pPr>
        <w:pStyle w:val="MarginalieTrendaregular8pt"/>
        <w:numPr>
          <w:ilvl w:val="0"/>
          <w:numId w:val="30"/>
        </w:numPr>
        <w:spacing w:before="120" w:after="120"/>
        <w:ind w:left="714" w:hanging="357"/>
      </w:pPr>
      <w:r w:rsidRPr="00BC4BC8">
        <w:t>Berücksichtigung von Hilfen im Vor- und Umfeld der Pflege, um die Rahmenbedingungen für eine bedarfsgerechte Leistungserbringung sowie eine pflegevermeidende Angebotsstruktur zu fördern,</w:t>
      </w:r>
    </w:p>
    <w:p w14:paraId="19B8FAD3" w14:textId="77777777" w:rsidR="008250AC" w:rsidRPr="00BC4BC8" w:rsidRDefault="008250AC" w:rsidP="008250AC">
      <w:pPr>
        <w:pStyle w:val="MarginalieTrendaregular8pt"/>
        <w:numPr>
          <w:ilvl w:val="0"/>
          <w:numId w:val="30"/>
        </w:numPr>
        <w:spacing w:before="120" w:after="120"/>
        <w:ind w:left="714" w:hanging="357"/>
      </w:pPr>
      <w:r w:rsidRPr="00BC4BC8">
        <w:t>Stärkung des bürgerschaftlichen Engagement, das Ehrenamt, familiär, soziale und regionale Netzwerke sowie nachbarschaftliche Hilfestrukturen in der häuslichen und stationären Pflege,</w:t>
      </w:r>
    </w:p>
    <w:p w14:paraId="687B380F" w14:textId="77777777" w:rsidR="008250AC" w:rsidRPr="00BC4BC8" w:rsidRDefault="008250AC" w:rsidP="008250AC">
      <w:pPr>
        <w:pStyle w:val="MarginalieTrendaregular8pt"/>
        <w:numPr>
          <w:ilvl w:val="0"/>
          <w:numId w:val="30"/>
        </w:numPr>
        <w:spacing w:before="120" w:after="120"/>
        <w:ind w:left="714" w:hanging="357"/>
      </w:pPr>
      <w:r w:rsidRPr="00BC4BC8">
        <w:t>Beachtung der Gleichstellung von Männern und Frauen, sowie der besonderen Belange pflegebedürftiger Migrantinnen</w:t>
      </w:r>
      <w:r>
        <w:t xml:space="preserve"> und Migranten</w:t>
      </w:r>
      <w:r w:rsidRPr="00BC4BC8">
        <w:t xml:space="preserve"> sowie pflegebedürftiger Menschen mit gleichgeschlechtlichem Lebensentwurf.</w:t>
      </w:r>
    </w:p>
    <w:p w14:paraId="5A227542" w14:textId="77777777" w:rsidR="008250AC" w:rsidRPr="00BC4BC8" w:rsidRDefault="008250AC" w:rsidP="008250AC">
      <w:pPr>
        <w:pStyle w:val="MarginalieTrendaregular8pt"/>
      </w:pPr>
      <w:r w:rsidRPr="00BC4BC8">
        <w:t>Zu Umsetzung dieser Ziele wirken das Land, die Kommunen, die Pflegeeinrichtungen, die Träger der Sozialhilfe  und die Träger der Pflegeversicherung unter Einbindung des Medizinischen Dienstes der Krankenkassen eng zusammen.</w:t>
      </w:r>
    </w:p>
    <w:p w14:paraId="76F94EB3" w14:textId="77777777" w:rsidR="008250AC" w:rsidRPr="00BC4BC8" w:rsidRDefault="008250AC" w:rsidP="008250AC">
      <w:pPr>
        <w:pStyle w:val="MarginalieTrendaregular8pt"/>
      </w:pPr>
      <w:r w:rsidRPr="00BC4BC8">
        <w:t>Weitere Zielsetzung ist es, öffentlich geförderte teil- und vollstationären Plätze vorrangig Pflegebedürftigen mit geringer finanzieller Leistungsfähigkeit zur Verfügung zu stellen. Hierfür wird den Landkreisen und kreisfreien Städten ein Belegungsrecht eingeräumt. Zu diesem Zweck sind die Einrichtungsträger mit öffentlich geförderten Pflegeplätzen dazu verpflichtet, auf Verlangen der Landkreise/kreisfreien Städte jeden freiwerdenden öffentlich geförderten Platz unverzüglich zu melden.</w:t>
      </w:r>
    </w:p>
    <w:p w14:paraId="554D0E2E" w14:textId="77777777" w:rsidR="008250AC" w:rsidRPr="00BC4BC8" w:rsidRDefault="008250AC" w:rsidP="008250AC">
      <w:pPr>
        <w:pStyle w:val="MarginalieTrendaregular8pt"/>
      </w:pPr>
      <w:r w:rsidRPr="00BC4BC8">
        <w:t>Im Gesetz zur Ausführung des Zwölften Buches Sozialgesetzbuch (AG-SGB XII), welches u. a. die Förderung der Selbstbestimmung der Leistungsberechtigten bei der Auswahl geeigneter Leistungsangebote als Ziel verfolgt, wird zudem geregelt, dass die zuständigen Träger der Sozialhilfe im Rahmen ihrer Aufgaben auf eine sozialräumliche Entwicklung hinwirken. Dies geschieht</w:t>
      </w:r>
    </w:p>
    <w:p w14:paraId="0825DCF2" w14:textId="77777777" w:rsidR="008250AC" w:rsidRPr="00BC4BC8" w:rsidRDefault="008250AC" w:rsidP="008250AC">
      <w:pPr>
        <w:pStyle w:val="MarginalieTrendaregular8pt"/>
        <w:numPr>
          <w:ilvl w:val="0"/>
          <w:numId w:val="31"/>
        </w:numPr>
      </w:pPr>
      <w:r w:rsidRPr="00BC4BC8">
        <w:t>unter Berücksichtigung der Stärkung des Ehrenamtes, der sozialen Aufmerksamkeit und der Transparenz der vorhandenen Hilfsangebote sowie durch die Einbindung von Einrichtungen in die Gemeinde und</w:t>
      </w:r>
    </w:p>
    <w:p w14:paraId="2F99E869" w14:textId="77777777" w:rsidR="008250AC" w:rsidRPr="00BC4BC8" w:rsidRDefault="008250AC" w:rsidP="008250AC">
      <w:pPr>
        <w:pStyle w:val="MarginalieTrendaregular8pt"/>
        <w:numPr>
          <w:ilvl w:val="0"/>
          <w:numId w:val="31"/>
        </w:numPr>
      </w:pPr>
      <w:r w:rsidRPr="00BC4BC8">
        <w:lastRenderedPageBreak/>
        <w:t>durch ein abgestimmtes und vernetztes Versorgungssystem einschließlich einer unabhängigen wohnortnahen Beratung und Betreuung, insbesondere zu Maßnahmen und Hilfen, die einen Verbleib in der eigenen Häuslichkeit sichern sowie der Förderung individueller Wohn- und Betreuungsformen (vgl. § 1 Satz 1 Absatz 3 und § 3 Absatz 2 Nummer 1 und 2 AG-SGB XII).</w:t>
      </w:r>
    </w:p>
    <w:p w14:paraId="3E75DC56" w14:textId="77777777" w:rsidR="008250AC" w:rsidRPr="00BC4BC8" w:rsidRDefault="008250AC" w:rsidP="008250AC">
      <w:pPr>
        <w:pStyle w:val="MarginalieTrendaregular8pt"/>
      </w:pPr>
      <w:r w:rsidRPr="00BC4BC8">
        <w:t xml:space="preserve">Aus den bundes- und landesrechtlichen Regelungen und Grundsätzen lassen sich für die vorliegende </w:t>
      </w:r>
      <w:r>
        <w:t xml:space="preserve">Teilhabe- und </w:t>
      </w:r>
      <w:r w:rsidRPr="00BC4BC8">
        <w:t>Pflegestrukturplanung Ziele ableiten, die im folgendem Kapitel definiert werden.</w:t>
      </w:r>
    </w:p>
    <w:p w14:paraId="4A92A110" w14:textId="77777777" w:rsidR="008250AC" w:rsidRPr="00117D3A" w:rsidRDefault="008250AC" w:rsidP="008250AC">
      <w:pPr>
        <w:pStyle w:val="berschrift02TrendaBlack18pt"/>
        <w:numPr>
          <w:ilvl w:val="1"/>
          <w:numId w:val="17"/>
        </w:numPr>
        <w:ind w:hanging="792"/>
      </w:pPr>
      <w:bookmarkStart w:id="21" w:name="_Toc144793897"/>
      <w:bookmarkStart w:id="22" w:name="_Toc211962558"/>
      <w:r w:rsidRPr="00117D3A">
        <w:t>Ziel der Pflegestrukturplanung</w:t>
      </w:r>
      <w:bookmarkEnd w:id="21"/>
      <w:bookmarkEnd w:id="22"/>
    </w:p>
    <w:p w14:paraId="7639CA23" w14:textId="77777777" w:rsidR="008250AC" w:rsidRPr="00BC4BC8" w:rsidRDefault="008250AC" w:rsidP="008250AC">
      <w:pPr>
        <w:pStyle w:val="MarginalieTrendaregular8pt"/>
      </w:pPr>
      <w:r w:rsidRPr="00BC4BC8">
        <w:t xml:space="preserve">Das übergeordnete, langfristige Ziel der Pflegestrukturplanung ist der </w:t>
      </w:r>
      <w:r w:rsidRPr="00BC4BC8">
        <w:rPr>
          <w:b/>
        </w:rPr>
        <w:t>Erhalt der menschlichen Würde</w:t>
      </w:r>
      <w:r w:rsidRPr="00BC4BC8">
        <w:t xml:space="preserve">. Hierzu legt Artikel 1 Absatz 1 GG fest: „Die Würde des Menschen ist unantastbar. Sie zu achten und zu schützen ist Verpflichtung aller staatlichen Gewalt“. </w:t>
      </w:r>
    </w:p>
    <w:p w14:paraId="220C8D10" w14:textId="77777777" w:rsidR="008250AC" w:rsidRPr="00BC4BC8" w:rsidRDefault="008250AC" w:rsidP="008250AC">
      <w:pPr>
        <w:pStyle w:val="MarginalieTrendaregular8pt"/>
      </w:pPr>
      <w:r w:rsidRPr="00BC4BC8">
        <w:t>Die vorliegende Pflegestrukturplanung orientiert sich im Weiteren an den folgenden Zielen:</w:t>
      </w:r>
    </w:p>
    <w:p w14:paraId="568C6B77" w14:textId="77777777" w:rsidR="008250AC" w:rsidRPr="00BC4BC8" w:rsidRDefault="008250AC" w:rsidP="008250AC">
      <w:pPr>
        <w:pStyle w:val="MarginalieTrendaregular8pt"/>
        <w:numPr>
          <w:ilvl w:val="0"/>
          <w:numId w:val="32"/>
        </w:numPr>
      </w:pPr>
      <w:r w:rsidRPr="00BC4BC8">
        <w:t xml:space="preserve">Die </w:t>
      </w:r>
      <w:r w:rsidRPr="00BC4BC8">
        <w:rPr>
          <w:b/>
        </w:rPr>
        <w:t>Ermöglichung eines selbstbestimmten und selbstständigen Leben</w:t>
      </w:r>
      <w:r w:rsidRPr="00BC4BC8">
        <w:t xml:space="preserve"> in allen Lebenssituationen. Die Ausgestaltung von Einrichtungen, Diensten und Angeboten sowie der pflegerischen Infrastruktur sollte an den Bedürfnissen der älteren Menschen ausgerichtet sein und deren Selbstständigkeit und Selbsthilfefähigkeit unterstützen.</w:t>
      </w:r>
    </w:p>
    <w:p w14:paraId="64038719" w14:textId="77777777" w:rsidR="008250AC" w:rsidRPr="00BC4BC8" w:rsidRDefault="008250AC" w:rsidP="008250AC">
      <w:pPr>
        <w:pStyle w:val="MarginalieTrendaregular8pt"/>
        <w:numPr>
          <w:ilvl w:val="0"/>
          <w:numId w:val="32"/>
        </w:numPr>
      </w:pPr>
      <w:r w:rsidRPr="00BC4BC8">
        <w:t xml:space="preserve">Die </w:t>
      </w:r>
      <w:r w:rsidRPr="00BC4BC8">
        <w:rPr>
          <w:b/>
        </w:rPr>
        <w:t>Angebotsstruktur soll sich an den unterschiedlichen Bedarfen,</w:t>
      </w:r>
      <w:r w:rsidRPr="00BC4BC8">
        <w:t xml:space="preserve"> insbesondere an den geschlechts- und kulturspezifischen</w:t>
      </w:r>
      <w:r w:rsidRPr="00BC4BC8">
        <w:rPr>
          <w:b/>
        </w:rPr>
        <w:t>,</w:t>
      </w:r>
      <w:r w:rsidRPr="00BC4BC8">
        <w:t xml:space="preserve"> der auf die Unterstützung angewiesenen älteren Menschen und ihrer Angehörigen </w:t>
      </w:r>
      <w:r w:rsidRPr="00BC4BC8">
        <w:rPr>
          <w:b/>
        </w:rPr>
        <w:t>orientieren</w:t>
      </w:r>
      <w:r w:rsidRPr="00BC4BC8">
        <w:t>. Ziel ist es, die bestehende pflegerische Versorgung zu evaluieren und zu erhalten, Versorgungsdefizite zu ermitteln und auszugleichen sowie Überangebote zu vermeiden bzw. zu erkennen und abzubauen.</w:t>
      </w:r>
    </w:p>
    <w:p w14:paraId="7662C63C" w14:textId="77777777" w:rsidR="008250AC" w:rsidRPr="00BC4BC8" w:rsidRDefault="008250AC" w:rsidP="008250AC">
      <w:pPr>
        <w:pStyle w:val="MarginalieTrendaregular8pt"/>
        <w:numPr>
          <w:ilvl w:val="0"/>
          <w:numId w:val="32"/>
        </w:numPr>
      </w:pPr>
      <w:r w:rsidRPr="00BC4BC8">
        <w:t xml:space="preserve">Die Leistungen sollen </w:t>
      </w:r>
      <w:r w:rsidRPr="00BC4BC8">
        <w:rPr>
          <w:b/>
        </w:rPr>
        <w:t>sozialraumorientiert, aufeinander abgestimmt, kooperativ</w:t>
      </w:r>
      <w:r w:rsidRPr="00BC4BC8">
        <w:t xml:space="preserve"> und unter Berücksichtigung der </w:t>
      </w:r>
      <w:r w:rsidRPr="00BC4BC8">
        <w:rPr>
          <w:b/>
        </w:rPr>
        <w:t xml:space="preserve">Trägervielfalt </w:t>
      </w:r>
      <w:r w:rsidRPr="00BC4BC8">
        <w:t>angeboten werden.</w:t>
      </w:r>
    </w:p>
    <w:p w14:paraId="465BEB2D" w14:textId="77777777" w:rsidR="008250AC" w:rsidRPr="00BC4BC8" w:rsidRDefault="008250AC" w:rsidP="008250AC">
      <w:pPr>
        <w:pStyle w:val="MarginalieTrendaregular8pt"/>
        <w:numPr>
          <w:ilvl w:val="0"/>
          <w:numId w:val="32"/>
        </w:numPr>
      </w:pPr>
      <w:r w:rsidRPr="00BC4BC8">
        <w:t xml:space="preserve">Das </w:t>
      </w:r>
      <w:r w:rsidRPr="00BC4BC8">
        <w:rPr>
          <w:b/>
        </w:rPr>
        <w:t>Hinauszögern oder Vermeiden eines Umzuges bei Krankheit oder Pflegebedürftigkeit</w:t>
      </w:r>
      <w:r w:rsidRPr="00BC4BC8">
        <w:t xml:space="preserve"> durch aufzeigen von Möglichkeiten der Anpassung des Wohnraumes.</w:t>
      </w:r>
    </w:p>
    <w:p w14:paraId="4F59EF18" w14:textId="77777777" w:rsidR="008250AC" w:rsidRPr="00BC4BC8" w:rsidRDefault="008250AC" w:rsidP="008250AC">
      <w:pPr>
        <w:pStyle w:val="MarginalieTrendaregular8pt"/>
        <w:numPr>
          <w:ilvl w:val="0"/>
          <w:numId w:val="32"/>
        </w:numPr>
      </w:pPr>
      <w:r w:rsidRPr="00BC4BC8">
        <w:t xml:space="preserve">Der </w:t>
      </w:r>
      <w:r w:rsidRPr="00BC4BC8">
        <w:rPr>
          <w:b/>
        </w:rPr>
        <w:t>Ausbau niedrigschwelliger Unterstützungsstrukturen</w:t>
      </w:r>
      <w:r w:rsidRPr="00BC4BC8">
        <w:t xml:space="preserve"> sowie die </w:t>
      </w:r>
      <w:r w:rsidRPr="00BC4BC8">
        <w:rPr>
          <w:b/>
        </w:rPr>
        <w:t>Sicherung der Teilhabe älterer Menschen</w:t>
      </w:r>
      <w:r w:rsidRPr="00BC4BC8">
        <w:t xml:space="preserve"> am öffentlichen Leben im Sozialraum. Dies beinhaltet die Entwicklung/den Ausbau </w:t>
      </w:r>
      <w:r w:rsidRPr="00BC4BC8">
        <w:lastRenderedPageBreak/>
        <w:t xml:space="preserve">niedrigschwelliger Unterstützungsleistungen, bspw. Nachbarschaftshilfen, sowie einer pflegevermeidenden Angebotsstruktur, bspw. Sportangebote für Senior*innen, innerhalb einzelner Sozialräume, sowie die Schaffung von Angeboten in denen Senior*innen ihre Kompetenzen und Interessen sowie ihr berufliches und soziales Erfahrungswissen einbringen können. </w:t>
      </w:r>
    </w:p>
    <w:p w14:paraId="48364C14" w14:textId="77777777" w:rsidR="008250AC" w:rsidRPr="00BC4BC8" w:rsidRDefault="008250AC" w:rsidP="008250AC">
      <w:pPr>
        <w:pStyle w:val="MarginalieTrendaregular8pt"/>
        <w:numPr>
          <w:ilvl w:val="0"/>
          <w:numId w:val="32"/>
        </w:numPr>
      </w:pPr>
      <w:r w:rsidRPr="00BC4BC8">
        <w:rPr>
          <w:b/>
        </w:rPr>
        <w:t>Aktivierung bzw. Revitalisierung zivilgesellschaftlicher Ressourcen</w:t>
      </w:r>
      <w:r w:rsidRPr="00BC4BC8">
        <w:t xml:space="preserve"> im Sinne einer gesamtgesellschaftlichen Verantwortung in der Pflege. Unterstützung und Förderung der Bereitschaft zu einer humanen Pflege und Betreuung durch hauptamtliche und ehrenamtliche Pflegekräfte sowie durch Angehörige, Nachbarn und Selbsthilfegruppen.</w:t>
      </w:r>
    </w:p>
    <w:p w14:paraId="6611655E" w14:textId="77777777" w:rsidR="008250AC" w:rsidRPr="00BC4BC8" w:rsidRDefault="008250AC" w:rsidP="008250AC">
      <w:pPr>
        <w:pStyle w:val="MarginalieTrendaregular8pt"/>
        <w:numPr>
          <w:ilvl w:val="0"/>
          <w:numId w:val="32"/>
        </w:numPr>
      </w:pPr>
      <w:r w:rsidRPr="00BC4BC8">
        <w:t xml:space="preserve">Der </w:t>
      </w:r>
      <w:r w:rsidRPr="00BC4BC8">
        <w:rPr>
          <w:b/>
        </w:rPr>
        <w:t>Vorrang von Prävention und Rehabilitation</w:t>
      </w:r>
      <w:r w:rsidRPr="00BC4BC8">
        <w:t xml:space="preserve"> ist zu berücksichtigen; auf eine Inanspruchnahme entsprechender Leistungen ist hinzuwirken.</w:t>
      </w:r>
    </w:p>
    <w:p w14:paraId="446AB9A4" w14:textId="77777777" w:rsidR="008250AC" w:rsidRPr="00BC4BC8" w:rsidRDefault="008250AC" w:rsidP="008250AC">
      <w:pPr>
        <w:pStyle w:val="MarginalieTrendaregular8pt"/>
        <w:numPr>
          <w:ilvl w:val="0"/>
          <w:numId w:val="32"/>
        </w:numPr>
      </w:pPr>
      <w:r w:rsidRPr="00BC4BC8">
        <w:t xml:space="preserve">Die </w:t>
      </w:r>
      <w:r w:rsidRPr="00BC4BC8">
        <w:rPr>
          <w:b/>
        </w:rPr>
        <w:t>Berücksichtigung des Vorranges des Grundsatzes "ambulante vor stationärer Pflege".</w:t>
      </w:r>
      <w:r w:rsidRPr="00BC4BC8">
        <w:t xml:space="preserve"> Die regionale Pflegestrukturplanung ist so auszurichten, dass die Pflege, Betreuung und Unterstützung so lange wie möglich in der eigenen Häuslichkeit der älteren Menschen selbstbestimmt erbracht werden kann. Zur Sicherstellung der Pflege in der eigenen Häuslichkeit sind bestehende Angebote für pflegende Angehörige/außerfamiliäre Unterstützung zu evaluieren, neue Angebote ggf. aufzubauen bzw. bestehende weiterzuentwickeln. </w:t>
      </w:r>
    </w:p>
    <w:p w14:paraId="4D609109" w14:textId="77777777" w:rsidR="008250AC" w:rsidRPr="00BC4BC8" w:rsidRDefault="008250AC" w:rsidP="008250AC">
      <w:pPr>
        <w:pStyle w:val="MarginalieTrendaregular8pt"/>
        <w:numPr>
          <w:ilvl w:val="0"/>
          <w:numId w:val="32"/>
        </w:numPr>
      </w:pPr>
      <w:r w:rsidRPr="00BC4BC8">
        <w:t xml:space="preserve">Wie in Kapitel 1.2 beschrieben, ist es Aufgabe der regionalen Pflegestrukturplanung ältere Menschen in ihren alltäglichen Lebensvollzügen ganzheitlich wahrzunehmen. Dem </w:t>
      </w:r>
      <w:r w:rsidRPr="00BC4BC8">
        <w:rPr>
          <w:b/>
        </w:rPr>
        <w:t>Grundsatz von Förderung und Partizipation</w:t>
      </w:r>
      <w:r w:rsidRPr="00BC4BC8">
        <w:t xml:space="preserve"> folgend, statt ausschließlich zu betreuen, werden Angebote der Prävention, Gesundheitsförderung, Freizeitgestaltung, Bildung, Kultur ebenfalls zum Bestandteil einer fortlaufenden sich anpassenden, erweiternden und ergänzenden Pflegestrukturplanung.</w:t>
      </w:r>
    </w:p>
    <w:p w14:paraId="0CA8D28D" w14:textId="77777777" w:rsidR="008250AC" w:rsidRDefault="008250AC" w:rsidP="008250AC">
      <w:pPr>
        <w:rPr>
          <w:rFonts w:ascii="Trenda Black" w:eastAsiaTheme="majorEastAsia" w:hAnsi="Trenda Black" w:cstheme="majorBidi"/>
          <w:b/>
          <w:color w:val="003D66"/>
          <w:sz w:val="36"/>
          <w:szCs w:val="40"/>
        </w:rPr>
      </w:pPr>
      <w:r>
        <w:br w:type="page"/>
      </w:r>
    </w:p>
    <w:p w14:paraId="43A21B40" w14:textId="77777777" w:rsidR="008250AC" w:rsidRDefault="008250AC" w:rsidP="008250AC">
      <w:pPr>
        <w:pStyle w:val="berschrift02TrendaBlack18pt"/>
        <w:numPr>
          <w:ilvl w:val="0"/>
          <w:numId w:val="17"/>
        </w:numPr>
      </w:pPr>
      <w:bookmarkStart w:id="23" w:name="_Toc211962559"/>
      <w:r>
        <w:lastRenderedPageBreak/>
        <w:t>Sozialstruktur Beschreibung der Region</w:t>
      </w:r>
      <w:bookmarkEnd w:id="23"/>
    </w:p>
    <w:p w14:paraId="3CFC50A6" w14:textId="77777777" w:rsidR="008250AC" w:rsidRDefault="008250AC" w:rsidP="008250AC">
      <w:pPr>
        <w:pStyle w:val="berschrift02TrendaBlack18pt"/>
        <w:numPr>
          <w:ilvl w:val="1"/>
          <w:numId w:val="17"/>
        </w:numPr>
        <w:ind w:hanging="792"/>
      </w:pPr>
      <w:bookmarkStart w:id="24" w:name="_Toc211962560"/>
      <w:r>
        <w:t>Beschreibung des Landkreises/kreisfreien Stadt</w:t>
      </w:r>
      <w:bookmarkEnd w:id="24"/>
    </w:p>
    <w:p w14:paraId="36AEC772" w14:textId="77777777" w:rsidR="008250AC" w:rsidRPr="001031D1" w:rsidRDefault="008250AC" w:rsidP="008250AC">
      <w:pPr>
        <w:pStyle w:val="MarginalieTrendaregular8pt"/>
      </w:pPr>
      <w:r w:rsidRPr="001031D1">
        <w:t>Der Landkreis Spree-Neiße/Wokrejs Sprjewja-Nysa liegt im Südosten des Bundeslandes Brandenburg und umfasst ein Territorium von insgesamt 1.657 km².^</w:t>
      </w:r>
      <w:r w:rsidRPr="001031D1">
        <w:tab/>
      </w:r>
      <w:r w:rsidRPr="001031D1">
        <w:br/>
        <w:t>Im Osten grenzt der Landkreis an die Republik Polen, im Süden an das Bundesland Sachsen. Die westliche Grenze markiert der Landkreis Oberspreewald-Lausitz, die nördliche Grenze bilden die Landkreise Dahme-Spreewald sowie Oder-Spree.</w:t>
      </w:r>
      <w:r w:rsidRPr="001031D1">
        <w:tab/>
      </w:r>
      <w:r w:rsidRPr="001031D1">
        <w:br/>
        <w:t>Als Besonderheit kann hier zudem angeführt werden, dass sich im Zentrum des Landkreises die kreisfreie Stadt Cottbus/Chóśebuz befindet.</w:t>
      </w:r>
    </w:p>
    <w:p w14:paraId="6A2643C4" w14:textId="77777777" w:rsidR="008250AC" w:rsidRDefault="008250AC" w:rsidP="008250AC">
      <w:pPr>
        <w:pStyle w:val="berschrift02TrendaBlack18pt"/>
        <w:numPr>
          <w:ilvl w:val="1"/>
          <w:numId w:val="17"/>
        </w:numPr>
        <w:ind w:hanging="792"/>
      </w:pPr>
      <w:bookmarkStart w:id="25" w:name="_Toc211962561"/>
      <w:r>
        <w:t>Bevölkerungsentwicklung</w:t>
      </w:r>
      <w:bookmarkEnd w:id="25"/>
    </w:p>
    <w:p w14:paraId="5902B0DC" w14:textId="77777777" w:rsidR="008250AC" w:rsidRDefault="008250AC" w:rsidP="008250AC">
      <w:pPr>
        <w:pStyle w:val="MarginalieTrendaregular8pt"/>
      </w:pPr>
      <w:r>
        <w:t xml:space="preserve">Im </w:t>
      </w:r>
      <w:r w:rsidRPr="00727531">
        <w:rPr>
          <w:color w:val="4A9A82" w:themeColor="accent3" w:themeShade="BF"/>
        </w:rPr>
        <w:t xml:space="preserve">Landkreis/kreisfreien Stadt </w:t>
      </w:r>
      <w:r>
        <w:t xml:space="preserve">leben zu Stichtag 31.12.2024 insgesamt … Personen. Die Entwicklung der Einwohnerzahlen in den letzten Jahren 2015 bis 2024 zeigt, dass die Bevölkerungszahl im </w:t>
      </w:r>
      <w:r w:rsidRPr="00727531">
        <w:rPr>
          <w:color w:val="4A9A82" w:themeColor="accent3" w:themeShade="BF"/>
        </w:rPr>
        <w:t xml:space="preserve">Landkreis/kreisfreien Stadt </w:t>
      </w:r>
      <w:r>
        <w:t>… .</w:t>
      </w:r>
    </w:p>
    <w:p w14:paraId="5747CF06" w14:textId="5D03F002" w:rsidR="008250AC" w:rsidRPr="009C0DB4" w:rsidRDefault="008250AC" w:rsidP="008250AC">
      <w:pPr>
        <w:pStyle w:val="Beschriftung"/>
        <w:keepNext/>
        <w:spacing w:after="120"/>
        <w:rPr>
          <w:rFonts w:ascii="Trenda" w:hAnsi="Trenda"/>
          <w:b/>
          <w:i w:val="0"/>
          <w:sz w:val="22"/>
          <w:szCs w:val="22"/>
        </w:rPr>
      </w:pPr>
      <w:bookmarkStart w:id="26" w:name="_Toc211962129"/>
      <w:r w:rsidRPr="00753C46">
        <w:rPr>
          <w:rFonts w:ascii="Trenda" w:hAnsi="Trenda"/>
          <w:b/>
          <w:i w:val="0"/>
          <w:color w:val="1A495D" w:themeColor="accent1" w:themeShade="80"/>
          <w:sz w:val="22"/>
          <w:szCs w:val="22"/>
        </w:rPr>
        <w:t xml:space="preserve">Tabelle </w:t>
      </w:r>
      <w:r w:rsidRPr="00753C46">
        <w:rPr>
          <w:rFonts w:ascii="Trenda" w:hAnsi="Trenda"/>
          <w:b/>
          <w:i w:val="0"/>
          <w:color w:val="1A495D" w:themeColor="accent1" w:themeShade="80"/>
          <w:sz w:val="22"/>
          <w:szCs w:val="22"/>
        </w:rPr>
        <w:fldChar w:fldCharType="begin"/>
      </w:r>
      <w:r w:rsidRPr="00753C46">
        <w:rPr>
          <w:rFonts w:ascii="Trenda" w:hAnsi="Trenda"/>
          <w:b/>
          <w:i w:val="0"/>
          <w:color w:val="1A495D" w:themeColor="accent1" w:themeShade="80"/>
          <w:sz w:val="22"/>
          <w:szCs w:val="22"/>
        </w:rPr>
        <w:instrText xml:space="preserve"> SEQ Tabelle \* ARABIC </w:instrText>
      </w:r>
      <w:r w:rsidRPr="00753C46">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1</w:t>
      </w:r>
      <w:r w:rsidRPr="00753C46">
        <w:rPr>
          <w:rFonts w:ascii="Trenda" w:hAnsi="Trenda"/>
          <w:b/>
          <w:i w:val="0"/>
          <w:color w:val="1A495D" w:themeColor="accent1" w:themeShade="80"/>
          <w:sz w:val="22"/>
          <w:szCs w:val="22"/>
        </w:rPr>
        <w:fldChar w:fldCharType="end"/>
      </w:r>
      <w:r w:rsidRPr="00753C46">
        <w:rPr>
          <w:rFonts w:ascii="Trenda" w:hAnsi="Trenda"/>
          <w:b/>
          <w:i w:val="0"/>
          <w:color w:val="1A495D" w:themeColor="accent1" w:themeShade="80"/>
          <w:sz w:val="22"/>
          <w:szCs w:val="22"/>
        </w:rPr>
        <w:t xml:space="preserve">: Bevölkerungsentwicklung im </w:t>
      </w:r>
      <w:r w:rsidRPr="00727531">
        <w:rPr>
          <w:rFonts w:ascii="Trenda" w:hAnsi="Trenda"/>
          <w:b/>
          <w:i w:val="0"/>
          <w:color w:val="4A9A82" w:themeColor="accent3" w:themeShade="BF"/>
          <w:sz w:val="22"/>
          <w:szCs w:val="22"/>
        </w:rPr>
        <w:t xml:space="preserve">Landkreis/kreisfreien Stadt </w:t>
      </w:r>
      <w:r w:rsidRPr="00753C46">
        <w:rPr>
          <w:rFonts w:ascii="Trenda" w:hAnsi="Trenda"/>
          <w:b/>
          <w:i w:val="0"/>
          <w:color w:val="1A495D" w:themeColor="accent1" w:themeShade="80"/>
          <w:sz w:val="22"/>
          <w:szCs w:val="22"/>
        </w:rPr>
        <w:t>2015 bis 2024</w:t>
      </w:r>
      <w:bookmarkEnd w:id="26"/>
    </w:p>
    <w:tbl>
      <w:tblPr>
        <w:tblStyle w:val="Tabellenraster"/>
        <w:tblW w:w="5000" w:type="pct"/>
        <w:jc w:val="center"/>
        <w:tblLook w:val="04A0" w:firstRow="1" w:lastRow="0" w:firstColumn="1" w:lastColumn="0" w:noHBand="0" w:noVBand="1"/>
      </w:tblPr>
      <w:tblGrid>
        <w:gridCol w:w="1294"/>
        <w:gridCol w:w="1296"/>
        <w:gridCol w:w="1294"/>
        <w:gridCol w:w="1296"/>
        <w:gridCol w:w="1294"/>
        <w:gridCol w:w="1296"/>
        <w:gridCol w:w="1292"/>
      </w:tblGrid>
      <w:tr w:rsidR="008250AC" w14:paraId="471E4754" w14:textId="77777777" w:rsidTr="00775871">
        <w:trPr>
          <w:jc w:val="center"/>
        </w:trPr>
        <w:tc>
          <w:tcPr>
            <w:tcW w:w="714" w:type="pct"/>
            <w:shd w:val="clear" w:color="auto" w:fill="E4E7E8" w:themeFill="accent4" w:themeFillTint="33"/>
          </w:tcPr>
          <w:p w14:paraId="78DDF09E" w14:textId="77777777" w:rsidR="008250AC" w:rsidRDefault="008250AC" w:rsidP="00775871">
            <w:pPr>
              <w:pStyle w:val="MarginalieTrendaregular8pt"/>
              <w:spacing w:before="60" w:after="60" w:line="240" w:lineRule="auto"/>
            </w:pPr>
          </w:p>
        </w:tc>
        <w:tc>
          <w:tcPr>
            <w:tcW w:w="715" w:type="pct"/>
            <w:shd w:val="clear" w:color="auto" w:fill="E4E7E8" w:themeFill="accent4" w:themeFillTint="33"/>
          </w:tcPr>
          <w:p w14:paraId="7564DCA0" w14:textId="77777777" w:rsidR="008250AC" w:rsidRPr="009C0DB4" w:rsidRDefault="008250AC" w:rsidP="00775871">
            <w:pPr>
              <w:pStyle w:val="MarginalieTrendaregular8pt"/>
              <w:spacing w:before="60" w:after="60" w:line="240" w:lineRule="auto"/>
              <w:jc w:val="center"/>
              <w:rPr>
                <w:b/>
              </w:rPr>
            </w:pPr>
            <w:r w:rsidRPr="009C0DB4">
              <w:rPr>
                <w:b/>
              </w:rPr>
              <w:t>2015</w:t>
            </w:r>
          </w:p>
        </w:tc>
        <w:tc>
          <w:tcPr>
            <w:tcW w:w="714" w:type="pct"/>
            <w:shd w:val="clear" w:color="auto" w:fill="E4E7E8" w:themeFill="accent4" w:themeFillTint="33"/>
          </w:tcPr>
          <w:p w14:paraId="3970D073" w14:textId="77777777" w:rsidR="008250AC" w:rsidRPr="009C0DB4" w:rsidRDefault="008250AC" w:rsidP="00775871">
            <w:pPr>
              <w:pStyle w:val="MarginalieTrendaregular8pt"/>
              <w:spacing w:before="60" w:after="60" w:line="240" w:lineRule="auto"/>
              <w:jc w:val="center"/>
              <w:rPr>
                <w:b/>
              </w:rPr>
            </w:pPr>
            <w:r w:rsidRPr="009C0DB4">
              <w:rPr>
                <w:b/>
              </w:rPr>
              <w:t>2017</w:t>
            </w:r>
          </w:p>
        </w:tc>
        <w:tc>
          <w:tcPr>
            <w:tcW w:w="715" w:type="pct"/>
            <w:shd w:val="clear" w:color="auto" w:fill="E4E7E8" w:themeFill="accent4" w:themeFillTint="33"/>
          </w:tcPr>
          <w:p w14:paraId="37F99C07" w14:textId="77777777" w:rsidR="008250AC" w:rsidRPr="009C0DB4" w:rsidRDefault="008250AC" w:rsidP="00775871">
            <w:pPr>
              <w:pStyle w:val="MarginalieTrendaregular8pt"/>
              <w:spacing w:before="60" w:after="60" w:line="240" w:lineRule="auto"/>
              <w:jc w:val="center"/>
              <w:rPr>
                <w:b/>
              </w:rPr>
            </w:pPr>
            <w:r w:rsidRPr="009C0DB4">
              <w:rPr>
                <w:b/>
              </w:rPr>
              <w:t>2019</w:t>
            </w:r>
          </w:p>
        </w:tc>
        <w:tc>
          <w:tcPr>
            <w:tcW w:w="714" w:type="pct"/>
            <w:shd w:val="clear" w:color="auto" w:fill="E4E7E8" w:themeFill="accent4" w:themeFillTint="33"/>
          </w:tcPr>
          <w:p w14:paraId="7DE3809F" w14:textId="77777777" w:rsidR="008250AC" w:rsidRPr="009C0DB4" w:rsidRDefault="008250AC" w:rsidP="00775871">
            <w:pPr>
              <w:pStyle w:val="MarginalieTrendaregular8pt"/>
              <w:spacing w:before="60" w:after="60" w:line="240" w:lineRule="auto"/>
              <w:jc w:val="center"/>
              <w:rPr>
                <w:b/>
              </w:rPr>
            </w:pPr>
            <w:r w:rsidRPr="009C0DB4">
              <w:rPr>
                <w:b/>
              </w:rPr>
              <w:t>2021</w:t>
            </w:r>
          </w:p>
        </w:tc>
        <w:tc>
          <w:tcPr>
            <w:tcW w:w="715" w:type="pct"/>
            <w:shd w:val="clear" w:color="auto" w:fill="E4E7E8" w:themeFill="accent4" w:themeFillTint="33"/>
          </w:tcPr>
          <w:p w14:paraId="1BCA49ED" w14:textId="77777777" w:rsidR="008250AC" w:rsidRPr="009C0DB4" w:rsidRDefault="008250AC" w:rsidP="00775871">
            <w:pPr>
              <w:pStyle w:val="MarginalieTrendaregular8pt"/>
              <w:spacing w:before="60" w:after="60" w:line="240" w:lineRule="auto"/>
              <w:jc w:val="center"/>
              <w:rPr>
                <w:b/>
              </w:rPr>
            </w:pPr>
            <w:r w:rsidRPr="009C0DB4">
              <w:rPr>
                <w:b/>
              </w:rPr>
              <w:t>2023</w:t>
            </w:r>
          </w:p>
        </w:tc>
        <w:tc>
          <w:tcPr>
            <w:tcW w:w="713" w:type="pct"/>
            <w:shd w:val="clear" w:color="auto" w:fill="E4E7E8" w:themeFill="accent4" w:themeFillTint="33"/>
          </w:tcPr>
          <w:p w14:paraId="3A82CDCF" w14:textId="77777777" w:rsidR="008250AC" w:rsidRPr="009C0DB4" w:rsidRDefault="008250AC" w:rsidP="00775871">
            <w:pPr>
              <w:pStyle w:val="MarginalieTrendaregular8pt"/>
              <w:spacing w:before="60" w:after="60" w:line="240" w:lineRule="auto"/>
              <w:jc w:val="center"/>
              <w:rPr>
                <w:b/>
              </w:rPr>
            </w:pPr>
            <w:r w:rsidRPr="009C0DB4">
              <w:rPr>
                <w:b/>
              </w:rPr>
              <w:t>2024</w:t>
            </w:r>
          </w:p>
        </w:tc>
      </w:tr>
      <w:tr w:rsidR="008250AC" w14:paraId="6BC2EB9C" w14:textId="77777777" w:rsidTr="00775871">
        <w:trPr>
          <w:jc w:val="center"/>
        </w:trPr>
        <w:tc>
          <w:tcPr>
            <w:tcW w:w="714" w:type="pct"/>
            <w:shd w:val="clear" w:color="auto" w:fill="E4E7E8" w:themeFill="accent4" w:themeFillTint="33"/>
          </w:tcPr>
          <w:p w14:paraId="6FA34624" w14:textId="77777777" w:rsidR="008250AC" w:rsidRPr="009C0DB4" w:rsidRDefault="008250AC" w:rsidP="00775871">
            <w:pPr>
              <w:pStyle w:val="MarginalieTrendaregular8pt"/>
              <w:spacing w:before="60" w:after="60" w:line="240" w:lineRule="auto"/>
              <w:rPr>
                <w:b/>
              </w:rPr>
            </w:pPr>
            <w:r w:rsidRPr="009C0DB4">
              <w:rPr>
                <w:b/>
              </w:rPr>
              <w:t>gesamt</w:t>
            </w:r>
          </w:p>
        </w:tc>
        <w:tc>
          <w:tcPr>
            <w:tcW w:w="715" w:type="pct"/>
          </w:tcPr>
          <w:p w14:paraId="65C6D11B" w14:textId="77777777" w:rsidR="008250AC" w:rsidRPr="009C0DB4" w:rsidRDefault="008250AC" w:rsidP="00775871">
            <w:pPr>
              <w:pStyle w:val="MarginalieTrendaregular8pt"/>
              <w:spacing w:before="60" w:after="60" w:line="240" w:lineRule="auto"/>
              <w:jc w:val="center"/>
              <w:rPr>
                <w:b/>
              </w:rPr>
            </w:pPr>
            <w:r>
              <w:rPr>
                <w:b/>
              </w:rPr>
              <w:t>117.635</w:t>
            </w:r>
          </w:p>
        </w:tc>
        <w:tc>
          <w:tcPr>
            <w:tcW w:w="714" w:type="pct"/>
          </w:tcPr>
          <w:p w14:paraId="1750E6BB" w14:textId="77777777" w:rsidR="008250AC" w:rsidRPr="009C0DB4" w:rsidRDefault="008250AC" w:rsidP="00775871">
            <w:pPr>
              <w:pStyle w:val="MarginalieTrendaregular8pt"/>
              <w:spacing w:before="60" w:after="60" w:line="240" w:lineRule="auto"/>
              <w:jc w:val="center"/>
              <w:rPr>
                <w:b/>
              </w:rPr>
            </w:pPr>
            <w:r>
              <w:rPr>
                <w:b/>
              </w:rPr>
              <w:t>115.456</w:t>
            </w:r>
          </w:p>
        </w:tc>
        <w:tc>
          <w:tcPr>
            <w:tcW w:w="715" w:type="pct"/>
          </w:tcPr>
          <w:p w14:paraId="15B05952" w14:textId="77777777" w:rsidR="008250AC" w:rsidRPr="009C0DB4" w:rsidRDefault="008250AC" w:rsidP="00775871">
            <w:pPr>
              <w:pStyle w:val="MarginalieTrendaregular8pt"/>
              <w:spacing w:before="60" w:after="60" w:line="240" w:lineRule="auto"/>
              <w:jc w:val="center"/>
              <w:rPr>
                <w:b/>
              </w:rPr>
            </w:pPr>
            <w:r>
              <w:rPr>
                <w:b/>
              </w:rPr>
              <w:t>113.720</w:t>
            </w:r>
          </w:p>
        </w:tc>
        <w:tc>
          <w:tcPr>
            <w:tcW w:w="714" w:type="pct"/>
          </w:tcPr>
          <w:p w14:paraId="295F59E9" w14:textId="77777777" w:rsidR="008250AC" w:rsidRPr="009C0DB4" w:rsidRDefault="008250AC" w:rsidP="00775871">
            <w:pPr>
              <w:pStyle w:val="MarginalieTrendaregular8pt"/>
              <w:spacing w:before="60" w:after="60" w:line="240" w:lineRule="auto"/>
              <w:jc w:val="center"/>
              <w:rPr>
                <w:b/>
              </w:rPr>
            </w:pPr>
            <w:r>
              <w:rPr>
                <w:b/>
              </w:rPr>
              <w:t>111.955</w:t>
            </w:r>
          </w:p>
        </w:tc>
        <w:tc>
          <w:tcPr>
            <w:tcW w:w="715" w:type="pct"/>
          </w:tcPr>
          <w:p w14:paraId="4A08FF2F" w14:textId="77777777" w:rsidR="008250AC" w:rsidRPr="009C0DB4" w:rsidRDefault="008250AC" w:rsidP="00775871">
            <w:pPr>
              <w:pStyle w:val="MarginalieTrendaregular8pt"/>
              <w:spacing w:before="60" w:after="60" w:line="240" w:lineRule="auto"/>
              <w:jc w:val="center"/>
              <w:rPr>
                <w:b/>
              </w:rPr>
            </w:pPr>
            <w:r>
              <w:rPr>
                <w:b/>
              </w:rPr>
              <w:t>110.580</w:t>
            </w:r>
          </w:p>
        </w:tc>
        <w:tc>
          <w:tcPr>
            <w:tcW w:w="713" w:type="pct"/>
          </w:tcPr>
          <w:p w14:paraId="5632891C" w14:textId="77777777" w:rsidR="008250AC" w:rsidRPr="009C0DB4" w:rsidRDefault="008250AC" w:rsidP="00775871">
            <w:pPr>
              <w:pStyle w:val="MarginalieTrendaregular8pt"/>
              <w:spacing w:before="60" w:after="60" w:line="240" w:lineRule="auto"/>
              <w:jc w:val="center"/>
              <w:rPr>
                <w:b/>
              </w:rPr>
            </w:pPr>
            <w:r>
              <w:rPr>
                <w:b/>
              </w:rPr>
              <w:t>109.635</w:t>
            </w:r>
          </w:p>
        </w:tc>
      </w:tr>
      <w:tr w:rsidR="008250AC" w14:paraId="5EE00990" w14:textId="77777777" w:rsidTr="00775871">
        <w:trPr>
          <w:jc w:val="center"/>
        </w:trPr>
        <w:tc>
          <w:tcPr>
            <w:tcW w:w="714" w:type="pct"/>
            <w:vMerge w:val="restart"/>
            <w:shd w:val="clear" w:color="auto" w:fill="E4E7E8" w:themeFill="accent4" w:themeFillTint="33"/>
            <w:vAlign w:val="center"/>
          </w:tcPr>
          <w:p w14:paraId="2FD5A3DA" w14:textId="77777777" w:rsidR="008250AC" w:rsidRDefault="008250AC" w:rsidP="00775871">
            <w:pPr>
              <w:pStyle w:val="MarginalieTrendaregular8pt"/>
              <w:spacing w:before="60" w:after="60" w:line="240" w:lineRule="auto"/>
            </w:pPr>
            <w:r>
              <w:t xml:space="preserve">weiblich </w:t>
            </w:r>
          </w:p>
        </w:tc>
        <w:tc>
          <w:tcPr>
            <w:tcW w:w="715" w:type="pct"/>
          </w:tcPr>
          <w:p w14:paraId="31FBB67E" w14:textId="77777777" w:rsidR="008250AC" w:rsidRDefault="008250AC" w:rsidP="00775871">
            <w:pPr>
              <w:pStyle w:val="MarginalieTrendaregular8pt"/>
              <w:spacing w:before="60" w:after="60" w:line="240" w:lineRule="auto"/>
              <w:jc w:val="center"/>
            </w:pPr>
            <w:r>
              <w:t>59.576</w:t>
            </w:r>
          </w:p>
        </w:tc>
        <w:tc>
          <w:tcPr>
            <w:tcW w:w="714" w:type="pct"/>
          </w:tcPr>
          <w:p w14:paraId="2094C084" w14:textId="77777777" w:rsidR="008250AC" w:rsidRDefault="008250AC" w:rsidP="00775871">
            <w:pPr>
              <w:pStyle w:val="MarginalieTrendaregular8pt"/>
              <w:spacing w:before="60" w:after="60" w:line="240" w:lineRule="auto"/>
              <w:jc w:val="center"/>
            </w:pPr>
            <w:r>
              <w:t>58.611</w:t>
            </w:r>
          </w:p>
        </w:tc>
        <w:tc>
          <w:tcPr>
            <w:tcW w:w="715" w:type="pct"/>
          </w:tcPr>
          <w:p w14:paraId="05AA3909" w14:textId="77777777" w:rsidR="008250AC" w:rsidRDefault="008250AC" w:rsidP="00775871">
            <w:pPr>
              <w:pStyle w:val="MarginalieTrendaregular8pt"/>
              <w:spacing w:before="60" w:after="60" w:line="240" w:lineRule="auto"/>
              <w:jc w:val="center"/>
            </w:pPr>
            <w:r>
              <w:t>57.841</w:t>
            </w:r>
          </w:p>
        </w:tc>
        <w:tc>
          <w:tcPr>
            <w:tcW w:w="714" w:type="pct"/>
          </w:tcPr>
          <w:p w14:paraId="6E5AC0C5" w14:textId="77777777" w:rsidR="008250AC" w:rsidRDefault="008250AC" w:rsidP="00775871">
            <w:pPr>
              <w:pStyle w:val="MarginalieTrendaregular8pt"/>
              <w:spacing w:before="60" w:after="60" w:line="240" w:lineRule="auto"/>
              <w:jc w:val="center"/>
            </w:pPr>
            <w:r>
              <w:t>57.010</w:t>
            </w:r>
          </w:p>
        </w:tc>
        <w:tc>
          <w:tcPr>
            <w:tcW w:w="715" w:type="pct"/>
          </w:tcPr>
          <w:p w14:paraId="2AA22FBE" w14:textId="77777777" w:rsidR="008250AC" w:rsidRDefault="008250AC" w:rsidP="00775871">
            <w:pPr>
              <w:pStyle w:val="MarginalieTrendaregular8pt"/>
              <w:spacing w:before="60" w:after="60" w:line="240" w:lineRule="auto"/>
              <w:jc w:val="center"/>
            </w:pPr>
            <w:r>
              <w:t>56.412</w:t>
            </w:r>
          </w:p>
        </w:tc>
        <w:tc>
          <w:tcPr>
            <w:tcW w:w="713" w:type="pct"/>
          </w:tcPr>
          <w:p w14:paraId="2B0E4E56" w14:textId="77777777" w:rsidR="008250AC" w:rsidRDefault="008250AC" w:rsidP="00775871">
            <w:pPr>
              <w:pStyle w:val="MarginalieTrendaregular8pt"/>
              <w:spacing w:before="60" w:after="60" w:line="240" w:lineRule="auto"/>
              <w:jc w:val="center"/>
            </w:pPr>
            <w:r>
              <w:t>55.902</w:t>
            </w:r>
          </w:p>
        </w:tc>
      </w:tr>
      <w:tr w:rsidR="008250AC" w14:paraId="40477C4F" w14:textId="77777777" w:rsidTr="00775871">
        <w:trPr>
          <w:jc w:val="center"/>
        </w:trPr>
        <w:tc>
          <w:tcPr>
            <w:tcW w:w="714" w:type="pct"/>
            <w:vMerge/>
            <w:shd w:val="clear" w:color="auto" w:fill="E4E7E8" w:themeFill="accent4" w:themeFillTint="33"/>
            <w:vAlign w:val="center"/>
          </w:tcPr>
          <w:p w14:paraId="53DBCEB9" w14:textId="77777777" w:rsidR="008250AC" w:rsidRDefault="008250AC" w:rsidP="00775871">
            <w:pPr>
              <w:pStyle w:val="MarginalieTrendaregular8pt"/>
              <w:spacing w:before="60" w:after="60" w:line="240" w:lineRule="auto"/>
            </w:pPr>
          </w:p>
        </w:tc>
        <w:tc>
          <w:tcPr>
            <w:tcW w:w="715" w:type="pct"/>
          </w:tcPr>
          <w:p w14:paraId="32968140"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50,64 %</w:t>
            </w:r>
          </w:p>
        </w:tc>
        <w:tc>
          <w:tcPr>
            <w:tcW w:w="714" w:type="pct"/>
          </w:tcPr>
          <w:p w14:paraId="52E93942"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50,76 %</w:t>
            </w:r>
          </w:p>
        </w:tc>
        <w:tc>
          <w:tcPr>
            <w:tcW w:w="715" w:type="pct"/>
          </w:tcPr>
          <w:p w14:paraId="58467DFB"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50,86 %</w:t>
            </w:r>
          </w:p>
        </w:tc>
        <w:tc>
          <w:tcPr>
            <w:tcW w:w="714" w:type="pct"/>
          </w:tcPr>
          <w:p w14:paraId="235BDA55"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50,92 %</w:t>
            </w:r>
          </w:p>
        </w:tc>
        <w:tc>
          <w:tcPr>
            <w:tcW w:w="715" w:type="pct"/>
          </w:tcPr>
          <w:p w14:paraId="15D3A1AF"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51,01 %</w:t>
            </w:r>
          </w:p>
        </w:tc>
        <w:tc>
          <w:tcPr>
            <w:tcW w:w="713" w:type="pct"/>
          </w:tcPr>
          <w:p w14:paraId="72EE6FE4"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50,99 %</w:t>
            </w:r>
          </w:p>
        </w:tc>
      </w:tr>
      <w:tr w:rsidR="008250AC" w14:paraId="45C7221B" w14:textId="77777777" w:rsidTr="00775871">
        <w:trPr>
          <w:jc w:val="center"/>
        </w:trPr>
        <w:tc>
          <w:tcPr>
            <w:tcW w:w="714" w:type="pct"/>
            <w:vMerge w:val="restart"/>
            <w:shd w:val="clear" w:color="auto" w:fill="E4E7E8" w:themeFill="accent4" w:themeFillTint="33"/>
            <w:vAlign w:val="center"/>
          </w:tcPr>
          <w:p w14:paraId="1178AD8E" w14:textId="77777777" w:rsidR="008250AC" w:rsidRDefault="008250AC" w:rsidP="00775871">
            <w:pPr>
              <w:pStyle w:val="MarginalieTrendaregular8pt"/>
              <w:spacing w:before="60" w:after="60" w:line="240" w:lineRule="auto"/>
            </w:pPr>
            <w:r>
              <w:t>männlich</w:t>
            </w:r>
          </w:p>
        </w:tc>
        <w:tc>
          <w:tcPr>
            <w:tcW w:w="715" w:type="pct"/>
          </w:tcPr>
          <w:p w14:paraId="5DA6E5AB" w14:textId="77777777" w:rsidR="008250AC" w:rsidRDefault="008250AC" w:rsidP="00775871">
            <w:pPr>
              <w:pStyle w:val="MarginalieTrendaregular8pt"/>
              <w:spacing w:before="60" w:after="60" w:line="240" w:lineRule="auto"/>
              <w:jc w:val="center"/>
            </w:pPr>
            <w:r>
              <w:t>58.059</w:t>
            </w:r>
          </w:p>
        </w:tc>
        <w:tc>
          <w:tcPr>
            <w:tcW w:w="714" w:type="pct"/>
          </w:tcPr>
          <w:p w14:paraId="66C5BD17" w14:textId="77777777" w:rsidR="008250AC" w:rsidRDefault="008250AC" w:rsidP="00775871">
            <w:pPr>
              <w:pStyle w:val="MarginalieTrendaregular8pt"/>
              <w:spacing w:before="60" w:after="60" w:line="240" w:lineRule="auto"/>
              <w:jc w:val="center"/>
            </w:pPr>
            <w:r>
              <w:t>56.845</w:t>
            </w:r>
          </w:p>
        </w:tc>
        <w:tc>
          <w:tcPr>
            <w:tcW w:w="715" w:type="pct"/>
          </w:tcPr>
          <w:p w14:paraId="4AF411BE" w14:textId="77777777" w:rsidR="008250AC" w:rsidRDefault="008250AC" w:rsidP="00775871">
            <w:pPr>
              <w:pStyle w:val="MarginalieTrendaregular8pt"/>
              <w:spacing w:before="60" w:after="60" w:line="240" w:lineRule="auto"/>
              <w:jc w:val="center"/>
            </w:pPr>
            <w:r>
              <w:t>55.879</w:t>
            </w:r>
          </w:p>
        </w:tc>
        <w:tc>
          <w:tcPr>
            <w:tcW w:w="714" w:type="pct"/>
          </w:tcPr>
          <w:p w14:paraId="10597F91" w14:textId="77777777" w:rsidR="008250AC" w:rsidRDefault="008250AC" w:rsidP="00775871">
            <w:pPr>
              <w:pStyle w:val="MarginalieTrendaregular8pt"/>
              <w:spacing w:before="60" w:after="60" w:line="240" w:lineRule="auto"/>
              <w:jc w:val="center"/>
            </w:pPr>
            <w:r>
              <w:t>54.945</w:t>
            </w:r>
          </w:p>
        </w:tc>
        <w:tc>
          <w:tcPr>
            <w:tcW w:w="715" w:type="pct"/>
          </w:tcPr>
          <w:p w14:paraId="547F9379" w14:textId="77777777" w:rsidR="008250AC" w:rsidRDefault="008250AC" w:rsidP="00775871">
            <w:pPr>
              <w:pStyle w:val="MarginalieTrendaregular8pt"/>
              <w:spacing w:before="60" w:after="60" w:line="240" w:lineRule="auto"/>
              <w:jc w:val="center"/>
            </w:pPr>
            <w:r>
              <w:t>54.168</w:t>
            </w:r>
          </w:p>
        </w:tc>
        <w:tc>
          <w:tcPr>
            <w:tcW w:w="713" w:type="pct"/>
          </w:tcPr>
          <w:p w14:paraId="3D4972D5" w14:textId="77777777" w:rsidR="008250AC" w:rsidRDefault="008250AC" w:rsidP="00775871">
            <w:pPr>
              <w:pStyle w:val="MarginalieTrendaregular8pt"/>
              <w:spacing w:before="60" w:after="60" w:line="240" w:lineRule="auto"/>
              <w:jc w:val="center"/>
            </w:pPr>
            <w:r>
              <w:t>53.733</w:t>
            </w:r>
          </w:p>
        </w:tc>
      </w:tr>
      <w:tr w:rsidR="008250AC" w14:paraId="596409EA" w14:textId="77777777" w:rsidTr="00775871">
        <w:trPr>
          <w:jc w:val="center"/>
        </w:trPr>
        <w:tc>
          <w:tcPr>
            <w:tcW w:w="714" w:type="pct"/>
            <w:vMerge/>
            <w:shd w:val="clear" w:color="auto" w:fill="E4E7E8" w:themeFill="accent4" w:themeFillTint="33"/>
          </w:tcPr>
          <w:p w14:paraId="03743FA7" w14:textId="77777777" w:rsidR="008250AC" w:rsidRDefault="008250AC" w:rsidP="00775871">
            <w:pPr>
              <w:pStyle w:val="MarginalieTrendaregular8pt"/>
              <w:spacing w:before="60" w:after="60" w:line="240" w:lineRule="auto"/>
            </w:pPr>
          </w:p>
        </w:tc>
        <w:tc>
          <w:tcPr>
            <w:tcW w:w="715" w:type="pct"/>
          </w:tcPr>
          <w:p w14:paraId="1DBA94FB"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49,36 %</w:t>
            </w:r>
          </w:p>
        </w:tc>
        <w:tc>
          <w:tcPr>
            <w:tcW w:w="714" w:type="pct"/>
          </w:tcPr>
          <w:p w14:paraId="19F21436"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49,24 %</w:t>
            </w:r>
          </w:p>
        </w:tc>
        <w:tc>
          <w:tcPr>
            <w:tcW w:w="715" w:type="pct"/>
          </w:tcPr>
          <w:p w14:paraId="76FE29D7"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49,14 %</w:t>
            </w:r>
          </w:p>
        </w:tc>
        <w:tc>
          <w:tcPr>
            <w:tcW w:w="714" w:type="pct"/>
          </w:tcPr>
          <w:p w14:paraId="0F980F39"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49,08 %</w:t>
            </w:r>
          </w:p>
        </w:tc>
        <w:tc>
          <w:tcPr>
            <w:tcW w:w="715" w:type="pct"/>
          </w:tcPr>
          <w:p w14:paraId="578CC9C2"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48,99 %</w:t>
            </w:r>
          </w:p>
        </w:tc>
        <w:tc>
          <w:tcPr>
            <w:tcW w:w="713" w:type="pct"/>
          </w:tcPr>
          <w:p w14:paraId="4F24FF54" w14:textId="77777777" w:rsidR="008250AC" w:rsidRPr="00D426E0" w:rsidRDefault="008250AC" w:rsidP="00775871">
            <w:pPr>
              <w:pStyle w:val="MarginalieTrendaregular8pt"/>
              <w:spacing w:before="60" w:after="60" w:line="240" w:lineRule="auto"/>
              <w:jc w:val="center"/>
              <w:rPr>
                <w:color w:val="4A9A82" w:themeColor="accent3" w:themeShade="BF"/>
              </w:rPr>
            </w:pPr>
            <w:r w:rsidRPr="00D426E0">
              <w:rPr>
                <w:color w:val="4A9A82" w:themeColor="accent3" w:themeShade="BF"/>
              </w:rPr>
              <w:t>49,01 %</w:t>
            </w:r>
          </w:p>
        </w:tc>
      </w:tr>
    </w:tbl>
    <w:p w14:paraId="6DDD2C06" w14:textId="77777777" w:rsidR="008250AC" w:rsidRDefault="008250AC" w:rsidP="008250AC">
      <w:pPr>
        <w:pStyle w:val="MarginalieTrendaregular8pt"/>
        <w:spacing w:before="60" w:line="240" w:lineRule="auto"/>
        <w:rPr>
          <w:sz w:val="20"/>
          <w:szCs w:val="20"/>
        </w:rPr>
      </w:pPr>
      <w:bookmarkStart w:id="27" w:name="_Hlk211093646"/>
      <w:r w:rsidRPr="009C0DB4">
        <w:rPr>
          <w:sz w:val="20"/>
          <w:szCs w:val="20"/>
        </w:rPr>
        <w:t>Quelle: Amt für Statistik Berlin-Brandenburg, ab 2023 – Daten unter Fortschreibung Zensus 2022</w:t>
      </w:r>
    </w:p>
    <w:bookmarkEnd w:id="27"/>
    <w:p w14:paraId="58EED019" w14:textId="77777777" w:rsidR="008250AC" w:rsidRDefault="008250AC" w:rsidP="008250AC">
      <w:pPr>
        <w:pStyle w:val="MarginalieTrendaregular8pt"/>
        <w:spacing w:before="60" w:line="240" w:lineRule="auto"/>
        <w:rPr>
          <w:sz w:val="20"/>
          <w:szCs w:val="20"/>
        </w:rPr>
      </w:pPr>
    </w:p>
    <w:p w14:paraId="5CB23AE7" w14:textId="69E9ADAD" w:rsidR="008250AC" w:rsidRPr="00753C46" w:rsidRDefault="008250AC" w:rsidP="008250AC">
      <w:pPr>
        <w:pStyle w:val="Beschriftung"/>
        <w:keepNext/>
        <w:spacing w:after="120"/>
        <w:jc w:val="both"/>
        <w:rPr>
          <w:rFonts w:ascii="Trenda" w:hAnsi="Trenda"/>
          <w:b/>
          <w:i w:val="0"/>
          <w:color w:val="1A495D" w:themeColor="accent1" w:themeShade="80"/>
          <w:sz w:val="22"/>
          <w:szCs w:val="22"/>
        </w:rPr>
      </w:pPr>
      <w:bookmarkStart w:id="28" w:name="_Toc211962261"/>
      <w:r w:rsidRPr="00753C46">
        <w:rPr>
          <w:rFonts w:ascii="Trenda" w:hAnsi="Trenda"/>
          <w:b/>
          <w:i w:val="0"/>
          <w:color w:val="1A495D" w:themeColor="accent1" w:themeShade="80"/>
          <w:sz w:val="22"/>
          <w:szCs w:val="22"/>
        </w:rPr>
        <w:lastRenderedPageBreak/>
        <w:t xml:space="preserve">Abbildung </w:t>
      </w:r>
      <w:r w:rsidR="00D30952">
        <w:rPr>
          <w:rFonts w:ascii="Trenda" w:hAnsi="Trenda"/>
          <w:b/>
          <w:i w:val="0"/>
          <w:color w:val="1A495D" w:themeColor="accent1" w:themeShade="80"/>
          <w:sz w:val="22"/>
          <w:szCs w:val="22"/>
        </w:rPr>
        <w:fldChar w:fldCharType="begin"/>
      </w:r>
      <w:r w:rsidR="00D30952">
        <w:rPr>
          <w:rFonts w:ascii="Trenda" w:hAnsi="Trenda"/>
          <w:b/>
          <w:i w:val="0"/>
          <w:color w:val="1A495D" w:themeColor="accent1" w:themeShade="80"/>
          <w:sz w:val="22"/>
          <w:szCs w:val="22"/>
        </w:rPr>
        <w:instrText xml:space="preserve"> SEQ Abbildung \* ARABIC </w:instrText>
      </w:r>
      <w:r w:rsidR="00D30952">
        <w:rPr>
          <w:rFonts w:ascii="Trenda" w:hAnsi="Trenda"/>
          <w:b/>
          <w:i w:val="0"/>
          <w:color w:val="1A495D" w:themeColor="accent1" w:themeShade="80"/>
          <w:sz w:val="22"/>
          <w:szCs w:val="22"/>
        </w:rPr>
        <w:fldChar w:fldCharType="separate"/>
      </w:r>
      <w:r w:rsidR="00320169">
        <w:rPr>
          <w:rFonts w:ascii="Trenda" w:hAnsi="Trenda"/>
          <w:b/>
          <w:i w:val="0"/>
          <w:noProof/>
          <w:color w:val="1A495D" w:themeColor="accent1" w:themeShade="80"/>
          <w:sz w:val="22"/>
          <w:szCs w:val="22"/>
        </w:rPr>
        <w:t>1</w:t>
      </w:r>
      <w:r w:rsidR="00D30952">
        <w:rPr>
          <w:rFonts w:ascii="Trenda" w:hAnsi="Trenda"/>
          <w:b/>
          <w:i w:val="0"/>
          <w:color w:val="1A495D" w:themeColor="accent1" w:themeShade="80"/>
          <w:sz w:val="22"/>
          <w:szCs w:val="22"/>
        </w:rPr>
        <w:fldChar w:fldCharType="end"/>
      </w:r>
      <w:r w:rsidRPr="00753C46">
        <w:rPr>
          <w:rFonts w:ascii="Trenda" w:hAnsi="Trenda"/>
          <w:b/>
          <w:i w:val="0"/>
          <w:color w:val="1A495D" w:themeColor="accent1" w:themeShade="80"/>
          <w:sz w:val="22"/>
          <w:szCs w:val="22"/>
        </w:rPr>
        <w:t>: Bevölkerungsentwicklung im Landkreis/kreisfreien Stadt 2015 bis 2024</w:t>
      </w:r>
      <w:bookmarkEnd w:id="28"/>
    </w:p>
    <w:p w14:paraId="72A6E830" w14:textId="362F3D5F" w:rsidR="00ED29E7" w:rsidRDefault="008250AC" w:rsidP="00ED29E7">
      <w:pPr>
        <w:pStyle w:val="MarginalieTrendaregular8pt"/>
        <w:spacing w:before="60" w:line="240" w:lineRule="auto"/>
        <w:rPr>
          <w:sz w:val="20"/>
          <w:szCs w:val="20"/>
        </w:rPr>
      </w:pPr>
      <w:r>
        <w:rPr>
          <w:noProof/>
          <w:sz w:val="20"/>
          <w:szCs w:val="20"/>
        </w:rPr>
        <w:drawing>
          <wp:inline distT="0" distB="0" distL="0" distR="0" wp14:anchorId="62CCDAB0" wp14:editId="1B709780">
            <wp:extent cx="5762625" cy="2828925"/>
            <wp:effectExtent l="0" t="0" r="9525" b="9525"/>
            <wp:docPr id="1" name="Diagramm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00ED29E7" w:rsidRPr="00ED29E7">
        <w:rPr>
          <w:sz w:val="20"/>
          <w:szCs w:val="20"/>
        </w:rPr>
        <w:t>Quelle: Amt für Statistik Berlin-Brandenburg, ab 2023 – Daten unter Fortschreibung Zensus 2022</w:t>
      </w:r>
    </w:p>
    <w:p w14:paraId="14BFC881" w14:textId="691A0F28" w:rsidR="00D30952" w:rsidRPr="00D30952" w:rsidRDefault="00D30952" w:rsidP="00D30952">
      <w:pPr>
        <w:pStyle w:val="Beschriftung"/>
        <w:keepNext/>
        <w:spacing w:after="120"/>
        <w:jc w:val="both"/>
        <w:rPr>
          <w:rFonts w:ascii="Trenda" w:hAnsi="Trenda"/>
          <w:b/>
          <w:i w:val="0"/>
          <w:color w:val="1A495D" w:themeColor="accent1" w:themeShade="80"/>
          <w:sz w:val="22"/>
          <w:szCs w:val="22"/>
        </w:rPr>
      </w:pPr>
      <w:bookmarkStart w:id="29" w:name="_Toc211962130"/>
      <w:r w:rsidRPr="00D30952">
        <w:rPr>
          <w:rFonts w:ascii="Trenda" w:hAnsi="Trenda"/>
          <w:b/>
          <w:i w:val="0"/>
          <w:color w:val="1A495D" w:themeColor="accent1" w:themeShade="80"/>
          <w:sz w:val="22"/>
          <w:szCs w:val="22"/>
        </w:rPr>
        <w:t xml:space="preserve">Tabelle </w:t>
      </w:r>
      <w:r w:rsidRPr="00D30952">
        <w:rPr>
          <w:rFonts w:ascii="Trenda" w:hAnsi="Trenda"/>
          <w:b/>
          <w:i w:val="0"/>
          <w:color w:val="1A495D" w:themeColor="accent1" w:themeShade="80"/>
          <w:sz w:val="22"/>
          <w:szCs w:val="22"/>
        </w:rPr>
        <w:fldChar w:fldCharType="begin"/>
      </w:r>
      <w:r w:rsidRPr="00D30952">
        <w:rPr>
          <w:rFonts w:ascii="Trenda" w:hAnsi="Trenda"/>
          <w:b/>
          <w:i w:val="0"/>
          <w:color w:val="1A495D" w:themeColor="accent1" w:themeShade="80"/>
          <w:sz w:val="22"/>
          <w:szCs w:val="22"/>
        </w:rPr>
        <w:instrText xml:space="preserve"> SEQ Tabelle \* ARABIC </w:instrText>
      </w:r>
      <w:r w:rsidRPr="00D30952">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2</w:t>
      </w:r>
      <w:r w:rsidRPr="00D30952">
        <w:rPr>
          <w:rFonts w:ascii="Trenda" w:hAnsi="Trenda"/>
          <w:b/>
          <w:i w:val="0"/>
          <w:color w:val="1A495D" w:themeColor="accent1" w:themeShade="80"/>
          <w:sz w:val="22"/>
          <w:szCs w:val="22"/>
        </w:rPr>
        <w:fldChar w:fldCharType="end"/>
      </w:r>
      <w:r w:rsidRPr="00D30952">
        <w:rPr>
          <w:rFonts w:ascii="Trenda" w:hAnsi="Trenda"/>
          <w:b/>
          <w:i w:val="0"/>
          <w:color w:val="1A495D" w:themeColor="accent1" w:themeShade="80"/>
          <w:sz w:val="22"/>
          <w:szCs w:val="22"/>
        </w:rPr>
        <w:t>: Bevölkerungsentwicklung in den Sozialräumen 2015 - 2024</w:t>
      </w:r>
      <w:bookmarkEnd w:id="29"/>
    </w:p>
    <w:tbl>
      <w:tblPr>
        <w:tblW w:w="5082" w:type="pct"/>
        <w:jc w:val="center"/>
        <w:tblLayout w:type="fixed"/>
        <w:tblCellMar>
          <w:left w:w="70" w:type="dxa"/>
          <w:right w:w="70" w:type="dxa"/>
        </w:tblCellMar>
        <w:tblLook w:val="04A0" w:firstRow="1" w:lastRow="0" w:firstColumn="1" w:lastColumn="0" w:noHBand="0" w:noVBand="1"/>
      </w:tblPr>
      <w:tblGrid>
        <w:gridCol w:w="1699"/>
        <w:gridCol w:w="989"/>
        <w:gridCol w:w="991"/>
        <w:gridCol w:w="851"/>
        <w:gridCol w:w="995"/>
        <w:gridCol w:w="991"/>
        <w:gridCol w:w="709"/>
        <w:gridCol w:w="991"/>
        <w:gridCol w:w="995"/>
      </w:tblGrid>
      <w:tr w:rsidR="00D30952" w:rsidRPr="00D30952" w14:paraId="712E640A" w14:textId="77777777" w:rsidTr="00D30952">
        <w:trPr>
          <w:trHeight w:val="438"/>
          <w:jc w:val="center"/>
        </w:trPr>
        <w:tc>
          <w:tcPr>
            <w:tcW w:w="922" w:type="pct"/>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3C267BFA" w14:textId="77777777" w:rsidR="00D30952" w:rsidRPr="00D30952" w:rsidRDefault="00D30952" w:rsidP="00D30952">
            <w:pPr>
              <w:pStyle w:val="MarginalieTrendaregular8pt"/>
              <w:spacing w:before="60" w:after="60"/>
              <w:rPr>
                <w:b/>
                <w:szCs w:val="22"/>
              </w:rPr>
            </w:pPr>
            <w:r w:rsidRPr="00D30952">
              <w:rPr>
                <w:b/>
                <w:szCs w:val="22"/>
              </w:rPr>
              <w:t>Sozialräume</w:t>
            </w:r>
          </w:p>
        </w:tc>
        <w:tc>
          <w:tcPr>
            <w:tcW w:w="537"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B6EFB17" w14:textId="77777777" w:rsidR="00D30952" w:rsidRPr="00D30952" w:rsidRDefault="00D30952" w:rsidP="00D30952">
            <w:pPr>
              <w:pStyle w:val="MarginalieTrendaregular8pt"/>
              <w:spacing w:before="60" w:after="60"/>
              <w:jc w:val="center"/>
              <w:rPr>
                <w:b/>
                <w:bCs/>
                <w:szCs w:val="22"/>
              </w:rPr>
            </w:pPr>
            <w:r w:rsidRPr="00D30952">
              <w:rPr>
                <w:b/>
                <w:bCs/>
                <w:szCs w:val="22"/>
              </w:rPr>
              <w:t>2015</w:t>
            </w:r>
          </w:p>
        </w:tc>
        <w:tc>
          <w:tcPr>
            <w:tcW w:w="538"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BA36FF4" w14:textId="77777777" w:rsidR="00D30952" w:rsidRPr="00D30952" w:rsidRDefault="00D30952" w:rsidP="00D30952">
            <w:pPr>
              <w:pStyle w:val="MarginalieTrendaregular8pt"/>
              <w:spacing w:before="60" w:after="60"/>
              <w:jc w:val="center"/>
              <w:rPr>
                <w:b/>
                <w:bCs/>
                <w:szCs w:val="22"/>
              </w:rPr>
            </w:pPr>
            <w:r w:rsidRPr="00D30952">
              <w:rPr>
                <w:b/>
                <w:bCs/>
                <w:szCs w:val="22"/>
              </w:rPr>
              <w:t>2017</w:t>
            </w:r>
          </w:p>
        </w:tc>
        <w:tc>
          <w:tcPr>
            <w:tcW w:w="462"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80AD23D" w14:textId="77777777" w:rsidR="00D30952" w:rsidRPr="00D30952" w:rsidRDefault="00D30952" w:rsidP="00D30952">
            <w:pPr>
              <w:pStyle w:val="MarginalieTrendaregular8pt"/>
              <w:spacing w:before="60" w:after="60"/>
              <w:jc w:val="center"/>
              <w:rPr>
                <w:b/>
                <w:bCs/>
                <w:szCs w:val="22"/>
              </w:rPr>
            </w:pPr>
            <w:r w:rsidRPr="00D30952">
              <w:rPr>
                <w:b/>
                <w:bCs/>
                <w:szCs w:val="22"/>
              </w:rPr>
              <w:t>2019</w:t>
            </w:r>
          </w:p>
        </w:tc>
        <w:tc>
          <w:tcPr>
            <w:tcW w:w="540"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2302588" w14:textId="77777777" w:rsidR="00D30952" w:rsidRPr="00D30952" w:rsidRDefault="00D30952" w:rsidP="00D30952">
            <w:pPr>
              <w:pStyle w:val="MarginalieTrendaregular8pt"/>
              <w:spacing w:before="60" w:after="60"/>
              <w:jc w:val="center"/>
              <w:rPr>
                <w:b/>
                <w:bCs/>
                <w:szCs w:val="22"/>
              </w:rPr>
            </w:pPr>
            <w:r w:rsidRPr="00D30952">
              <w:rPr>
                <w:b/>
                <w:bCs/>
                <w:szCs w:val="22"/>
              </w:rPr>
              <w:t>2021</w:t>
            </w:r>
          </w:p>
        </w:tc>
        <w:tc>
          <w:tcPr>
            <w:tcW w:w="538"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C1CB529" w14:textId="77777777" w:rsidR="00D30952" w:rsidRPr="00D30952" w:rsidRDefault="00D30952" w:rsidP="00D30952">
            <w:pPr>
              <w:pStyle w:val="MarginalieTrendaregular8pt"/>
              <w:spacing w:before="60" w:after="60"/>
              <w:jc w:val="center"/>
              <w:rPr>
                <w:b/>
                <w:bCs/>
                <w:szCs w:val="22"/>
              </w:rPr>
            </w:pPr>
            <w:r w:rsidRPr="00D30952">
              <w:rPr>
                <w:b/>
                <w:bCs/>
                <w:szCs w:val="22"/>
              </w:rPr>
              <w:t>2023</w:t>
            </w:r>
          </w:p>
        </w:tc>
        <w:tc>
          <w:tcPr>
            <w:tcW w:w="385" w:type="pct"/>
            <w:tcBorders>
              <w:top w:val="single" w:sz="4" w:space="0" w:color="auto"/>
              <w:left w:val="nil"/>
              <w:bottom w:val="single" w:sz="4" w:space="0" w:color="auto"/>
              <w:right w:val="nil"/>
            </w:tcBorders>
            <w:shd w:val="clear" w:color="auto" w:fill="D9D9D9" w:themeFill="background1" w:themeFillShade="D9"/>
            <w:vAlign w:val="center"/>
          </w:tcPr>
          <w:p w14:paraId="045ECF2C" w14:textId="77777777" w:rsidR="00D30952" w:rsidRPr="00D30952" w:rsidRDefault="00D30952" w:rsidP="00D30952">
            <w:pPr>
              <w:pStyle w:val="MarginalieTrendaregular8pt"/>
              <w:spacing w:before="60" w:after="60"/>
              <w:jc w:val="center"/>
              <w:rPr>
                <w:b/>
                <w:bCs/>
                <w:szCs w:val="22"/>
              </w:rPr>
            </w:pPr>
            <w:r w:rsidRPr="00D30952">
              <w:rPr>
                <w:b/>
                <w:bCs/>
                <w:szCs w:val="22"/>
              </w:rPr>
              <w:t>2024</w:t>
            </w:r>
          </w:p>
        </w:tc>
        <w:tc>
          <w:tcPr>
            <w:tcW w:w="1078"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43E8654" w14:textId="77777777" w:rsidR="00D30952" w:rsidRPr="00D30952" w:rsidRDefault="00D30952" w:rsidP="00D30952">
            <w:pPr>
              <w:pStyle w:val="MarginalieTrendaregular8pt"/>
              <w:spacing w:before="60" w:after="60"/>
              <w:jc w:val="center"/>
              <w:rPr>
                <w:b/>
                <w:bCs/>
                <w:szCs w:val="22"/>
              </w:rPr>
            </w:pPr>
            <w:proofErr w:type="spellStart"/>
            <w:r w:rsidRPr="00D30952">
              <w:rPr>
                <w:b/>
                <w:bCs/>
                <w:szCs w:val="22"/>
              </w:rPr>
              <w:t>Veränderg</w:t>
            </w:r>
            <w:proofErr w:type="spellEnd"/>
            <w:r w:rsidRPr="00D30952">
              <w:rPr>
                <w:b/>
                <w:bCs/>
                <w:szCs w:val="22"/>
              </w:rPr>
              <w:t>.</w:t>
            </w:r>
          </w:p>
          <w:p w14:paraId="2DB418F6" w14:textId="77777777" w:rsidR="00D30952" w:rsidRPr="00D30952" w:rsidRDefault="00D30952" w:rsidP="00D30952">
            <w:pPr>
              <w:pStyle w:val="MarginalieTrendaregular8pt"/>
              <w:spacing w:before="60" w:after="60"/>
              <w:jc w:val="center"/>
              <w:rPr>
                <w:b/>
                <w:bCs/>
                <w:szCs w:val="22"/>
              </w:rPr>
            </w:pPr>
            <w:r w:rsidRPr="00D30952">
              <w:rPr>
                <w:b/>
                <w:bCs/>
                <w:szCs w:val="22"/>
              </w:rPr>
              <w:t>2024 zu 2015</w:t>
            </w:r>
          </w:p>
        </w:tc>
      </w:tr>
      <w:tr w:rsidR="00D30952" w:rsidRPr="00D30952" w14:paraId="29D13437" w14:textId="77777777" w:rsidTr="00D30952">
        <w:trPr>
          <w:trHeight w:hRule="exact" w:val="397"/>
          <w:jc w:val="center"/>
        </w:trPr>
        <w:tc>
          <w:tcPr>
            <w:tcW w:w="922" w:type="pct"/>
            <w:vMerge/>
            <w:tcBorders>
              <w:left w:val="single" w:sz="4" w:space="0" w:color="auto"/>
              <w:bottom w:val="single" w:sz="4" w:space="0" w:color="auto"/>
              <w:right w:val="single" w:sz="4" w:space="0" w:color="auto"/>
            </w:tcBorders>
            <w:shd w:val="clear" w:color="auto" w:fill="D9D9D9" w:themeFill="background1" w:themeFillShade="D9"/>
            <w:noWrap/>
            <w:vAlign w:val="center"/>
          </w:tcPr>
          <w:p w14:paraId="1BC0C933" w14:textId="77777777" w:rsidR="00D30952" w:rsidRPr="00D30952" w:rsidRDefault="00D30952" w:rsidP="00D30952">
            <w:pPr>
              <w:pStyle w:val="MarginalieTrendaregular8pt"/>
              <w:spacing w:before="60" w:after="60"/>
              <w:rPr>
                <w:szCs w:val="22"/>
              </w:rPr>
            </w:pPr>
          </w:p>
        </w:tc>
        <w:tc>
          <w:tcPr>
            <w:tcW w:w="3000" w:type="pct"/>
            <w:gridSpan w:val="6"/>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4DF35CDA" w14:textId="77777777" w:rsidR="00D30952" w:rsidRPr="00D30952" w:rsidRDefault="00D30952" w:rsidP="00D30952">
            <w:pPr>
              <w:pStyle w:val="MarginalieTrendaregular8pt"/>
              <w:spacing w:before="60" w:after="60"/>
              <w:jc w:val="center"/>
              <w:rPr>
                <w:b/>
                <w:bCs/>
                <w:szCs w:val="22"/>
              </w:rPr>
            </w:pPr>
          </w:p>
        </w:tc>
        <w:tc>
          <w:tcPr>
            <w:tcW w:w="53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C3E014C" w14:textId="77777777" w:rsidR="00D30952" w:rsidRPr="00D30952" w:rsidRDefault="00D30952" w:rsidP="00D30952">
            <w:pPr>
              <w:pStyle w:val="MarginalieTrendaregular8pt"/>
              <w:spacing w:before="60" w:after="60"/>
              <w:jc w:val="center"/>
              <w:rPr>
                <w:bCs/>
                <w:szCs w:val="22"/>
              </w:rPr>
            </w:pPr>
            <w:r w:rsidRPr="00D30952">
              <w:rPr>
                <w:bCs/>
                <w:szCs w:val="22"/>
              </w:rPr>
              <w:t>absolut</w:t>
            </w:r>
          </w:p>
        </w:tc>
        <w:tc>
          <w:tcPr>
            <w:tcW w:w="540"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1C47BE1" w14:textId="77777777" w:rsidR="00D30952" w:rsidRPr="00D30952" w:rsidRDefault="00D30952" w:rsidP="00D30952">
            <w:pPr>
              <w:pStyle w:val="MarginalieTrendaregular8pt"/>
              <w:spacing w:before="60" w:after="60"/>
              <w:jc w:val="center"/>
              <w:rPr>
                <w:bCs/>
                <w:szCs w:val="22"/>
              </w:rPr>
            </w:pPr>
            <w:r w:rsidRPr="00D30952">
              <w:rPr>
                <w:bCs/>
                <w:szCs w:val="22"/>
              </w:rPr>
              <w:t>in %</w:t>
            </w:r>
          </w:p>
        </w:tc>
      </w:tr>
      <w:tr w:rsidR="00D30952" w:rsidRPr="00D30952" w14:paraId="0A2E9CC5" w14:textId="77777777" w:rsidTr="00D30952">
        <w:trPr>
          <w:trHeight w:hRule="exact" w:val="397"/>
          <w:jc w:val="center"/>
        </w:trPr>
        <w:tc>
          <w:tcPr>
            <w:tcW w:w="922"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9CCF4C6" w14:textId="77777777" w:rsidR="00D30952" w:rsidRPr="00D30952" w:rsidRDefault="00D30952" w:rsidP="00D30952">
            <w:pPr>
              <w:pStyle w:val="MarginalieTrendaregular8pt"/>
              <w:spacing w:before="60" w:after="60"/>
              <w:rPr>
                <w:szCs w:val="22"/>
              </w:rPr>
            </w:pPr>
            <w:r w:rsidRPr="00D30952">
              <w:rPr>
                <w:szCs w:val="22"/>
              </w:rPr>
              <w:t xml:space="preserve">Burg </w:t>
            </w:r>
          </w:p>
        </w:tc>
        <w:tc>
          <w:tcPr>
            <w:tcW w:w="537" w:type="pct"/>
            <w:tcBorders>
              <w:top w:val="nil"/>
              <w:left w:val="nil"/>
              <w:bottom w:val="single" w:sz="4" w:space="0" w:color="auto"/>
              <w:right w:val="single" w:sz="4" w:space="0" w:color="auto"/>
            </w:tcBorders>
            <w:noWrap/>
            <w:vAlign w:val="center"/>
            <w:hideMark/>
          </w:tcPr>
          <w:p w14:paraId="26D7451F" w14:textId="77777777" w:rsidR="00D30952" w:rsidRPr="00D30952" w:rsidRDefault="00D30952" w:rsidP="00D30952">
            <w:pPr>
              <w:pStyle w:val="MarginalieTrendaregular8pt"/>
              <w:spacing w:before="60" w:after="60"/>
              <w:jc w:val="center"/>
              <w:rPr>
                <w:szCs w:val="22"/>
              </w:rPr>
            </w:pPr>
            <w:r w:rsidRPr="00D30952">
              <w:rPr>
                <w:szCs w:val="22"/>
              </w:rPr>
              <w:t>9.141</w:t>
            </w:r>
          </w:p>
        </w:tc>
        <w:tc>
          <w:tcPr>
            <w:tcW w:w="538" w:type="pct"/>
            <w:tcBorders>
              <w:top w:val="nil"/>
              <w:left w:val="nil"/>
              <w:bottom w:val="single" w:sz="4" w:space="0" w:color="auto"/>
              <w:right w:val="single" w:sz="4" w:space="0" w:color="auto"/>
            </w:tcBorders>
            <w:noWrap/>
            <w:vAlign w:val="center"/>
            <w:hideMark/>
          </w:tcPr>
          <w:p w14:paraId="2B836D09" w14:textId="77777777" w:rsidR="00D30952" w:rsidRPr="00D30952" w:rsidRDefault="00D30952" w:rsidP="00D30952">
            <w:pPr>
              <w:pStyle w:val="MarginalieTrendaregular8pt"/>
              <w:spacing w:before="60" w:after="60"/>
              <w:jc w:val="center"/>
              <w:rPr>
                <w:szCs w:val="22"/>
              </w:rPr>
            </w:pPr>
            <w:r w:rsidRPr="00D30952">
              <w:rPr>
                <w:szCs w:val="22"/>
              </w:rPr>
              <w:t>9.026</w:t>
            </w:r>
          </w:p>
        </w:tc>
        <w:tc>
          <w:tcPr>
            <w:tcW w:w="462" w:type="pct"/>
            <w:tcBorders>
              <w:top w:val="nil"/>
              <w:left w:val="nil"/>
              <w:bottom w:val="single" w:sz="4" w:space="0" w:color="auto"/>
              <w:right w:val="single" w:sz="4" w:space="0" w:color="auto"/>
            </w:tcBorders>
            <w:noWrap/>
            <w:vAlign w:val="center"/>
            <w:hideMark/>
          </w:tcPr>
          <w:p w14:paraId="6BFAC3A4" w14:textId="77777777" w:rsidR="00D30952" w:rsidRPr="00D30952" w:rsidRDefault="00D30952" w:rsidP="00D30952">
            <w:pPr>
              <w:pStyle w:val="MarginalieTrendaregular8pt"/>
              <w:spacing w:before="60" w:after="60"/>
              <w:jc w:val="center"/>
              <w:rPr>
                <w:szCs w:val="22"/>
              </w:rPr>
            </w:pPr>
            <w:r w:rsidRPr="00D30952">
              <w:rPr>
                <w:szCs w:val="22"/>
              </w:rPr>
              <w:t>9.053</w:t>
            </w:r>
          </w:p>
        </w:tc>
        <w:tc>
          <w:tcPr>
            <w:tcW w:w="540" w:type="pct"/>
            <w:tcBorders>
              <w:top w:val="nil"/>
              <w:left w:val="nil"/>
              <w:bottom w:val="single" w:sz="4" w:space="0" w:color="auto"/>
              <w:right w:val="single" w:sz="4" w:space="0" w:color="auto"/>
            </w:tcBorders>
            <w:noWrap/>
            <w:vAlign w:val="center"/>
            <w:hideMark/>
          </w:tcPr>
          <w:p w14:paraId="0E304E76" w14:textId="77777777" w:rsidR="00D30952" w:rsidRPr="00D30952" w:rsidRDefault="00D30952" w:rsidP="00D30952">
            <w:pPr>
              <w:pStyle w:val="MarginalieTrendaregular8pt"/>
              <w:spacing w:before="60" w:after="60"/>
              <w:jc w:val="center"/>
              <w:rPr>
                <w:szCs w:val="22"/>
              </w:rPr>
            </w:pPr>
            <w:r w:rsidRPr="00D30952">
              <w:rPr>
                <w:szCs w:val="22"/>
              </w:rPr>
              <w:t>9.045</w:t>
            </w:r>
          </w:p>
        </w:tc>
        <w:tc>
          <w:tcPr>
            <w:tcW w:w="538" w:type="pct"/>
            <w:tcBorders>
              <w:top w:val="nil"/>
              <w:left w:val="nil"/>
              <w:bottom w:val="single" w:sz="4" w:space="0" w:color="auto"/>
              <w:right w:val="single" w:sz="4" w:space="0" w:color="auto"/>
            </w:tcBorders>
            <w:shd w:val="clear" w:color="000000" w:fill="FFFFFF"/>
            <w:noWrap/>
            <w:vAlign w:val="center"/>
          </w:tcPr>
          <w:p w14:paraId="6E3EBD49" w14:textId="77777777" w:rsidR="00D30952" w:rsidRPr="00D30952" w:rsidRDefault="00D30952" w:rsidP="00D30952">
            <w:pPr>
              <w:pStyle w:val="MarginalieTrendaregular8pt"/>
              <w:spacing w:before="60" w:after="60"/>
              <w:jc w:val="center"/>
              <w:rPr>
                <w:szCs w:val="22"/>
              </w:rPr>
            </w:pPr>
            <w:r w:rsidRPr="00D30952">
              <w:rPr>
                <w:szCs w:val="22"/>
              </w:rPr>
              <w:t>9.000</w:t>
            </w:r>
          </w:p>
        </w:tc>
        <w:tc>
          <w:tcPr>
            <w:tcW w:w="385" w:type="pct"/>
            <w:tcBorders>
              <w:top w:val="single" w:sz="4" w:space="0" w:color="auto"/>
              <w:left w:val="nil"/>
              <w:bottom w:val="single" w:sz="4" w:space="0" w:color="auto"/>
              <w:right w:val="nil"/>
            </w:tcBorders>
            <w:shd w:val="clear" w:color="000000" w:fill="FFFFFF"/>
            <w:vAlign w:val="center"/>
          </w:tcPr>
          <w:p w14:paraId="77F0911A" w14:textId="77777777" w:rsidR="00D30952" w:rsidRPr="00D30952" w:rsidRDefault="00D30952" w:rsidP="00D30952">
            <w:pPr>
              <w:pStyle w:val="MarginalieTrendaregular8pt"/>
              <w:spacing w:before="60" w:after="60"/>
              <w:jc w:val="center"/>
              <w:rPr>
                <w:szCs w:val="22"/>
              </w:rPr>
            </w:pPr>
            <w:r w:rsidRPr="00D30952">
              <w:rPr>
                <w:szCs w:val="22"/>
              </w:rPr>
              <w:t>8.952</w:t>
            </w:r>
          </w:p>
        </w:tc>
        <w:tc>
          <w:tcPr>
            <w:tcW w:w="538" w:type="pct"/>
            <w:tcBorders>
              <w:top w:val="nil"/>
              <w:left w:val="single" w:sz="4" w:space="0" w:color="auto"/>
              <w:bottom w:val="single" w:sz="4" w:space="0" w:color="auto"/>
              <w:right w:val="single" w:sz="4" w:space="0" w:color="auto"/>
            </w:tcBorders>
            <w:shd w:val="clear" w:color="000000" w:fill="FFFFFF"/>
            <w:vAlign w:val="center"/>
          </w:tcPr>
          <w:p w14:paraId="62FB8EC0" w14:textId="77777777" w:rsidR="00D30952" w:rsidRPr="00D30952" w:rsidRDefault="00D30952" w:rsidP="00D30952">
            <w:pPr>
              <w:pStyle w:val="MarginalieTrendaregular8pt"/>
              <w:spacing w:before="60" w:after="60"/>
              <w:jc w:val="center"/>
              <w:rPr>
                <w:szCs w:val="22"/>
              </w:rPr>
            </w:pPr>
            <w:r w:rsidRPr="00D30952">
              <w:rPr>
                <w:szCs w:val="22"/>
              </w:rPr>
              <w:t>-189</w:t>
            </w:r>
          </w:p>
        </w:tc>
        <w:tc>
          <w:tcPr>
            <w:tcW w:w="540" w:type="pct"/>
            <w:tcBorders>
              <w:top w:val="nil"/>
              <w:left w:val="nil"/>
              <w:bottom w:val="single" w:sz="4" w:space="0" w:color="auto"/>
              <w:right w:val="single" w:sz="4" w:space="0" w:color="auto"/>
            </w:tcBorders>
            <w:shd w:val="clear" w:color="000000" w:fill="FFFFFF"/>
            <w:vAlign w:val="center"/>
          </w:tcPr>
          <w:p w14:paraId="67A042C6" w14:textId="77777777" w:rsidR="00D30952" w:rsidRPr="00D30952" w:rsidRDefault="00D30952" w:rsidP="00D30952">
            <w:pPr>
              <w:pStyle w:val="MarginalieTrendaregular8pt"/>
              <w:spacing w:before="60" w:after="60"/>
              <w:jc w:val="center"/>
              <w:rPr>
                <w:szCs w:val="22"/>
              </w:rPr>
            </w:pPr>
            <w:r w:rsidRPr="00D30952">
              <w:rPr>
                <w:szCs w:val="22"/>
              </w:rPr>
              <w:t>-2,07</w:t>
            </w:r>
          </w:p>
        </w:tc>
      </w:tr>
      <w:tr w:rsidR="00D30952" w:rsidRPr="00D30952" w14:paraId="2638F641" w14:textId="77777777" w:rsidTr="00D30952">
        <w:trPr>
          <w:trHeight w:hRule="exact" w:val="397"/>
          <w:jc w:val="center"/>
        </w:trPr>
        <w:tc>
          <w:tcPr>
            <w:tcW w:w="922"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940E831" w14:textId="77777777" w:rsidR="00D30952" w:rsidRPr="00D30952" w:rsidRDefault="00D30952" w:rsidP="00D30952">
            <w:pPr>
              <w:pStyle w:val="MarginalieTrendaregular8pt"/>
              <w:spacing w:before="60" w:after="60"/>
              <w:rPr>
                <w:szCs w:val="22"/>
              </w:rPr>
            </w:pPr>
            <w:r w:rsidRPr="00D30952">
              <w:rPr>
                <w:szCs w:val="22"/>
              </w:rPr>
              <w:t>Döbern</w:t>
            </w:r>
          </w:p>
        </w:tc>
        <w:tc>
          <w:tcPr>
            <w:tcW w:w="537" w:type="pct"/>
            <w:tcBorders>
              <w:top w:val="nil"/>
              <w:left w:val="nil"/>
              <w:bottom w:val="single" w:sz="4" w:space="0" w:color="auto"/>
              <w:right w:val="single" w:sz="4" w:space="0" w:color="auto"/>
            </w:tcBorders>
            <w:noWrap/>
            <w:vAlign w:val="center"/>
            <w:hideMark/>
          </w:tcPr>
          <w:p w14:paraId="0A18633D" w14:textId="77777777" w:rsidR="00D30952" w:rsidRPr="00D30952" w:rsidRDefault="00D30952" w:rsidP="00D30952">
            <w:pPr>
              <w:pStyle w:val="MarginalieTrendaregular8pt"/>
              <w:spacing w:before="60" w:after="60"/>
              <w:jc w:val="center"/>
              <w:rPr>
                <w:szCs w:val="22"/>
              </w:rPr>
            </w:pPr>
            <w:r w:rsidRPr="00D30952">
              <w:rPr>
                <w:szCs w:val="22"/>
              </w:rPr>
              <w:t>11.835</w:t>
            </w:r>
          </w:p>
        </w:tc>
        <w:tc>
          <w:tcPr>
            <w:tcW w:w="538" w:type="pct"/>
            <w:tcBorders>
              <w:top w:val="nil"/>
              <w:left w:val="nil"/>
              <w:bottom w:val="single" w:sz="4" w:space="0" w:color="auto"/>
              <w:right w:val="single" w:sz="4" w:space="0" w:color="auto"/>
            </w:tcBorders>
            <w:noWrap/>
            <w:vAlign w:val="center"/>
            <w:hideMark/>
          </w:tcPr>
          <w:p w14:paraId="64A3E0EB" w14:textId="77777777" w:rsidR="00D30952" w:rsidRPr="00D30952" w:rsidRDefault="00D30952" w:rsidP="00D30952">
            <w:pPr>
              <w:pStyle w:val="MarginalieTrendaregular8pt"/>
              <w:spacing w:before="60" w:after="60"/>
              <w:jc w:val="center"/>
              <w:rPr>
                <w:szCs w:val="22"/>
              </w:rPr>
            </w:pPr>
            <w:r w:rsidRPr="00D30952">
              <w:rPr>
                <w:szCs w:val="22"/>
              </w:rPr>
              <w:t>10.890</w:t>
            </w:r>
          </w:p>
        </w:tc>
        <w:tc>
          <w:tcPr>
            <w:tcW w:w="462" w:type="pct"/>
            <w:tcBorders>
              <w:top w:val="nil"/>
              <w:left w:val="nil"/>
              <w:bottom w:val="single" w:sz="4" w:space="0" w:color="auto"/>
              <w:right w:val="single" w:sz="4" w:space="0" w:color="auto"/>
            </w:tcBorders>
            <w:noWrap/>
            <w:vAlign w:val="center"/>
            <w:hideMark/>
          </w:tcPr>
          <w:p w14:paraId="7DF87554" w14:textId="77777777" w:rsidR="00D30952" w:rsidRPr="00D30952" w:rsidRDefault="00D30952" w:rsidP="00D30952">
            <w:pPr>
              <w:pStyle w:val="MarginalieTrendaregular8pt"/>
              <w:spacing w:before="60" w:after="60"/>
              <w:jc w:val="center"/>
              <w:rPr>
                <w:szCs w:val="22"/>
              </w:rPr>
            </w:pPr>
            <w:r w:rsidRPr="00D30952">
              <w:rPr>
                <w:szCs w:val="22"/>
              </w:rPr>
              <w:t>10.677</w:t>
            </w:r>
          </w:p>
        </w:tc>
        <w:tc>
          <w:tcPr>
            <w:tcW w:w="540" w:type="pct"/>
            <w:tcBorders>
              <w:top w:val="nil"/>
              <w:left w:val="nil"/>
              <w:bottom w:val="single" w:sz="4" w:space="0" w:color="auto"/>
              <w:right w:val="single" w:sz="4" w:space="0" w:color="auto"/>
            </w:tcBorders>
            <w:noWrap/>
            <w:vAlign w:val="center"/>
            <w:hideMark/>
          </w:tcPr>
          <w:p w14:paraId="3FBA0F2D" w14:textId="77777777" w:rsidR="00D30952" w:rsidRPr="00D30952" w:rsidRDefault="00D30952" w:rsidP="00D30952">
            <w:pPr>
              <w:pStyle w:val="MarginalieTrendaregular8pt"/>
              <w:spacing w:before="60" w:after="60"/>
              <w:jc w:val="center"/>
              <w:rPr>
                <w:szCs w:val="22"/>
              </w:rPr>
            </w:pPr>
            <w:r w:rsidRPr="00D30952">
              <w:rPr>
                <w:szCs w:val="22"/>
              </w:rPr>
              <w:t>10.462</w:t>
            </w:r>
          </w:p>
        </w:tc>
        <w:tc>
          <w:tcPr>
            <w:tcW w:w="538" w:type="pct"/>
            <w:tcBorders>
              <w:top w:val="nil"/>
              <w:left w:val="nil"/>
              <w:bottom w:val="single" w:sz="4" w:space="0" w:color="auto"/>
              <w:right w:val="single" w:sz="4" w:space="0" w:color="auto"/>
            </w:tcBorders>
            <w:shd w:val="clear" w:color="000000" w:fill="FFFFFF"/>
            <w:noWrap/>
            <w:vAlign w:val="center"/>
          </w:tcPr>
          <w:p w14:paraId="5FE50E55" w14:textId="77777777" w:rsidR="00D30952" w:rsidRPr="00D30952" w:rsidRDefault="00D30952" w:rsidP="00D30952">
            <w:pPr>
              <w:pStyle w:val="MarginalieTrendaregular8pt"/>
              <w:spacing w:before="60" w:after="60"/>
              <w:jc w:val="center"/>
              <w:rPr>
                <w:szCs w:val="22"/>
              </w:rPr>
            </w:pPr>
            <w:r w:rsidRPr="00D30952">
              <w:rPr>
                <w:szCs w:val="22"/>
              </w:rPr>
              <w:t>10.133</w:t>
            </w:r>
          </w:p>
        </w:tc>
        <w:tc>
          <w:tcPr>
            <w:tcW w:w="385" w:type="pct"/>
            <w:tcBorders>
              <w:top w:val="single" w:sz="4" w:space="0" w:color="auto"/>
              <w:left w:val="nil"/>
              <w:bottom w:val="single" w:sz="4" w:space="0" w:color="auto"/>
              <w:right w:val="nil"/>
            </w:tcBorders>
            <w:shd w:val="clear" w:color="000000" w:fill="FFFFFF"/>
            <w:vAlign w:val="center"/>
          </w:tcPr>
          <w:p w14:paraId="7163BCAD" w14:textId="77777777" w:rsidR="00D30952" w:rsidRPr="00D30952" w:rsidRDefault="00D30952" w:rsidP="00D30952">
            <w:pPr>
              <w:pStyle w:val="MarginalieTrendaregular8pt"/>
              <w:spacing w:before="60" w:after="60"/>
              <w:jc w:val="center"/>
              <w:rPr>
                <w:szCs w:val="22"/>
              </w:rPr>
            </w:pPr>
            <w:r w:rsidRPr="00D30952">
              <w:rPr>
                <w:szCs w:val="22"/>
              </w:rPr>
              <w:t>10.027</w:t>
            </w:r>
          </w:p>
        </w:tc>
        <w:tc>
          <w:tcPr>
            <w:tcW w:w="538" w:type="pct"/>
            <w:tcBorders>
              <w:top w:val="nil"/>
              <w:left w:val="single" w:sz="4" w:space="0" w:color="auto"/>
              <w:bottom w:val="single" w:sz="4" w:space="0" w:color="auto"/>
              <w:right w:val="single" w:sz="4" w:space="0" w:color="auto"/>
            </w:tcBorders>
            <w:shd w:val="clear" w:color="000000" w:fill="FFFFFF"/>
            <w:vAlign w:val="center"/>
          </w:tcPr>
          <w:p w14:paraId="1A4A24F9" w14:textId="77777777" w:rsidR="00D30952" w:rsidRPr="00D30952" w:rsidRDefault="00D30952" w:rsidP="00D30952">
            <w:pPr>
              <w:pStyle w:val="MarginalieTrendaregular8pt"/>
              <w:spacing w:before="60" w:after="60"/>
              <w:jc w:val="center"/>
              <w:rPr>
                <w:szCs w:val="22"/>
              </w:rPr>
            </w:pPr>
            <w:r w:rsidRPr="00D30952">
              <w:rPr>
                <w:szCs w:val="22"/>
              </w:rPr>
              <w:t>-1.808</w:t>
            </w:r>
          </w:p>
        </w:tc>
        <w:tc>
          <w:tcPr>
            <w:tcW w:w="540" w:type="pct"/>
            <w:tcBorders>
              <w:top w:val="nil"/>
              <w:left w:val="nil"/>
              <w:bottom w:val="single" w:sz="4" w:space="0" w:color="auto"/>
              <w:right w:val="single" w:sz="4" w:space="0" w:color="auto"/>
            </w:tcBorders>
            <w:shd w:val="clear" w:color="000000" w:fill="FFFFFF"/>
            <w:vAlign w:val="center"/>
          </w:tcPr>
          <w:p w14:paraId="29791C21" w14:textId="77777777" w:rsidR="00D30952" w:rsidRPr="00D30952" w:rsidRDefault="00D30952" w:rsidP="00D30952">
            <w:pPr>
              <w:pStyle w:val="MarginalieTrendaregular8pt"/>
              <w:spacing w:before="60" w:after="60"/>
              <w:jc w:val="center"/>
              <w:rPr>
                <w:szCs w:val="22"/>
              </w:rPr>
            </w:pPr>
            <w:r w:rsidRPr="00D30952">
              <w:rPr>
                <w:szCs w:val="22"/>
              </w:rPr>
              <w:t>-15,28</w:t>
            </w:r>
          </w:p>
        </w:tc>
      </w:tr>
      <w:tr w:rsidR="00D30952" w:rsidRPr="00D30952" w14:paraId="21D6073C" w14:textId="77777777" w:rsidTr="00D30952">
        <w:trPr>
          <w:trHeight w:hRule="exact" w:val="397"/>
          <w:jc w:val="center"/>
        </w:trPr>
        <w:tc>
          <w:tcPr>
            <w:tcW w:w="922"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724BF467" w14:textId="77777777" w:rsidR="00D30952" w:rsidRPr="00D30952" w:rsidRDefault="00D30952" w:rsidP="00D30952">
            <w:pPr>
              <w:pStyle w:val="MarginalieTrendaregular8pt"/>
              <w:spacing w:before="60" w:after="60"/>
              <w:rPr>
                <w:szCs w:val="22"/>
              </w:rPr>
            </w:pPr>
            <w:r w:rsidRPr="00D30952">
              <w:rPr>
                <w:szCs w:val="22"/>
              </w:rPr>
              <w:t>Drebkau</w:t>
            </w:r>
          </w:p>
        </w:tc>
        <w:tc>
          <w:tcPr>
            <w:tcW w:w="537" w:type="pct"/>
            <w:tcBorders>
              <w:top w:val="nil"/>
              <w:left w:val="nil"/>
              <w:bottom w:val="single" w:sz="4" w:space="0" w:color="auto"/>
              <w:right w:val="single" w:sz="4" w:space="0" w:color="auto"/>
            </w:tcBorders>
            <w:noWrap/>
            <w:vAlign w:val="center"/>
            <w:hideMark/>
          </w:tcPr>
          <w:p w14:paraId="66EBF69F" w14:textId="77777777" w:rsidR="00D30952" w:rsidRPr="00D30952" w:rsidRDefault="00D30952" w:rsidP="00D30952">
            <w:pPr>
              <w:pStyle w:val="MarginalieTrendaregular8pt"/>
              <w:spacing w:before="60" w:after="60"/>
              <w:jc w:val="center"/>
              <w:rPr>
                <w:szCs w:val="22"/>
              </w:rPr>
            </w:pPr>
            <w:r w:rsidRPr="00D30952">
              <w:rPr>
                <w:szCs w:val="22"/>
              </w:rPr>
              <w:t>5.626</w:t>
            </w:r>
          </w:p>
        </w:tc>
        <w:tc>
          <w:tcPr>
            <w:tcW w:w="538" w:type="pct"/>
            <w:tcBorders>
              <w:top w:val="nil"/>
              <w:left w:val="nil"/>
              <w:bottom w:val="single" w:sz="4" w:space="0" w:color="auto"/>
              <w:right w:val="single" w:sz="4" w:space="0" w:color="auto"/>
            </w:tcBorders>
            <w:noWrap/>
            <w:vAlign w:val="center"/>
            <w:hideMark/>
          </w:tcPr>
          <w:p w14:paraId="05611E7D" w14:textId="77777777" w:rsidR="00D30952" w:rsidRPr="00D30952" w:rsidRDefault="00D30952" w:rsidP="00D30952">
            <w:pPr>
              <w:pStyle w:val="MarginalieTrendaregular8pt"/>
              <w:spacing w:before="60" w:after="60"/>
              <w:jc w:val="center"/>
              <w:rPr>
                <w:szCs w:val="22"/>
              </w:rPr>
            </w:pPr>
            <w:r w:rsidRPr="00D30952">
              <w:rPr>
                <w:szCs w:val="22"/>
              </w:rPr>
              <w:t>5.580</w:t>
            </w:r>
          </w:p>
        </w:tc>
        <w:tc>
          <w:tcPr>
            <w:tcW w:w="462" w:type="pct"/>
            <w:tcBorders>
              <w:top w:val="nil"/>
              <w:left w:val="nil"/>
              <w:bottom w:val="single" w:sz="4" w:space="0" w:color="auto"/>
              <w:right w:val="single" w:sz="4" w:space="0" w:color="auto"/>
            </w:tcBorders>
            <w:noWrap/>
            <w:vAlign w:val="center"/>
            <w:hideMark/>
          </w:tcPr>
          <w:p w14:paraId="79DB4406" w14:textId="77777777" w:rsidR="00D30952" w:rsidRPr="00D30952" w:rsidRDefault="00D30952" w:rsidP="00D30952">
            <w:pPr>
              <w:pStyle w:val="MarginalieTrendaregular8pt"/>
              <w:spacing w:before="60" w:after="60"/>
              <w:jc w:val="center"/>
              <w:rPr>
                <w:szCs w:val="22"/>
              </w:rPr>
            </w:pPr>
            <w:r w:rsidRPr="00D30952">
              <w:rPr>
                <w:szCs w:val="22"/>
              </w:rPr>
              <w:t>5.509</w:t>
            </w:r>
          </w:p>
        </w:tc>
        <w:tc>
          <w:tcPr>
            <w:tcW w:w="540" w:type="pct"/>
            <w:tcBorders>
              <w:top w:val="nil"/>
              <w:left w:val="nil"/>
              <w:bottom w:val="single" w:sz="4" w:space="0" w:color="auto"/>
              <w:right w:val="single" w:sz="4" w:space="0" w:color="auto"/>
            </w:tcBorders>
            <w:noWrap/>
            <w:vAlign w:val="center"/>
            <w:hideMark/>
          </w:tcPr>
          <w:p w14:paraId="6BCD973C" w14:textId="77777777" w:rsidR="00D30952" w:rsidRPr="00D30952" w:rsidRDefault="00D30952" w:rsidP="00D30952">
            <w:pPr>
              <w:pStyle w:val="MarginalieTrendaregular8pt"/>
              <w:spacing w:before="60" w:after="60"/>
              <w:jc w:val="center"/>
              <w:rPr>
                <w:szCs w:val="22"/>
              </w:rPr>
            </w:pPr>
            <w:r w:rsidRPr="00D30952">
              <w:rPr>
                <w:szCs w:val="22"/>
              </w:rPr>
              <w:t>5.432</w:t>
            </w:r>
          </w:p>
        </w:tc>
        <w:tc>
          <w:tcPr>
            <w:tcW w:w="538" w:type="pct"/>
            <w:tcBorders>
              <w:top w:val="nil"/>
              <w:left w:val="nil"/>
              <w:bottom w:val="single" w:sz="4" w:space="0" w:color="auto"/>
              <w:right w:val="single" w:sz="4" w:space="0" w:color="auto"/>
            </w:tcBorders>
            <w:shd w:val="clear" w:color="000000" w:fill="FFFFFF"/>
            <w:noWrap/>
            <w:vAlign w:val="center"/>
          </w:tcPr>
          <w:p w14:paraId="492FB8C8" w14:textId="77777777" w:rsidR="00D30952" w:rsidRPr="00D30952" w:rsidRDefault="00D30952" w:rsidP="00D30952">
            <w:pPr>
              <w:pStyle w:val="MarginalieTrendaregular8pt"/>
              <w:spacing w:before="60" w:after="60"/>
              <w:jc w:val="center"/>
              <w:rPr>
                <w:szCs w:val="22"/>
              </w:rPr>
            </w:pPr>
            <w:r w:rsidRPr="00D30952">
              <w:rPr>
                <w:szCs w:val="22"/>
              </w:rPr>
              <w:t>5.509</w:t>
            </w:r>
          </w:p>
        </w:tc>
        <w:tc>
          <w:tcPr>
            <w:tcW w:w="385" w:type="pct"/>
            <w:tcBorders>
              <w:top w:val="single" w:sz="4" w:space="0" w:color="auto"/>
              <w:left w:val="nil"/>
              <w:bottom w:val="single" w:sz="4" w:space="0" w:color="auto"/>
              <w:right w:val="nil"/>
            </w:tcBorders>
            <w:shd w:val="clear" w:color="000000" w:fill="FFFFFF"/>
            <w:vAlign w:val="center"/>
          </w:tcPr>
          <w:p w14:paraId="46D09E5B" w14:textId="77777777" w:rsidR="00D30952" w:rsidRPr="00D30952" w:rsidRDefault="00D30952" w:rsidP="00D30952">
            <w:pPr>
              <w:pStyle w:val="MarginalieTrendaregular8pt"/>
              <w:spacing w:before="60" w:after="60"/>
              <w:jc w:val="center"/>
              <w:rPr>
                <w:szCs w:val="22"/>
              </w:rPr>
            </w:pPr>
            <w:r w:rsidRPr="00D30952">
              <w:rPr>
                <w:szCs w:val="22"/>
              </w:rPr>
              <w:t>5.455</w:t>
            </w:r>
          </w:p>
        </w:tc>
        <w:tc>
          <w:tcPr>
            <w:tcW w:w="538" w:type="pct"/>
            <w:tcBorders>
              <w:top w:val="nil"/>
              <w:left w:val="single" w:sz="4" w:space="0" w:color="auto"/>
              <w:bottom w:val="single" w:sz="4" w:space="0" w:color="auto"/>
              <w:right w:val="single" w:sz="4" w:space="0" w:color="auto"/>
            </w:tcBorders>
            <w:shd w:val="clear" w:color="000000" w:fill="FFFFFF"/>
            <w:vAlign w:val="center"/>
          </w:tcPr>
          <w:p w14:paraId="4C57F0C2" w14:textId="77777777" w:rsidR="00D30952" w:rsidRPr="00D30952" w:rsidRDefault="00D30952" w:rsidP="00D30952">
            <w:pPr>
              <w:pStyle w:val="MarginalieTrendaregular8pt"/>
              <w:spacing w:before="60" w:after="60"/>
              <w:jc w:val="center"/>
              <w:rPr>
                <w:szCs w:val="22"/>
              </w:rPr>
            </w:pPr>
            <w:r w:rsidRPr="00D30952">
              <w:rPr>
                <w:szCs w:val="22"/>
              </w:rPr>
              <w:t>-171</w:t>
            </w:r>
          </w:p>
        </w:tc>
        <w:tc>
          <w:tcPr>
            <w:tcW w:w="540" w:type="pct"/>
            <w:tcBorders>
              <w:top w:val="nil"/>
              <w:left w:val="nil"/>
              <w:bottom w:val="single" w:sz="4" w:space="0" w:color="auto"/>
              <w:right w:val="single" w:sz="4" w:space="0" w:color="auto"/>
            </w:tcBorders>
            <w:shd w:val="clear" w:color="000000" w:fill="FFFFFF"/>
            <w:vAlign w:val="center"/>
          </w:tcPr>
          <w:p w14:paraId="64BC2B4D" w14:textId="77777777" w:rsidR="00D30952" w:rsidRPr="00D30952" w:rsidRDefault="00D30952" w:rsidP="00D30952">
            <w:pPr>
              <w:pStyle w:val="MarginalieTrendaregular8pt"/>
              <w:spacing w:before="60" w:after="60"/>
              <w:jc w:val="center"/>
              <w:rPr>
                <w:szCs w:val="22"/>
              </w:rPr>
            </w:pPr>
            <w:r w:rsidRPr="00D30952">
              <w:rPr>
                <w:szCs w:val="22"/>
              </w:rPr>
              <w:t>-3,04</w:t>
            </w:r>
          </w:p>
        </w:tc>
      </w:tr>
      <w:tr w:rsidR="00D30952" w:rsidRPr="00D30952" w14:paraId="418025AB" w14:textId="77777777" w:rsidTr="00D30952">
        <w:trPr>
          <w:trHeight w:hRule="exact" w:val="397"/>
          <w:jc w:val="center"/>
        </w:trPr>
        <w:tc>
          <w:tcPr>
            <w:tcW w:w="922"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2AE04F9B" w14:textId="77777777" w:rsidR="00D30952" w:rsidRPr="00D30952" w:rsidRDefault="00D30952" w:rsidP="00D30952">
            <w:pPr>
              <w:pStyle w:val="MarginalieTrendaregular8pt"/>
              <w:spacing w:before="60" w:after="60"/>
              <w:rPr>
                <w:szCs w:val="22"/>
              </w:rPr>
            </w:pPr>
            <w:r w:rsidRPr="00D30952">
              <w:rPr>
                <w:szCs w:val="22"/>
              </w:rPr>
              <w:t>Forst</w:t>
            </w:r>
          </w:p>
        </w:tc>
        <w:tc>
          <w:tcPr>
            <w:tcW w:w="537" w:type="pct"/>
            <w:tcBorders>
              <w:top w:val="nil"/>
              <w:left w:val="nil"/>
              <w:bottom w:val="single" w:sz="4" w:space="0" w:color="auto"/>
              <w:right w:val="single" w:sz="4" w:space="0" w:color="auto"/>
            </w:tcBorders>
            <w:noWrap/>
            <w:vAlign w:val="center"/>
            <w:hideMark/>
          </w:tcPr>
          <w:p w14:paraId="7A5AB9BB" w14:textId="77777777" w:rsidR="00D30952" w:rsidRPr="00D30952" w:rsidRDefault="00D30952" w:rsidP="00D30952">
            <w:pPr>
              <w:pStyle w:val="MarginalieTrendaregular8pt"/>
              <w:spacing w:before="60" w:after="60"/>
              <w:jc w:val="center"/>
              <w:rPr>
                <w:szCs w:val="22"/>
              </w:rPr>
            </w:pPr>
            <w:r w:rsidRPr="00D30952">
              <w:rPr>
                <w:szCs w:val="22"/>
              </w:rPr>
              <w:t>18.773</w:t>
            </w:r>
          </w:p>
        </w:tc>
        <w:tc>
          <w:tcPr>
            <w:tcW w:w="538" w:type="pct"/>
            <w:tcBorders>
              <w:top w:val="nil"/>
              <w:left w:val="nil"/>
              <w:bottom w:val="single" w:sz="4" w:space="0" w:color="auto"/>
              <w:right w:val="single" w:sz="4" w:space="0" w:color="auto"/>
            </w:tcBorders>
            <w:noWrap/>
            <w:vAlign w:val="center"/>
            <w:hideMark/>
          </w:tcPr>
          <w:p w14:paraId="059445A1" w14:textId="77777777" w:rsidR="00D30952" w:rsidRPr="00D30952" w:rsidRDefault="00D30952" w:rsidP="00D30952">
            <w:pPr>
              <w:pStyle w:val="MarginalieTrendaregular8pt"/>
              <w:spacing w:before="60" w:after="60"/>
              <w:jc w:val="center"/>
              <w:rPr>
                <w:szCs w:val="22"/>
              </w:rPr>
            </w:pPr>
            <w:r w:rsidRPr="00D30952">
              <w:rPr>
                <w:szCs w:val="22"/>
              </w:rPr>
              <w:t>18.353</w:t>
            </w:r>
          </w:p>
        </w:tc>
        <w:tc>
          <w:tcPr>
            <w:tcW w:w="462" w:type="pct"/>
            <w:tcBorders>
              <w:top w:val="nil"/>
              <w:left w:val="nil"/>
              <w:bottom w:val="single" w:sz="4" w:space="0" w:color="auto"/>
              <w:right w:val="single" w:sz="4" w:space="0" w:color="auto"/>
            </w:tcBorders>
            <w:noWrap/>
            <w:vAlign w:val="center"/>
            <w:hideMark/>
          </w:tcPr>
          <w:p w14:paraId="243FED5C" w14:textId="77777777" w:rsidR="00D30952" w:rsidRPr="00D30952" w:rsidRDefault="00D30952" w:rsidP="00D30952">
            <w:pPr>
              <w:pStyle w:val="MarginalieTrendaregular8pt"/>
              <w:spacing w:before="60" w:after="60"/>
              <w:jc w:val="center"/>
              <w:rPr>
                <w:szCs w:val="22"/>
              </w:rPr>
            </w:pPr>
            <w:r w:rsidRPr="00D30952">
              <w:rPr>
                <w:szCs w:val="22"/>
              </w:rPr>
              <w:t>17.902</w:t>
            </w:r>
          </w:p>
        </w:tc>
        <w:tc>
          <w:tcPr>
            <w:tcW w:w="540" w:type="pct"/>
            <w:tcBorders>
              <w:top w:val="nil"/>
              <w:left w:val="nil"/>
              <w:bottom w:val="single" w:sz="4" w:space="0" w:color="auto"/>
              <w:right w:val="single" w:sz="4" w:space="0" w:color="auto"/>
            </w:tcBorders>
            <w:noWrap/>
            <w:vAlign w:val="center"/>
            <w:hideMark/>
          </w:tcPr>
          <w:p w14:paraId="43819AEB" w14:textId="77777777" w:rsidR="00D30952" w:rsidRPr="00D30952" w:rsidRDefault="00D30952" w:rsidP="00D30952">
            <w:pPr>
              <w:pStyle w:val="MarginalieTrendaregular8pt"/>
              <w:spacing w:before="60" w:after="60"/>
              <w:jc w:val="center"/>
              <w:rPr>
                <w:szCs w:val="22"/>
              </w:rPr>
            </w:pPr>
            <w:r w:rsidRPr="00D30952">
              <w:rPr>
                <w:szCs w:val="22"/>
              </w:rPr>
              <w:t>17.545</w:t>
            </w:r>
          </w:p>
        </w:tc>
        <w:tc>
          <w:tcPr>
            <w:tcW w:w="538" w:type="pct"/>
            <w:tcBorders>
              <w:top w:val="nil"/>
              <w:left w:val="nil"/>
              <w:bottom w:val="single" w:sz="4" w:space="0" w:color="auto"/>
              <w:right w:val="single" w:sz="4" w:space="0" w:color="auto"/>
            </w:tcBorders>
            <w:shd w:val="clear" w:color="000000" w:fill="FFFFFF"/>
            <w:noWrap/>
            <w:vAlign w:val="center"/>
          </w:tcPr>
          <w:p w14:paraId="5E21018F" w14:textId="77777777" w:rsidR="00D30952" w:rsidRPr="00D30952" w:rsidRDefault="00D30952" w:rsidP="00D30952">
            <w:pPr>
              <w:pStyle w:val="MarginalieTrendaregular8pt"/>
              <w:spacing w:before="60" w:after="60"/>
              <w:jc w:val="center"/>
              <w:rPr>
                <w:szCs w:val="22"/>
              </w:rPr>
            </w:pPr>
            <w:r w:rsidRPr="00D30952">
              <w:rPr>
                <w:szCs w:val="22"/>
              </w:rPr>
              <w:t>17.303</w:t>
            </w:r>
          </w:p>
        </w:tc>
        <w:tc>
          <w:tcPr>
            <w:tcW w:w="385" w:type="pct"/>
            <w:tcBorders>
              <w:top w:val="single" w:sz="4" w:space="0" w:color="auto"/>
              <w:left w:val="nil"/>
              <w:bottom w:val="single" w:sz="4" w:space="0" w:color="auto"/>
              <w:right w:val="nil"/>
            </w:tcBorders>
            <w:shd w:val="clear" w:color="000000" w:fill="FFFFFF"/>
            <w:vAlign w:val="center"/>
          </w:tcPr>
          <w:p w14:paraId="3345C323" w14:textId="77777777" w:rsidR="00D30952" w:rsidRPr="00D30952" w:rsidRDefault="00D30952" w:rsidP="00D30952">
            <w:pPr>
              <w:pStyle w:val="MarginalieTrendaregular8pt"/>
              <w:spacing w:before="60" w:after="60"/>
              <w:jc w:val="center"/>
              <w:rPr>
                <w:szCs w:val="22"/>
              </w:rPr>
            </w:pPr>
            <w:r w:rsidRPr="00D30952">
              <w:rPr>
                <w:szCs w:val="22"/>
              </w:rPr>
              <w:t>17.155</w:t>
            </w:r>
          </w:p>
        </w:tc>
        <w:tc>
          <w:tcPr>
            <w:tcW w:w="538" w:type="pct"/>
            <w:tcBorders>
              <w:top w:val="nil"/>
              <w:left w:val="single" w:sz="4" w:space="0" w:color="auto"/>
              <w:bottom w:val="single" w:sz="4" w:space="0" w:color="auto"/>
              <w:right w:val="single" w:sz="4" w:space="0" w:color="auto"/>
            </w:tcBorders>
            <w:shd w:val="clear" w:color="000000" w:fill="FFFFFF"/>
            <w:vAlign w:val="center"/>
          </w:tcPr>
          <w:p w14:paraId="165BD6AE" w14:textId="77777777" w:rsidR="00D30952" w:rsidRPr="00D30952" w:rsidRDefault="00D30952" w:rsidP="00D30952">
            <w:pPr>
              <w:pStyle w:val="MarginalieTrendaregular8pt"/>
              <w:spacing w:before="60" w:after="60"/>
              <w:jc w:val="center"/>
              <w:rPr>
                <w:szCs w:val="22"/>
              </w:rPr>
            </w:pPr>
            <w:r w:rsidRPr="00D30952">
              <w:rPr>
                <w:szCs w:val="22"/>
              </w:rPr>
              <w:t>-1.618</w:t>
            </w:r>
          </w:p>
        </w:tc>
        <w:tc>
          <w:tcPr>
            <w:tcW w:w="540" w:type="pct"/>
            <w:tcBorders>
              <w:top w:val="nil"/>
              <w:left w:val="nil"/>
              <w:bottom w:val="single" w:sz="4" w:space="0" w:color="auto"/>
              <w:right w:val="single" w:sz="4" w:space="0" w:color="auto"/>
            </w:tcBorders>
            <w:shd w:val="clear" w:color="000000" w:fill="FFFFFF"/>
            <w:vAlign w:val="center"/>
          </w:tcPr>
          <w:p w14:paraId="5C479731" w14:textId="77777777" w:rsidR="00D30952" w:rsidRPr="00D30952" w:rsidRDefault="00D30952" w:rsidP="00D30952">
            <w:pPr>
              <w:pStyle w:val="MarginalieTrendaregular8pt"/>
              <w:spacing w:before="60" w:after="60"/>
              <w:jc w:val="center"/>
              <w:rPr>
                <w:szCs w:val="22"/>
              </w:rPr>
            </w:pPr>
            <w:r w:rsidRPr="00D30952">
              <w:rPr>
                <w:szCs w:val="22"/>
              </w:rPr>
              <w:t>-8,62</w:t>
            </w:r>
          </w:p>
        </w:tc>
      </w:tr>
      <w:tr w:rsidR="00D30952" w:rsidRPr="00D30952" w14:paraId="61DC5D1E" w14:textId="77777777" w:rsidTr="00D30952">
        <w:trPr>
          <w:trHeight w:hRule="exact" w:val="397"/>
          <w:jc w:val="center"/>
        </w:trPr>
        <w:tc>
          <w:tcPr>
            <w:tcW w:w="922"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6C31D60E" w14:textId="77777777" w:rsidR="00D30952" w:rsidRPr="00D30952" w:rsidRDefault="00D30952" w:rsidP="00D30952">
            <w:pPr>
              <w:pStyle w:val="MarginalieTrendaregular8pt"/>
              <w:spacing w:before="60" w:after="60"/>
              <w:rPr>
                <w:szCs w:val="22"/>
              </w:rPr>
            </w:pPr>
            <w:r w:rsidRPr="00D30952">
              <w:rPr>
                <w:szCs w:val="22"/>
              </w:rPr>
              <w:t>Guben</w:t>
            </w:r>
          </w:p>
        </w:tc>
        <w:tc>
          <w:tcPr>
            <w:tcW w:w="537" w:type="pct"/>
            <w:tcBorders>
              <w:top w:val="nil"/>
              <w:left w:val="nil"/>
              <w:bottom w:val="single" w:sz="4" w:space="0" w:color="auto"/>
              <w:right w:val="single" w:sz="4" w:space="0" w:color="auto"/>
            </w:tcBorders>
            <w:noWrap/>
            <w:vAlign w:val="center"/>
            <w:hideMark/>
          </w:tcPr>
          <w:p w14:paraId="4EEDB51F" w14:textId="77777777" w:rsidR="00D30952" w:rsidRPr="00D30952" w:rsidRDefault="00D30952" w:rsidP="00D30952">
            <w:pPr>
              <w:pStyle w:val="MarginalieTrendaregular8pt"/>
              <w:spacing w:before="60" w:after="60"/>
              <w:jc w:val="center"/>
              <w:rPr>
                <w:szCs w:val="22"/>
              </w:rPr>
            </w:pPr>
            <w:r w:rsidRPr="00D30952">
              <w:rPr>
                <w:szCs w:val="22"/>
              </w:rPr>
              <w:t>17.616</w:t>
            </w:r>
          </w:p>
        </w:tc>
        <w:tc>
          <w:tcPr>
            <w:tcW w:w="538" w:type="pct"/>
            <w:tcBorders>
              <w:top w:val="nil"/>
              <w:left w:val="nil"/>
              <w:bottom w:val="single" w:sz="4" w:space="0" w:color="auto"/>
              <w:right w:val="single" w:sz="4" w:space="0" w:color="auto"/>
            </w:tcBorders>
            <w:noWrap/>
            <w:vAlign w:val="center"/>
            <w:hideMark/>
          </w:tcPr>
          <w:p w14:paraId="104A3E9B" w14:textId="77777777" w:rsidR="00D30952" w:rsidRPr="00D30952" w:rsidRDefault="00D30952" w:rsidP="00D30952">
            <w:pPr>
              <w:pStyle w:val="MarginalieTrendaregular8pt"/>
              <w:spacing w:before="60" w:after="60"/>
              <w:jc w:val="center"/>
              <w:rPr>
                <w:szCs w:val="22"/>
              </w:rPr>
            </w:pPr>
            <w:r w:rsidRPr="00D30952">
              <w:rPr>
                <w:szCs w:val="22"/>
              </w:rPr>
              <w:t>17.174</w:t>
            </w:r>
          </w:p>
        </w:tc>
        <w:tc>
          <w:tcPr>
            <w:tcW w:w="462" w:type="pct"/>
            <w:tcBorders>
              <w:top w:val="nil"/>
              <w:left w:val="nil"/>
              <w:bottom w:val="single" w:sz="4" w:space="0" w:color="auto"/>
              <w:right w:val="single" w:sz="4" w:space="0" w:color="auto"/>
            </w:tcBorders>
            <w:noWrap/>
            <w:vAlign w:val="center"/>
            <w:hideMark/>
          </w:tcPr>
          <w:p w14:paraId="0B5079B5" w14:textId="77777777" w:rsidR="00D30952" w:rsidRPr="00D30952" w:rsidRDefault="00D30952" w:rsidP="00D30952">
            <w:pPr>
              <w:pStyle w:val="MarginalieTrendaregular8pt"/>
              <w:spacing w:before="60" w:after="60"/>
              <w:jc w:val="center"/>
              <w:rPr>
                <w:szCs w:val="22"/>
              </w:rPr>
            </w:pPr>
            <w:r w:rsidRPr="00D30952">
              <w:rPr>
                <w:szCs w:val="22"/>
              </w:rPr>
              <w:t>16.783</w:t>
            </w:r>
          </w:p>
        </w:tc>
        <w:tc>
          <w:tcPr>
            <w:tcW w:w="540" w:type="pct"/>
            <w:tcBorders>
              <w:top w:val="nil"/>
              <w:left w:val="nil"/>
              <w:bottom w:val="single" w:sz="4" w:space="0" w:color="auto"/>
              <w:right w:val="single" w:sz="4" w:space="0" w:color="auto"/>
            </w:tcBorders>
            <w:noWrap/>
            <w:vAlign w:val="center"/>
            <w:hideMark/>
          </w:tcPr>
          <w:p w14:paraId="2959CD7A" w14:textId="77777777" w:rsidR="00D30952" w:rsidRPr="00D30952" w:rsidRDefault="00D30952" w:rsidP="00D30952">
            <w:pPr>
              <w:pStyle w:val="MarginalieTrendaregular8pt"/>
              <w:spacing w:before="60" w:after="60"/>
              <w:jc w:val="center"/>
              <w:rPr>
                <w:szCs w:val="22"/>
              </w:rPr>
            </w:pPr>
            <w:r w:rsidRPr="00D30952">
              <w:rPr>
                <w:szCs w:val="22"/>
              </w:rPr>
              <w:t>16.377</w:t>
            </w:r>
          </w:p>
        </w:tc>
        <w:tc>
          <w:tcPr>
            <w:tcW w:w="538" w:type="pct"/>
            <w:tcBorders>
              <w:top w:val="nil"/>
              <w:left w:val="nil"/>
              <w:bottom w:val="single" w:sz="4" w:space="0" w:color="auto"/>
              <w:right w:val="single" w:sz="4" w:space="0" w:color="auto"/>
            </w:tcBorders>
            <w:shd w:val="clear" w:color="000000" w:fill="FFFFFF"/>
            <w:noWrap/>
            <w:vAlign w:val="center"/>
          </w:tcPr>
          <w:p w14:paraId="752C880D" w14:textId="77777777" w:rsidR="00D30952" w:rsidRPr="00D30952" w:rsidRDefault="00D30952" w:rsidP="00D30952">
            <w:pPr>
              <w:pStyle w:val="MarginalieTrendaregular8pt"/>
              <w:spacing w:before="60" w:after="60"/>
              <w:jc w:val="center"/>
              <w:rPr>
                <w:szCs w:val="22"/>
              </w:rPr>
            </w:pPr>
            <w:r w:rsidRPr="00D30952">
              <w:rPr>
                <w:szCs w:val="22"/>
              </w:rPr>
              <w:t>16.023</w:t>
            </w:r>
          </w:p>
        </w:tc>
        <w:tc>
          <w:tcPr>
            <w:tcW w:w="385" w:type="pct"/>
            <w:tcBorders>
              <w:top w:val="single" w:sz="4" w:space="0" w:color="auto"/>
              <w:left w:val="nil"/>
              <w:bottom w:val="single" w:sz="4" w:space="0" w:color="auto"/>
              <w:right w:val="nil"/>
            </w:tcBorders>
            <w:shd w:val="clear" w:color="000000" w:fill="FFFFFF"/>
            <w:vAlign w:val="center"/>
          </w:tcPr>
          <w:p w14:paraId="486C468B" w14:textId="77777777" w:rsidR="00D30952" w:rsidRPr="00D30952" w:rsidRDefault="00D30952" w:rsidP="00D30952">
            <w:pPr>
              <w:pStyle w:val="MarginalieTrendaregular8pt"/>
              <w:spacing w:before="60" w:after="60"/>
              <w:jc w:val="center"/>
              <w:rPr>
                <w:szCs w:val="22"/>
              </w:rPr>
            </w:pPr>
            <w:r w:rsidRPr="00D30952">
              <w:rPr>
                <w:szCs w:val="22"/>
              </w:rPr>
              <w:t>15.794</w:t>
            </w:r>
          </w:p>
        </w:tc>
        <w:tc>
          <w:tcPr>
            <w:tcW w:w="538" w:type="pct"/>
            <w:tcBorders>
              <w:top w:val="nil"/>
              <w:left w:val="single" w:sz="4" w:space="0" w:color="auto"/>
              <w:bottom w:val="single" w:sz="4" w:space="0" w:color="auto"/>
              <w:right w:val="single" w:sz="4" w:space="0" w:color="auto"/>
            </w:tcBorders>
            <w:shd w:val="clear" w:color="000000" w:fill="FFFFFF"/>
            <w:vAlign w:val="center"/>
          </w:tcPr>
          <w:p w14:paraId="7CDB2B05" w14:textId="77777777" w:rsidR="00D30952" w:rsidRPr="00D30952" w:rsidRDefault="00D30952" w:rsidP="00D30952">
            <w:pPr>
              <w:pStyle w:val="MarginalieTrendaregular8pt"/>
              <w:spacing w:before="60" w:after="60"/>
              <w:jc w:val="center"/>
              <w:rPr>
                <w:szCs w:val="22"/>
              </w:rPr>
            </w:pPr>
            <w:r w:rsidRPr="00D30952">
              <w:rPr>
                <w:szCs w:val="22"/>
              </w:rPr>
              <w:t>-1.822</w:t>
            </w:r>
          </w:p>
        </w:tc>
        <w:tc>
          <w:tcPr>
            <w:tcW w:w="540" w:type="pct"/>
            <w:tcBorders>
              <w:top w:val="nil"/>
              <w:left w:val="nil"/>
              <w:bottom w:val="single" w:sz="4" w:space="0" w:color="auto"/>
              <w:right w:val="single" w:sz="4" w:space="0" w:color="auto"/>
            </w:tcBorders>
            <w:shd w:val="clear" w:color="000000" w:fill="FFFFFF"/>
            <w:vAlign w:val="center"/>
          </w:tcPr>
          <w:p w14:paraId="7F0E4790" w14:textId="77777777" w:rsidR="00D30952" w:rsidRPr="00D30952" w:rsidRDefault="00D30952" w:rsidP="00D30952">
            <w:pPr>
              <w:pStyle w:val="MarginalieTrendaregular8pt"/>
              <w:spacing w:before="60" w:after="60"/>
              <w:jc w:val="center"/>
              <w:rPr>
                <w:szCs w:val="22"/>
              </w:rPr>
            </w:pPr>
            <w:r w:rsidRPr="00D30952">
              <w:rPr>
                <w:szCs w:val="22"/>
              </w:rPr>
              <w:t>-10,34</w:t>
            </w:r>
          </w:p>
        </w:tc>
      </w:tr>
      <w:tr w:rsidR="00D30952" w:rsidRPr="00D30952" w14:paraId="56230431" w14:textId="77777777" w:rsidTr="00D30952">
        <w:trPr>
          <w:trHeight w:hRule="exact" w:val="397"/>
          <w:jc w:val="center"/>
        </w:trPr>
        <w:tc>
          <w:tcPr>
            <w:tcW w:w="922"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5DED20D6" w14:textId="77777777" w:rsidR="00D30952" w:rsidRPr="00D30952" w:rsidRDefault="00D30952" w:rsidP="00D30952">
            <w:pPr>
              <w:pStyle w:val="MarginalieTrendaregular8pt"/>
              <w:spacing w:before="60" w:after="60"/>
              <w:rPr>
                <w:szCs w:val="22"/>
              </w:rPr>
            </w:pPr>
            <w:r w:rsidRPr="00D30952">
              <w:rPr>
                <w:szCs w:val="22"/>
              </w:rPr>
              <w:t>Kolkwitz</w:t>
            </w:r>
          </w:p>
        </w:tc>
        <w:tc>
          <w:tcPr>
            <w:tcW w:w="537" w:type="pct"/>
            <w:tcBorders>
              <w:top w:val="nil"/>
              <w:left w:val="nil"/>
              <w:bottom w:val="single" w:sz="4" w:space="0" w:color="auto"/>
              <w:right w:val="single" w:sz="4" w:space="0" w:color="auto"/>
            </w:tcBorders>
            <w:noWrap/>
            <w:vAlign w:val="center"/>
            <w:hideMark/>
          </w:tcPr>
          <w:p w14:paraId="6D11A2E2" w14:textId="77777777" w:rsidR="00D30952" w:rsidRPr="00D30952" w:rsidRDefault="00D30952" w:rsidP="00D30952">
            <w:pPr>
              <w:pStyle w:val="MarginalieTrendaregular8pt"/>
              <w:spacing w:before="60" w:after="60"/>
              <w:jc w:val="center"/>
              <w:rPr>
                <w:szCs w:val="22"/>
              </w:rPr>
            </w:pPr>
            <w:r w:rsidRPr="00D30952">
              <w:rPr>
                <w:szCs w:val="22"/>
              </w:rPr>
              <w:t>9.147</w:t>
            </w:r>
          </w:p>
        </w:tc>
        <w:tc>
          <w:tcPr>
            <w:tcW w:w="538" w:type="pct"/>
            <w:tcBorders>
              <w:top w:val="nil"/>
              <w:left w:val="nil"/>
              <w:bottom w:val="single" w:sz="4" w:space="0" w:color="auto"/>
              <w:right w:val="single" w:sz="4" w:space="0" w:color="auto"/>
            </w:tcBorders>
            <w:noWrap/>
            <w:vAlign w:val="center"/>
            <w:hideMark/>
          </w:tcPr>
          <w:p w14:paraId="58A29C94" w14:textId="77777777" w:rsidR="00D30952" w:rsidRPr="00D30952" w:rsidRDefault="00D30952" w:rsidP="00D30952">
            <w:pPr>
              <w:pStyle w:val="MarginalieTrendaregular8pt"/>
              <w:spacing w:before="60" w:after="60"/>
              <w:jc w:val="center"/>
              <w:rPr>
                <w:szCs w:val="22"/>
              </w:rPr>
            </w:pPr>
            <w:r w:rsidRPr="00D30952">
              <w:rPr>
                <w:szCs w:val="22"/>
              </w:rPr>
              <w:t>9.189</w:t>
            </w:r>
          </w:p>
        </w:tc>
        <w:tc>
          <w:tcPr>
            <w:tcW w:w="462" w:type="pct"/>
            <w:tcBorders>
              <w:top w:val="nil"/>
              <w:left w:val="nil"/>
              <w:bottom w:val="single" w:sz="4" w:space="0" w:color="auto"/>
              <w:right w:val="single" w:sz="4" w:space="0" w:color="auto"/>
            </w:tcBorders>
            <w:noWrap/>
            <w:vAlign w:val="center"/>
            <w:hideMark/>
          </w:tcPr>
          <w:p w14:paraId="715DC9EE" w14:textId="77777777" w:rsidR="00D30952" w:rsidRPr="00D30952" w:rsidRDefault="00D30952" w:rsidP="00D30952">
            <w:pPr>
              <w:pStyle w:val="MarginalieTrendaregular8pt"/>
              <w:spacing w:before="60" w:after="60"/>
              <w:jc w:val="center"/>
              <w:rPr>
                <w:szCs w:val="22"/>
              </w:rPr>
            </w:pPr>
            <w:r w:rsidRPr="00D30952">
              <w:rPr>
                <w:szCs w:val="22"/>
              </w:rPr>
              <w:t>9.219</w:t>
            </w:r>
          </w:p>
        </w:tc>
        <w:tc>
          <w:tcPr>
            <w:tcW w:w="540" w:type="pct"/>
            <w:tcBorders>
              <w:top w:val="nil"/>
              <w:left w:val="nil"/>
              <w:bottom w:val="single" w:sz="4" w:space="0" w:color="auto"/>
              <w:right w:val="single" w:sz="4" w:space="0" w:color="auto"/>
            </w:tcBorders>
            <w:noWrap/>
            <w:vAlign w:val="center"/>
            <w:hideMark/>
          </w:tcPr>
          <w:p w14:paraId="3618AC71" w14:textId="77777777" w:rsidR="00D30952" w:rsidRPr="00D30952" w:rsidRDefault="00D30952" w:rsidP="00D30952">
            <w:pPr>
              <w:pStyle w:val="MarginalieTrendaregular8pt"/>
              <w:spacing w:before="60" w:after="60"/>
              <w:jc w:val="center"/>
              <w:rPr>
                <w:szCs w:val="22"/>
              </w:rPr>
            </w:pPr>
            <w:r w:rsidRPr="00D30952">
              <w:rPr>
                <w:szCs w:val="22"/>
              </w:rPr>
              <w:t>9.297</w:t>
            </w:r>
          </w:p>
        </w:tc>
        <w:tc>
          <w:tcPr>
            <w:tcW w:w="538" w:type="pct"/>
            <w:tcBorders>
              <w:top w:val="nil"/>
              <w:left w:val="nil"/>
              <w:bottom w:val="single" w:sz="4" w:space="0" w:color="auto"/>
              <w:right w:val="single" w:sz="4" w:space="0" w:color="auto"/>
            </w:tcBorders>
            <w:shd w:val="clear" w:color="000000" w:fill="FFFFFF"/>
            <w:noWrap/>
            <w:vAlign w:val="center"/>
          </w:tcPr>
          <w:p w14:paraId="6B9C43FD" w14:textId="77777777" w:rsidR="00D30952" w:rsidRPr="00D30952" w:rsidRDefault="00D30952" w:rsidP="00D30952">
            <w:pPr>
              <w:pStyle w:val="MarginalieTrendaregular8pt"/>
              <w:spacing w:before="60" w:after="60"/>
              <w:jc w:val="center"/>
              <w:rPr>
                <w:szCs w:val="22"/>
              </w:rPr>
            </w:pPr>
            <w:r w:rsidRPr="00D30952">
              <w:rPr>
                <w:szCs w:val="22"/>
              </w:rPr>
              <w:t>9.215</w:t>
            </w:r>
          </w:p>
        </w:tc>
        <w:tc>
          <w:tcPr>
            <w:tcW w:w="385" w:type="pct"/>
            <w:tcBorders>
              <w:top w:val="single" w:sz="4" w:space="0" w:color="auto"/>
              <w:left w:val="nil"/>
              <w:bottom w:val="single" w:sz="4" w:space="0" w:color="auto"/>
              <w:right w:val="nil"/>
            </w:tcBorders>
            <w:shd w:val="clear" w:color="000000" w:fill="FFFFFF"/>
            <w:vAlign w:val="center"/>
          </w:tcPr>
          <w:p w14:paraId="64E9320D" w14:textId="77777777" w:rsidR="00D30952" w:rsidRPr="00D30952" w:rsidRDefault="00D30952" w:rsidP="00D30952">
            <w:pPr>
              <w:pStyle w:val="MarginalieTrendaregular8pt"/>
              <w:spacing w:before="60" w:after="60"/>
              <w:jc w:val="center"/>
              <w:rPr>
                <w:szCs w:val="22"/>
              </w:rPr>
            </w:pPr>
            <w:r w:rsidRPr="00D30952">
              <w:rPr>
                <w:szCs w:val="22"/>
              </w:rPr>
              <w:t>9.265</w:t>
            </w:r>
          </w:p>
        </w:tc>
        <w:tc>
          <w:tcPr>
            <w:tcW w:w="538" w:type="pct"/>
            <w:tcBorders>
              <w:top w:val="nil"/>
              <w:left w:val="single" w:sz="4" w:space="0" w:color="auto"/>
              <w:bottom w:val="single" w:sz="4" w:space="0" w:color="auto"/>
              <w:right w:val="single" w:sz="4" w:space="0" w:color="auto"/>
            </w:tcBorders>
            <w:shd w:val="clear" w:color="000000" w:fill="FFFFFF"/>
            <w:vAlign w:val="center"/>
          </w:tcPr>
          <w:p w14:paraId="6132015A" w14:textId="77777777" w:rsidR="00D30952" w:rsidRPr="00D30952" w:rsidRDefault="00D30952" w:rsidP="00D30952">
            <w:pPr>
              <w:pStyle w:val="MarginalieTrendaregular8pt"/>
              <w:spacing w:before="60" w:after="60"/>
              <w:jc w:val="center"/>
              <w:rPr>
                <w:szCs w:val="22"/>
              </w:rPr>
            </w:pPr>
            <w:r w:rsidRPr="00D30952">
              <w:rPr>
                <w:szCs w:val="22"/>
              </w:rPr>
              <w:t>118</w:t>
            </w:r>
          </w:p>
        </w:tc>
        <w:tc>
          <w:tcPr>
            <w:tcW w:w="540" w:type="pct"/>
            <w:tcBorders>
              <w:top w:val="nil"/>
              <w:left w:val="nil"/>
              <w:bottom w:val="single" w:sz="4" w:space="0" w:color="auto"/>
              <w:right w:val="single" w:sz="4" w:space="0" w:color="auto"/>
            </w:tcBorders>
            <w:shd w:val="clear" w:color="000000" w:fill="FFFFFF"/>
            <w:vAlign w:val="center"/>
          </w:tcPr>
          <w:p w14:paraId="566AB15C" w14:textId="77777777" w:rsidR="00D30952" w:rsidRPr="00D30952" w:rsidRDefault="00D30952" w:rsidP="00D30952">
            <w:pPr>
              <w:pStyle w:val="MarginalieTrendaregular8pt"/>
              <w:spacing w:before="60" w:after="60"/>
              <w:jc w:val="center"/>
              <w:rPr>
                <w:szCs w:val="22"/>
              </w:rPr>
            </w:pPr>
            <w:r w:rsidRPr="00D30952">
              <w:rPr>
                <w:szCs w:val="22"/>
              </w:rPr>
              <w:t>1,29</w:t>
            </w:r>
          </w:p>
        </w:tc>
      </w:tr>
      <w:tr w:rsidR="00D30952" w:rsidRPr="00D30952" w14:paraId="2329EAF4" w14:textId="77777777" w:rsidTr="00D30952">
        <w:trPr>
          <w:trHeight w:hRule="exact" w:val="397"/>
          <w:jc w:val="center"/>
        </w:trPr>
        <w:tc>
          <w:tcPr>
            <w:tcW w:w="922"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864A99D" w14:textId="77777777" w:rsidR="00D30952" w:rsidRPr="00D30952" w:rsidRDefault="00D30952" w:rsidP="00D30952">
            <w:pPr>
              <w:pStyle w:val="MarginalieTrendaregular8pt"/>
              <w:spacing w:before="60" w:after="60"/>
              <w:rPr>
                <w:szCs w:val="22"/>
              </w:rPr>
            </w:pPr>
            <w:r w:rsidRPr="00D30952">
              <w:rPr>
                <w:szCs w:val="22"/>
              </w:rPr>
              <w:t>Neuhausen</w:t>
            </w:r>
          </w:p>
        </w:tc>
        <w:tc>
          <w:tcPr>
            <w:tcW w:w="537" w:type="pct"/>
            <w:tcBorders>
              <w:top w:val="nil"/>
              <w:left w:val="nil"/>
              <w:bottom w:val="single" w:sz="4" w:space="0" w:color="auto"/>
              <w:right w:val="single" w:sz="4" w:space="0" w:color="auto"/>
            </w:tcBorders>
            <w:noWrap/>
            <w:vAlign w:val="center"/>
            <w:hideMark/>
          </w:tcPr>
          <w:p w14:paraId="68CBAF65" w14:textId="77777777" w:rsidR="00D30952" w:rsidRPr="00D30952" w:rsidRDefault="00D30952" w:rsidP="00D30952">
            <w:pPr>
              <w:pStyle w:val="MarginalieTrendaregular8pt"/>
              <w:spacing w:before="60" w:after="60"/>
              <w:jc w:val="center"/>
              <w:rPr>
                <w:szCs w:val="22"/>
              </w:rPr>
            </w:pPr>
            <w:r w:rsidRPr="00D30952">
              <w:rPr>
                <w:szCs w:val="22"/>
              </w:rPr>
              <w:t>4.997</w:t>
            </w:r>
          </w:p>
        </w:tc>
        <w:tc>
          <w:tcPr>
            <w:tcW w:w="538" w:type="pct"/>
            <w:tcBorders>
              <w:top w:val="nil"/>
              <w:left w:val="nil"/>
              <w:bottom w:val="single" w:sz="4" w:space="0" w:color="auto"/>
              <w:right w:val="single" w:sz="4" w:space="0" w:color="auto"/>
            </w:tcBorders>
            <w:noWrap/>
            <w:vAlign w:val="center"/>
            <w:hideMark/>
          </w:tcPr>
          <w:p w14:paraId="69149AD8" w14:textId="77777777" w:rsidR="00D30952" w:rsidRPr="00D30952" w:rsidRDefault="00D30952" w:rsidP="00D30952">
            <w:pPr>
              <w:pStyle w:val="MarginalieTrendaregular8pt"/>
              <w:spacing w:before="60" w:after="60"/>
              <w:jc w:val="center"/>
              <w:rPr>
                <w:szCs w:val="22"/>
              </w:rPr>
            </w:pPr>
            <w:r w:rsidRPr="00D30952">
              <w:rPr>
                <w:szCs w:val="22"/>
              </w:rPr>
              <w:t>4.935</w:t>
            </w:r>
          </w:p>
        </w:tc>
        <w:tc>
          <w:tcPr>
            <w:tcW w:w="462" w:type="pct"/>
            <w:tcBorders>
              <w:top w:val="nil"/>
              <w:left w:val="nil"/>
              <w:bottom w:val="single" w:sz="4" w:space="0" w:color="auto"/>
              <w:right w:val="single" w:sz="4" w:space="0" w:color="auto"/>
            </w:tcBorders>
            <w:noWrap/>
            <w:vAlign w:val="center"/>
            <w:hideMark/>
          </w:tcPr>
          <w:p w14:paraId="5685328D" w14:textId="77777777" w:rsidR="00D30952" w:rsidRPr="00D30952" w:rsidRDefault="00D30952" w:rsidP="00D30952">
            <w:pPr>
              <w:pStyle w:val="MarginalieTrendaregular8pt"/>
              <w:spacing w:before="60" w:after="60"/>
              <w:jc w:val="center"/>
              <w:rPr>
                <w:szCs w:val="22"/>
              </w:rPr>
            </w:pPr>
            <w:r w:rsidRPr="00D30952">
              <w:rPr>
                <w:szCs w:val="22"/>
              </w:rPr>
              <w:t>4.941</w:t>
            </w:r>
          </w:p>
        </w:tc>
        <w:tc>
          <w:tcPr>
            <w:tcW w:w="540" w:type="pct"/>
            <w:tcBorders>
              <w:top w:val="nil"/>
              <w:left w:val="nil"/>
              <w:bottom w:val="single" w:sz="4" w:space="0" w:color="auto"/>
              <w:right w:val="single" w:sz="4" w:space="0" w:color="auto"/>
            </w:tcBorders>
            <w:noWrap/>
            <w:vAlign w:val="center"/>
            <w:hideMark/>
          </w:tcPr>
          <w:p w14:paraId="4EF11C25" w14:textId="77777777" w:rsidR="00D30952" w:rsidRPr="00D30952" w:rsidRDefault="00D30952" w:rsidP="00D30952">
            <w:pPr>
              <w:pStyle w:val="MarginalieTrendaregular8pt"/>
              <w:spacing w:before="60" w:after="60"/>
              <w:jc w:val="center"/>
              <w:rPr>
                <w:szCs w:val="22"/>
              </w:rPr>
            </w:pPr>
            <w:r w:rsidRPr="00D30952">
              <w:rPr>
                <w:szCs w:val="22"/>
              </w:rPr>
              <w:t>4.950</w:t>
            </w:r>
          </w:p>
        </w:tc>
        <w:tc>
          <w:tcPr>
            <w:tcW w:w="538" w:type="pct"/>
            <w:tcBorders>
              <w:top w:val="nil"/>
              <w:left w:val="nil"/>
              <w:bottom w:val="single" w:sz="4" w:space="0" w:color="auto"/>
              <w:right w:val="single" w:sz="4" w:space="0" w:color="auto"/>
            </w:tcBorders>
            <w:shd w:val="clear" w:color="000000" w:fill="FFFFFF"/>
            <w:noWrap/>
            <w:vAlign w:val="center"/>
          </w:tcPr>
          <w:p w14:paraId="12D197E1" w14:textId="77777777" w:rsidR="00D30952" w:rsidRPr="00D30952" w:rsidRDefault="00D30952" w:rsidP="00D30952">
            <w:pPr>
              <w:pStyle w:val="MarginalieTrendaregular8pt"/>
              <w:spacing w:before="60" w:after="60"/>
              <w:jc w:val="center"/>
              <w:rPr>
                <w:szCs w:val="22"/>
              </w:rPr>
            </w:pPr>
            <w:r w:rsidRPr="00D30952">
              <w:rPr>
                <w:szCs w:val="22"/>
              </w:rPr>
              <w:t>4.837</w:t>
            </w:r>
          </w:p>
        </w:tc>
        <w:tc>
          <w:tcPr>
            <w:tcW w:w="385" w:type="pct"/>
            <w:tcBorders>
              <w:top w:val="single" w:sz="4" w:space="0" w:color="auto"/>
              <w:left w:val="nil"/>
              <w:bottom w:val="single" w:sz="4" w:space="0" w:color="auto"/>
              <w:right w:val="nil"/>
            </w:tcBorders>
            <w:shd w:val="clear" w:color="000000" w:fill="FFFFFF"/>
            <w:vAlign w:val="center"/>
          </w:tcPr>
          <w:p w14:paraId="0DBC3D73" w14:textId="77777777" w:rsidR="00D30952" w:rsidRPr="00D30952" w:rsidRDefault="00D30952" w:rsidP="00D30952">
            <w:pPr>
              <w:pStyle w:val="MarginalieTrendaregular8pt"/>
              <w:spacing w:before="60" w:after="60"/>
              <w:jc w:val="center"/>
              <w:rPr>
                <w:szCs w:val="22"/>
              </w:rPr>
            </w:pPr>
            <w:r w:rsidRPr="00D30952">
              <w:rPr>
                <w:szCs w:val="22"/>
              </w:rPr>
              <w:t>4.814</w:t>
            </w:r>
          </w:p>
        </w:tc>
        <w:tc>
          <w:tcPr>
            <w:tcW w:w="538" w:type="pct"/>
            <w:tcBorders>
              <w:top w:val="nil"/>
              <w:left w:val="single" w:sz="4" w:space="0" w:color="auto"/>
              <w:bottom w:val="single" w:sz="4" w:space="0" w:color="auto"/>
              <w:right w:val="single" w:sz="4" w:space="0" w:color="auto"/>
            </w:tcBorders>
            <w:shd w:val="clear" w:color="000000" w:fill="FFFFFF"/>
            <w:vAlign w:val="center"/>
          </w:tcPr>
          <w:p w14:paraId="098E2CC9" w14:textId="77777777" w:rsidR="00D30952" w:rsidRPr="00D30952" w:rsidRDefault="00D30952" w:rsidP="00D30952">
            <w:pPr>
              <w:pStyle w:val="MarginalieTrendaregular8pt"/>
              <w:spacing w:before="60" w:after="60"/>
              <w:jc w:val="center"/>
              <w:rPr>
                <w:szCs w:val="22"/>
              </w:rPr>
            </w:pPr>
            <w:r w:rsidRPr="00D30952">
              <w:rPr>
                <w:szCs w:val="22"/>
              </w:rPr>
              <w:t>-183</w:t>
            </w:r>
          </w:p>
        </w:tc>
        <w:tc>
          <w:tcPr>
            <w:tcW w:w="540" w:type="pct"/>
            <w:tcBorders>
              <w:top w:val="nil"/>
              <w:left w:val="nil"/>
              <w:bottom w:val="single" w:sz="4" w:space="0" w:color="auto"/>
              <w:right w:val="single" w:sz="4" w:space="0" w:color="auto"/>
            </w:tcBorders>
            <w:shd w:val="clear" w:color="000000" w:fill="FFFFFF"/>
            <w:vAlign w:val="center"/>
          </w:tcPr>
          <w:p w14:paraId="2E58E3DA" w14:textId="77777777" w:rsidR="00D30952" w:rsidRPr="00D30952" w:rsidRDefault="00D30952" w:rsidP="00D30952">
            <w:pPr>
              <w:pStyle w:val="MarginalieTrendaregular8pt"/>
              <w:spacing w:before="60" w:after="60"/>
              <w:jc w:val="center"/>
              <w:rPr>
                <w:szCs w:val="22"/>
              </w:rPr>
            </w:pPr>
            <w:r w:rsidRPr="00D30952">
              <w:rPr>
                <w:szCs w:val="22"/>
              </w:rPr>
              <w:t>-3,66</w:t>
            </w:r>
          </w:p>
        </w:tc>
      </w:tr>
      <w:tr w:rsidR="00D30952" w:rsidRPr="00D30952" w14:paraId="4DB4F047" w14:textId="77777777" w:rsidTr="00D30952">
        <w:trPr>
          <w:trHeight w:hRule="exact" w:val="397"/>
          <w:jc w:val="center"/>
        </w:trPr>
        <w:tc>
          <w:tcPr>
            <w:tcW w:w="922"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A27546E" w14:textId="77777777" w:rsidR="00D30952" w:rsidRPr="00D30952" w:rsidRDefault="00D30952" w:rsidP="00D30952">
            <w:pPr>
              <w:pStyle w:val="MarginalieTrendaregular8pt"/>
              <w:spacing w:before="60" w:after="60"/>
              <w:rPr>
                <w:szCs w:val="22"/>
              </w:rPr>
            </w:pPr>
            <w:r w:rsidRPr="00D30952">
              <w:rPr>
                <w:szCs w:val="22"/>
              </w:rPr>
              <w:t>Peitz</w:t>
            </w:r>
          </w:p>
        </w:tc>
        <w:tc>
          <w:tcPr>
            <w:tcW w:w="537" w:type="pct"/>
            <w:tcBorders>
              <w:top w:val="nil"/>
              <w:left w:val="nil"/>
              <w:bottom w:val="single" w:sz="4" w:space="0" w:color="auto"/>
              <w:right w:val="single" w:sz="4" w:space="0" w:color="auto"/>
            </w:tcBorders>
            <w:noWrap/>
            <w:vAlign w:val="center"/>
            <w:hideMark/>
          </w:tcPr>
          <w:p w14:paraId="71DEC5DE" w14:textId="77777777" w:rsidR="00D30952" w:rsidRPr="00D30952" w:rsidRDefault="00D30952" w:rsidP="00D30952">
            <w:pPr>
              <w:pStyle w:val="MarginalieTrendaregular8pt"/>
              <w:spacing w:before="60" w:after="60"/>
              <w:jc w:val="center"/>
              <w:rPr>
                <w:szCs w:val="22"/>
              </w:rPr>
            </w:pPr>
            <w:r w:rsidRPr="00D30952">
              <w:rPr>
                <w:szCs w:val="22"/>
              </w:rPr>
              <w:t>10.961</w:t>
            </w:r>
          </w:p>
        </w:tc>
        <w:tc>
          <w:tcPr>
            <w:tcW w:w="538" w:type="pct"/>
            <w:tcBorders>
              <w:top w:val="nil"/>
              <w:left w:val="nil"/>
              <w:bottom w:val="single" w:sz="4" w:space="0" w:color="auto"/>
              <w:right w:val="single" w:sz="4" w:space="0" w:color="auto"/>
            </w:tcBorders>
            <w:noWrap/>
            <w:vAlign w:val="center"/>
            <w:hideMark/>
          </w:tcPr>
          <w:p w14:paraId="0A59C18C" w14:textId="77777777" w:rsidR="00D30952" w:rsidRPr="00D30952" w:rsidRDefault="00D30952" w:rsidP="00D30952">
            <w:pPr>
              <w:pStyle w:val="MarginalieTrendaregular8pt"/>
              <w:spacing w:before="60" w:after="60"/>
              <w:jc w:val="center"/>
              <w:rPr>
                <w:szCs w:val="22"/>
              </w:rPr>
            </w:pPr>
            <w:r w:rsidRPr="00D30952">
              <w:rPr>
                <w:szCs w:val="22"/>
              </w:rPr>
              <w:t>10.750</w:t>
            </w:r>
          </w:p>
        </w:tc>
        <w:tc>
          <w:tcPr>
            <w:tcW w:w="462" w:type="pct"/>
            <w:tcBorders>
              <w:top w:val="nil"/>
              <w:left w:val="nil"/>
              <w:bottom w:val="single" w:sz="4" w:space="0" w:color="auto"/>
              <w:right w:val="single" w:sz="4" w:space="0" w:color="auto"/>
            </w:tcBorders>
            <w:noWrap/>
            <w:vAlign w:val="center"/>
            <w:hideMark/>
          </w:tcPr>
          <w:p w14:paraId="3062E0EA" w14:textId="77777777" w:rsidR="00D30952" w:rsidRPr="00D30952" w:rsidRDefault="00D30952" w:rsidP="00D30952">
            <w:pPr>
              <w:pStyle w:val="MarginalieTrendaregular8pt"/>
              <w:spacing w:before="60" w:after="60"/>
              <w:jc w:val="center"/>
              <w:rPr>
                <w:szCs w:val="22"/>
              </w:rPr>
            </w:pPr>
            <w:r w:rsidRPr="00D30952">
              <w:rPr>
                <w:szCs w:val="22"/>
              </w:rPr>
              <w:t>10.682</w:t>
            </w:r>
          </w:p>
        </w:tc>
        <w:tc>
          <w:tcPr>
            <w:tcW w:w="540" w:type="pct"/>
            <w:tcBorders>
              <w:top w:val="nil"/>
              <w:left w:val="nil"/>
              <w:bottom w:val="single" w:sz="4" w:space="0" w:color="auto"/>
              <w:right w:val="single" w:sz="4" w:space="0" w:color="auto"/>
            </w:tcBorders>
            <w:noWrap/>
            <w:vAlign w:val="center"/>
            <w:hideMark/>
          </w:tcPr>
          <w:p w14:paraId="5C5B4EAB" w14:textId="77777777" w:rsidR="00D30952" w:rsidRPr="00D30952" w:rsidRDefault="00D30952" w:rsidP="00D30952">
            <w:pPr>
              <w:pStyle w:val="MarginalieTrendaregular8pt"/>
              <w:spacing w:before="60" w:after="60"/>
              <w:jc w:val="center"/>
              <w:rPr>
                <w:szCs w:val="22"/>
              </w:rPr>
            </w:pPr>
            <w:r w:rsidRPr="00D30952">
              <w:rPr>
                <w:szCs w:val="22"/>
              </w:rPr>
              <w:t>10.631</w:t>
            </w:r>
          </w:p>
        </w:tc>
        <w:tc>
          <w:tcPr>
            <w:tcW w:w="538" w:type="pct"/>
            <w:tcBorders>
              <w:top w:val="nil"/>
              <w:left w:val="nil"/>
              <w:bottom w:val="single" w:sz="4" w:space="0" w:color="auto"/>
              <w:right w:val="single" w:sz="4" w:space="0" w:color="auto"/>
            </w:tcBorders>
            <w:shd w:val="clear" w:color="000000" w:fill="FFFFFF"/>
            <w:noWrap/>
            <w:vAlign w:val="center"/>
          </w:tcPr>
          <w:p w14:paraId="35E5D1E9" w14:textId="77777777" w:rsidR="00D30952" w:rsidRPr="00D30952" w:rsidRDefault="00D30952" w:rsidP="00D30952">
            <w:pPr>
              <w:pStyle w:val="MarginalieTrendaregular8pt"/>
              <w:spacing w:before="60" w:after="60"/>
              <w:jc w:val="center"/>
              <w:rPr>
                <w:szCs w:val="22"/>
              </w:rPr>
            </w:pPr>
            <w:r w:rsidRPr="00D30952">
              <w:rPr>
                <w:szCs w:val="22"/>
              </w:rPr>
              <w:t>10.589</w:t>
            </w:r>
          </w:p>
        </w:tc>
        <w:tc>
          <w:tcPr>
            <w:tcW w:w="385" w:type="pct"/>
            <w:tcBorders>
              <w:top w:val="single" w:sz="4" w:space="0" w:color="auto"/>
              <w:left w:val="nil"/>
              <w:bottom w:val="single" w:sz="4" w:space="0" w:color="auto"/>
              <w:right w:val="nil"/>
            </w:tcBorders>
            <w:shd w:val="clear" w:color="000000" w:fill="FFFFFF"/>
            <w:vAlign w:val="center"/>
          </w:tcPr>
          <w:p w14:paraId="4CB29EAD" w14:textId="77777777" w:rsidR="00D30952" w:rsidRPr="00D30952" w:rsidRDefault="00D30952" w:rsidP="00D30952">
            <w:pPr>
              <w:pStyle w:val="MarginalieTrendaregular8pt"/>
              <w:spacing w:before="60" w:after="60"/>
              <w:jc w:val="center"/>
              <w:rPr>
                <w:szCs w:val="22"/>
              </w:rPr>
            </w:pPr>
            <w:r w:rsidRPr="00D30952">
              <w:rPr>
                <w:szCs w:val="22"/>
              </w:rPr>
              <w:t>10.530</w:t>
            </w:r>
          </w:p>
        </w:tc>
        <w:tc>
          <w:tcPr>
            <w:tcW w:w="538" w:type="pct"/>
            <w:tcBorders>
              <w:top w:val="nil"/>
              <w:left w:val="single" w:sz="4" w:space="0" w:color="auto"/>
              <w:bottom w:val="single" w:sz="4" w:space="0" w:color="auto"/>
              <w:right w:val="single" w:sz="4" w:space="0" w:color="auto"/>
            </w:tcBorders>
            <w:shd w:val="clear" w:color="000000" w:fill="FFFFFF"/>
            <w:vAlign w:val="center"/>
          </w:tcPr>
          <w:p w14:paraId="7B7E342D" w14:textId="77777777" w:rsidR="00D30952" w:rsidRPr="00D30952" w:rsidRDefault="00D30952" w:rsidP="00D30952">
            <w:pPr>
              <w:pStyle w:val="MarginalieTrendaregular8pt"/>
              <w:spacing w:before="60" w:after="60"/>
              <w:jc w:val="center"/>
              <w:rPr>
                <w:szCs w:val="22"/>
              </w:rPr>
            </w:pPr>
            <w:r w:rsidRPr="00D30952">
              <w:rPr>
                <w:szCs w:val="22"/>
              </w:rPr>
              <w:t>-431</w:t>
            </w:r>
          </w:p>
        </w:tc>
        <w:tc>
          <w:tcPr>
            <w:tcW w:w="540" w:type="pct"/>
            <w:tcBorders>
              <w:top w:val="nil"/>
              <w:left w:val="nil"/>
              <w:bottom w:val="single" w:sz="4" w:space="0" w:color="auto"/>
              <w:right w:val="single" w:sz="4" w:space="0" w:color="auto"/>
            </w:tcBorders>
            <w:shd w:val="clear" w:color="000000" w:fill="FFFFFF"/>
            <w:vAlign w:val="center"/>
          </w:tcPr>
          <w:p w14:paraId="33A4A0AE" w14:textId="77777777" w:rsidR="00D30952" w:rsidRPr="00D30952" w:rsidRDefault="00D30952" w:rsidP="00D30952">
            <w:pPr>
              <w:pStyle w:val="MarginalieTrendaregular8pt"/>
              <w:spacing w:before="60" w:after="60"/>
              <w:jc w:val="center"/>
              <w:rPr>
                <w:szCs w:val="22"/>
              </w:rPr>
            </w:pPr>
            <w:r w:rsidRPr="00D30952">
              <w:rPr>
                <w:szCs w:val="22"/>
              </w:rPr>
              <w:t>-3,93</w:t>
            </w:r>
          </w:p>
        </w:tc>
      </w:tr>
      <w:tr w:rsidR="00D30952" w:rsidRPr="00D30952" w14:paraId="54FB79CF" w14:textId="77777777" w:rsidTr="00D30952">
        <w:trPr>
          <w:trHeight w:hRule="exact" w:val="397"/>
          <w:jc w:val="center"/>
        </w:trPr>
        <w:tc>
          <w:tcPr>
            <w:tcW w:w="922"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3172AF0F" w14:textId="77777777" w:rsidR="00D30952" w:rsidRPr="00D30952" w:rsidRDefault="00D30952" w:rsidP="00D30952">
            <w:pPr>
              <w:pStyle w:val="MarginalieTrendaregular8pt"/>
              <w:spacing w:before="60" w:after="60"/>
              <w:rPr>
                <w:szCs w:val="22"/>
              </w:rPr>
            </w:pPr>
            <w:r w:rsidRPr="00D30952">
              <w:rPr>
                <w:szCs w:val="22"/>
              </w:rPr>
              <w:t>Schenkendöbern</w:t>
            </w:r>
          </w:p>
        </w:tc>
        <w:tc>
          <w:tcPr>
            <w:tcW w:w="537" w:type="pct"/>
            <w:tcBorders>
              <w:top w:val="nil"/>
              <w:left w:val="nil"/>
              <w:bottom w:val="single" w:sz="4" w:space="0" w:color="auto"/>
              <w:right w:val="single" w:sz="4" w:space="0" w:color="auto"/>
            </w:tcBorders>
            <w:noWrap/>
            <w:vAlign w:val="center"/>
            <w:hideMark/>
          </w:tcPr>
          <w:p w14:paraId="17B28F12" w14:textId="77777777" w:rsidR="00D30952" w:rsidRPr="00D30952" w:rsidRDefault="00D30952" w:rsidP="00D30952">
            <w:pPr>
              <w:pStyle w:val="MarginalieTrendaregular8pt"/>
              <w:spacing w:before="60" w:after="60"/>
              <w:jc w:val="center"/>
              <w:rPr>
                <w:szCs w:val="22"/>
              </w:rPr>
            </w:pPr>
            <w:r w:rsidRPr="00D30952">
              <w:rPr>
                <w:szCs w:val="22"/>
              </w:rPr>
              <w:t>3.662</w:t>
            </w:r>
          </w:p>
        </w:tc>
        <w:tc>
          <w:tcPr>
            <w:tcW w:w="538" w:type="pct"/>
            <w:tcBorders>
              <w:top w:val="nil"/>
              <w:left w:val="nil"/>
              <w:bottom w:val="single" w:sz="4" w:space="0" w:color="auto"/>
              <w:right w:val="single" w:sz="4" w:space="0" w:color="auto"/>
            </w:tcBorders>
            <w:noWrap/>
            <w:vAlign w:val="center"/>
            <w:hideMark/>
          </w:tcPr>
          <w:p w14:paraId="382756FE" w14:textId="77777777" w:rsidR="00D30952" w:rsidRPr="00D30952" w:rsidRDefault="00D30952" w:rsidP="00D30952">
            <w:pPr>
              <w:pStyle w:val="MarginalieTrendaregular8pt"/>
              <w:spacing w:before="60" w:after="60"/>
              <w:jc w:val="center"/>
              <w:rPr>
                <w:szCs w:val="22"/>
              </w:rPr>
            </w:pPr>
            <w:r w:rsidRPr="00D30952">
              <w:rPr>
                <w:szCs w:val="22"/>
              </w:rPr>
              <w:t>3.613</w:t>
            </w:r>
          </w:p>
        </w:tc>
        <w:tc>
          <w:tcPr>
            <w:tcW w:w="462" w:type="pct"/>
            <w:tcBorders>
              <w:top w:val="nil"/>
              <w:left w:val="nil"/>
              <w:bottom w:val="single" w:sz="4" w:space="0" w:color="auto"/>
              <w:right w:val="single" w:sz="4" w:space="0" w:color="auto"/>
            </w:tcBorders>
            <w:noWrap/>
            <w:vAlign w:val="center"/>
            <w:hideMark/>
          </w:tcPr>
          <w:p w14:paraId="5841239E" w14:textId="77777777" w:rsidR="00D30952" w:rsidRPr="00D30952" w:rsidRDefault="00D30952" w:rsidP="00D30952">
            <w:pPr>
              <w:pStyle w:val="MarginalieTrendaregular8pt"/>
              <w:spacing w:before="60" w:after="60"/>
              <w:jc w:val="center"/>
              <w:rPr>
                <w:szCs w:val="22"/>
              </w:rPr>
            </w:pPr>
            <w:r w:rsidRPr="00D30952">
              <w:rPr>
                <w:szCs w:val="22"/>
              </w:rPr>
              <w:t>3.572</w:t>
            </w:r>
          </w:p>
        </w:tc>
        <w:tc>
          <w:tcPr>
            <w:tcW w:w="540" w:type="pct"/>
            <w:tcBorders>
              <w:top w:val="nil"/>
              <w:left w:val="nil"/>
              <w:bottom w:val="single" w:sz="4" w:space="0" w:color="auto"/>
              <w:right w:val="single" w:sz="4" w:space="0" w:color="auto"/>
            </w:tcBorders>
            <w:noWrap/>
            <w:vAlign w:val="center"/>
            <w:hideMark/>
          </w:tcPr>
          <w:p w14:paraId="560039F7" w14:textId="77777777" w:rsidR="00D30952" w:rsidRPr="00D30952" w:rsidRDefault="00D30952" w:rsidP="00D30952">
            <w:pPr>
              <w:pStyle w:val="MarginalieTrendaregular8pt"/>
              <w:spacing w:before="60" w:after="60"/>
              <w:jc w:val="center"/>
              <w:rPr>
                <w:szCs w:val="22"/>
              </w:rPr>
            </w:pPr>
            <w:r w:rsidRPr="00D30952">
              <w:rPr>
                <w:szCs w:val="22"/>
              </w:rPr>
              <w:t>3.478</w:t>
            </w:r>
          </w:p>
        </w:tc>
        <w:tc>
          <w:tcPr>
            <w:tcW w:w="538" w:type="pct"/>
            <w:tcBorders>
              <w:top w:val="nil"/>
              <w:left w:val="nil"/>
              <w:bottom w:val="single" w:sz="4" w:space="0" w:color="auto"/>
              <w:right w:val="single" w:sz="4" w:space="0" w:color="auto"/>
            </w:tcBorders>
            <w:shd w:val="clear" w:color="000000" w:fill="FFFFFF"/>
            <w:noWrap/>
            <w:vAlign w:val="center"/>
          </w:tcPr>
          <w:p w14:paraId="61BCA334" w14:textId="77777777" w:rsidR="00D30952" w:rsidRPr="00D30952" w:rsidRDefault="00D30952" w:rsidP="00D30952">
            <w:pPr>
              <w:pStyle w:val="MarginalieTrendaregular8pt"/>
              <w:spacing w:before="60" w:after="60"/>
              <w:jc w:val="center"/>
              <w:rPr>
                <w:szCs w:val="22"/>
              </w:rPr>
            </w:pPr>
            <w:r w:rsidRPr="00D30952">
              <w:rPr>
                <w:szCs w:val="22"/>
              </w:rPr>
              <w:t>3.458</w:t>
            </w:r>
          </w:p>
        </w:tc>
        <w:tc>
          <w:tcPr>
            <w:tcW w:w="385" w:type="pct"/>
            <w:tcBorders>
              <w:top w:val="single" w:sz="4" w:space="0" w:color="auto"/>
              <w:left w:val="nil"/>
              <w:bottom w:val="single" w:sz="4" w:space="0" w:color="auto"/>
              <w:right w:val="nil"/>
            </w:tcBorders>
            <w:shd w:val="clear" w:color="000000" w:fill="FFFFFF"/>
            <w:vAlign w:val="center"/>
          </w:tcPr>
          <w:p w14:paraId="1CCDE001" w14:textId="77777777" w:rsidR="00D30952" w:rsidRPr="00D30952" w:rsidRDefault="00D30952" w:rsidP="00D30952">
            <w:pPr>
              <w:pStyle w:val="MarginalieTrendaregular8pt"/>
              <w:spacing w:before="60" w:after="60"/>
              <w:jc w:val="center"/>
              <w:rPr>
                <w:szCs w:val="22"/>
              </w:rPr>
            </w:pPr>
            <w:r w:rsidRPr="00D30952">
              <w:rPr>
                <w:szCs w:val="22"/>
              </w:rPr>
              <w:t>3.401</w:t>
            </w:r>
          </w:p>
        </w:tc>
        <w:tc>
          <w:tcPr>
            <w:tcW w:w="538" w:type="pct"/>
            <w:tcBorders>
              <w:top w:val="nil"/>
              <w:left w:val="single" w:sz="4" w:space="0" w:color="auto"/>
              <w:bottom w:val="single" w:sz="4" w:space="0" w:color="auto"/>
              <w:right w:val="single" w:sz="4" w:space="0" w:color="auto"/>
            </w:tcBorders>
            <w:shd w:val="clear" w:color="000000" w:fill="FFFFFF"/>
            <w:vAlign w:val="center"/>
          </w:tcPr>
          <w:p w14:paraId="21173F3C" w14:textId="77777777" w:rsidR="00D30952" w:rsidRPr="00D30952" w:rsidRDefault="00D30952" w:rsidP="00D30952">
            <w:pPr>
              <w:pStyle w:val="MarginalieTrendaregular8pt"/>
              <w:spacing w:before="60" w:after="60"/>
              <w:jc w:val="center"/>
              <w:rPr>
                <w:szCs w:val="22"/>
              </w:rPr>
            </w:pPr>
            <w:r w:rsidRPr="00D30952">
              <w:rPr>
                <w:szCs w:val="22"/>
              </w:rPr>
              <w:t>-261</w:t>
            </w:r>
          </w:p>
        </w:tc>
        <w:tc>
          <w:tcPr>
            <w:tcW w:w="540" w:type="pct"/>
            <w:tcBorders>
              <w:top w:val="nil"/>
              <w:left w:val="nil"/>
              <w:bottom w:val="single" w:sz="4" w:space="0" w:color="auto"/>
              <w:right w:val="single" w:sz="4" w:space="0" w:color="auto"/>
            </w:tcBorders>
            <w:shd w:val="clear" w:color="000000" w:fill="FFFFFF"/>
            <w:vAlign w:val="center"/>
          </w:tcPr>
          <w:p w14:paraId="13E1B578" w14:textId="77777777" w:rsidR="00D30952" w:rsidRPr="00D30952" w:rsidRDefault="00D30952" w:rsidP="00D30952">
            <w:pPr>
              <w:pStyle w:val="MarginalieTrendaregular8pt"/>
              <w:spacing w:before="60" w:after="60"/>
              <w:jc w:val="center"/>
              <w:rPr>
                <w:szCs w:val="22"/>
              </w:rPr>
            </w:pPr>
            <w:r w:rsidRPr="00D30952">
              <w:rPr>
                <w:szCs w:val="22"/>
              </w:rPr>
              <w:t>-7,13</w:t>
            </w:r>
          </w:p>
        </w:tc>
      </w:tr>
      <w:tr w:rsidR="00D30952" w:rsidRPr="00D30952" w14:paraId="33EB6AE4" w14:textId="77777777" w:rsidTr="00D30952">
        <w:trPr>
          <w:trHeight w:hRule="exact" w:val="397"/>
          <w:jc w:val="center"/>
        </w:trPr>
        <w:tc>
          <w:tcPr>
            <w:tcW w:w="922"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E7CE366" w14:textId="77777777" w:rsidR="00D30952" w:rsidRPr="00D30952" w:rsidRDefault="00D30952" w:rsidP="00D30952">
            <w:pPr>
              <w:pStyle w:val="MarginalieTrendaregular8pt"/>
              <w:spacing w:before="60" w:after="60"/>
              <w:rPr>
                <w:szCs w:val="22"/>
              </w:rPr>
            </w:pPr>
            <w:r w:rsidRPr="00D30952">
              <w:rPr>
                <w:szCs w:val="22"/>
              </w:rPr>
              <w:t xml:space="preserve">Spremberg </w:t>
            </w:r>
          </w:p>
        </w:tc>
        <w:tc>
          <w:tcPr>
            <w:tcW w:w="537" w:type="pct"/>
            <w:tcBorders>
              <w:top w:val="nil"/>
              <w:left w:val="nil"/>
              <w:bottom w:val="single" w:sz="4" w:space="0" w:color="auto"/>
              <w:right w:val="single" w:sz="4" w:space="0" w:color="auto"/>
            </w:tcBorders>
            <w:noWrap/>
            <w:vAlign w:val="center"/>
            <w:hideMark/>
          </w:tcPr>
          <w:p w14:paraId="282C9ACB" w14:textId="77777777" w:rsidR="00D30952" w:rsidRPr="00D30952" w:rsidRDefault="00D30952" w:rsidP="00D30952">
            <w:pPr>
              <w:pStyle w:val="MarginalieTrendaregular8pt"/>
              <w:spacing w:before="60" w:after="60"/>
              <w:jc w:val="center"/>
              <w:rPr>
                <w:szCs w:val="22"/>
              </w:rPr>
            </w:pPr>
            <w:r w:rsidRPr="00D30952">
              <w:rPr>
                <w:szCs w:val="22"/>
              </w:rPr>
              <w:t>22.232</w:t>
            </w:r>
          </w:p>
        </w:tc>
        <w:tc>
          <w:tcPr>
            <w:tcW w:w="538" w:type="pct"/>
            <w:tcBorders>
              <w:top w:val="nil"/>
              <w:left w:val="nil"/>
              <w:bottom w:val="single" w:sz="4" w:space="0" w:color="auto"/>
              <w:right w:val="single" w:sz="4" w:space="0" w:color="auto"/>
            </w:tcBorders>
            <w:noWrap/>
            <w:vAlign w:val="center"/>
            <w:hideMark/>
          </w:tcPr>
          <w:p w14:paraId="523B3650" w14:textId="77777777" w:rsidR="00D30952" w:rsidRPr="00D30952" w:rsidRDefault="00D30952" w:rsidP="00D30952">
            <w:pPr>
              <w:pStyle w:val="MarginalieTrendaregular8pt"/>
              <w:spacing w:before="60" w:after="60"/>
              <w:jc w:val="center"/>
              <w:rPr>
                <w:szCs w:val="22"/>
              </w:rPr>
            </w:pPr>
            <w:r w:rsidRPr="00D30952">
              <w:rPr>
                <w:szCs w:val="22"/>
              </w:rPr>
              <w:t>22.456</w:t>
            </w:r>
          </w:p>
        </w:tc>
        <w:tc>
          <w:tcPr>
            <w:tcW w:w="462" w:type="pct"/>
            <w:tcBorders>
              <w:top w:val="nil"/>
              <w:left w:val="nil"/>
              <w:bottom w:val="single" w:sz="4" w:space="0" w:color="auto"/>
              <w:right w:val="single" w:sz="4" w:space="0" w:color="auto"/>
            </w:tcBorders>
            <w:noWrap/>
            <w:vAlign w:val="center"/>
            <w:hideMark/>
          </w:tcPr>
          <w:p w14:paraId="449F695D" w14:textId="77777777" w:rsidR="00D30952" w:rsidRPr="00D30952" w:rsidRDefault="00D30952" w:rsidP="00D30952">
            <w:pPr>
              <w:pStyle w:val="MarginalieTrendaregular8pt"/>
              <w:spacing w:before="60" w:after="60"/>
              <w:jc w:val="center"/>
              <w:rPr>
                <w:szCs w:val="22"/>
              </w:rPr>
            </w:pPr>
            <w:r w:rsidRPr="00D30952">
              <w:rPr>
                <w:szCs w:val="22"/>
              </w:rPr>
              <w:t>21.998</w:t>
            </w:r>
          </w:p>
        </w:tc>
        <w:tc>
          <w:tcPr>
            <w:tcW w:w="540" w:type="pct"/>
            <w:tcBorders>
              <w:top w:val="nil"/>
              <w:left w:val="nil"/>
              <w:bottom w:val="single" w:sz="4" w:space="0" w:color="auto"/>
              <w:right w:val="single" w:sz="4" w:space="0" w:color="auto"/>
            </w:tcBorders>
            <w:noWrap/>
            <w:vAlign w:val="center"/>
            <w:hideMark/>
          </w:tcPr>
          <w:p w14:paraId="3299E782" w14:textId="77777777" w:rsidR="00D30952" w:rsidRPr="00D30952" w:rsidRDefault="00D30952" w:rsidP="00D30952">
            <w:pPr>
              <w:pStyle w:val="MarginalieTrendaregular8pt"/>
              <w:spacing w:before="60" w:after="60"/>
              <w:jc w:val="center"/>
              <w:rPr>
                <w:szCs w:val="22"/>
              </w:rPr>
            </w:pPr>
            <w:r w:rsidRPr="00D30952">
              <w:rPr>
                <w:szCs w:val="22"/>
              </w:rPr>
              <w:t>21.464</w:t>
            </w:r>
          </w:p>
        </w:tc>
        <w:tc>
          <w:tcPr>
            <w:tcW w:w="538" w:type="pct"/>
            <w:tcBorders>
              <w:top w:val="nil"/>
              <w:left w:val="nil"/>
              <w:bottom w:val="single" w:sz="4" w:space="0" w:color="auto"/>
              <w:right w:val="single" w:sz="4" w:space="0" w:color="auto"/>
            </w:tcBorders>
            <w:shd w:val="clear" w:color="000000" w:fill="FFFFFF"/>
            <w:noWrap/>
            <w:vAlign w:val="center"/>
          </w:tcPr>
          <w:p w14:paraId="55532E15" w14:textId="77777777" w:rsidR="00D30952" w:rsidRPr="00D30952" w:rsidRDefault="00D30952" w:rsidP="00D30952">
            <w:pPr>
              <w:pStyle w:val="MarginalieTrendaregular8pt"/>
              <w:spacing w:before="60" w:after="60"/>
              <w:jc w:val="center"/>
              <w:rPr>
                <w:szCs w:val="22"/>
              </w:rPr>
            </w:pPr>
            <w:r w:rsidRPr="00D30952">
              <w:rPr>
                <w:szCs w:val="22"/>
              </w:rPr>
              <w:t>21.326</w:t>
            </w:r>
          </w:p>
        </w:tc>
        <w:tc>
          <w:tcPr>
            <w:tcW w:w="385" w:type="pct"/>
            <w:tcBorders>
              <w:top w:val="single" w:sz="4" w:space="0" w:color="auto"/>
              <w:left w:val="nil"/>
              <w:bottom w:val="single" w:sz="4" w:space="0" w:color="auto"/>
              <w:right w:val="nil"/>
            </w:tcBorders>
            <w:shd w:val="clear" w:color="000000" w:fill="FFFFFF"/>
            <w:vAlign w:val="center"/>
          </w:tcPr>
          <w:p w14:paraId="731BBCE2" w14:textId="77777777" w:rsidR="00D30952" w:rsidRPr="00D30952" w:rsidRDefault="00D30952" w:rsidP="00D30952">
            <w:pPr>
              <w:pStyle w:val="MarginalieTrendaregular8pt"/>
              <w:spacing w:before="60" w:after="60"/>
              <w:jc w:val="center"/>
              <w:rPr>
                <w:szCs w:val="22"/>
              </w:rPr>
            </w:pPr>
            <w:r w:rsidRPr="00D30952">
              <w:rPr>
                <w:szCs w:val="22"/>
              </w:rPr>
              <w:t>21.140</w:t>
            </w:r>
          </w:p>
        </w:tc>
        <w:tc>
          <w:tcPr>
            <w:tcW w:w="538" w:type="pct"/>
            <w:tcBorders>
              <w:top w:val="nil"/>
              <w:left w:val="single" w:sz="4" w:space="0" w:color="auto"/>
              <w:bottom w:val="single" w:sz="4" w:space="0" w:color="auto"/>
              <w:right w:val="single" w:sz="4" w:space="0" w:color="auto"/>
            </w:tcBorders>
            <w:shd w:val="clear" w:color="000000" w:fill="FFFFFF"/>
            <w:vAlign w:val="center"/>
          </w:tcPr>
          <w:p w14:paraId="0A2A2177" w14:textId="77777777" w:rsidR="00D30952" w:rsidRPr="00D30952" w:rsidRDefault="00D30952" w:rsidP="00D30952">
            <w:pPr>
              <w:pStyle w:val="MarginalieTrendaregular8pt"/>
              <w:spacing w:before="60" w:after="60"/>
              <w:jc w:val="center"/>
              <w:rPr>
                <w:szCs w:val="22"/>
              </w:rPr>
            </w:pPr>
            <w:r w:rsidRPr="00D30952">
              <w:rPr>
                <w:szCs w:val="22"/>
              </w:rPr>
              <w:t>-1.092</w:t>
            </w:r>
          </w:p>
        </w:tc>
        <w:tc>
          <w:tcPr>
            <w:tcW w:w="540" w:type="pct"/>
            <w:tcBorders>
              <w:top w:val="nil"/>
              <w:left w:val="nil"/>
              <w:bottom w:val="single" w:sz="4" w:space="0" w:color="auto"/>
              <w:right w:val="single" w:sz="4" w:space="0" w:color="auto"/>
            </w:tcBorders>
            <w:shd w:val="clear" w:color="000000" w:fill="FFFFFF"/>
            <w:vAlign w:val="center"/>
          </w:tcPr>
          <w:p w14:paraId="0D529359" w14:textId="77777777" w:rsidR="00D30952" w:rsidRPr="00D30952" w:rsidRDefault="00D30952" w:rsidP="00D30952">
            <w:pPr>
              <w:pStyle w:val="MarginalieTrendaregular8pt"/>
              <w:spacing w:before="60" w:after="60"/>
              <w:jc w:val="center"/>
              <w:rPr>
                <w:szCs w:val="22"/>
              </w:rPr>
            </w:pPr>
            <w:r w:rsidRPr="00D30952">
              <w:rPr>
                <w:szCs w:val="22"/>
              </w:rPr>
              <w:t>-4,91</w:t>
            </w:r>
          </w:p>
        </w:tc>
      </w:tr>
      <w:tr w:rsidR="00D30952" w:rsidRPr="00D30952" w14:paraId="7F589540" w14:textId="77777777" w:rsidTr="00D30952">
        <w:trPr>
          <w:trHeight w:hRule="exact" w:val="397"/>
          <w:jc w:val="center"/>
        </w:trPr>
        <w:tc>
          <w:tcPr>
            <w:tcW w:w="922"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9707116" w14:textId="77777777" w:rsidR="00D30952" w:rsidRPr="00D30952" w:rsidRDefault="00D30952" w:rsidP="00D30952">
            <w:pPr>
              <w:pStyle w:val="MarginalieTrendaregular8pt"/>
              <w:spacing w:before="60" w:after="60"/>
              <w:rPr>
                <w:szCs w:val="22"/>
              </w:rPr>
            </w:pPr>
            <w:r w:rsidRPr="00D30952">
              <w:rPr>
                <w:szCs w:val="22"/>
              </w:rPr>
              <w:t>Welzow</w:t>
            </w:r>
          </w:p>
        </w:tc>
        <w:tc>
          <w:tcPr>
            <w:tcW w:w="537" w:type="pct"/>
            <w:tcBorders>
              <w:top w:val="single" w:sz="4" w:space="0" w:color="auto"/>
              <w:left w:val="nil"/>
              <w:bottom w:val="single" w:sz="4" w:space="0" w:color="auto"/>
              <w:right w:val="single" w:sz="4" w:space="0" w:color="auto"/>
            </w:tcBorders>
            <w:noWrap/>
            <w:vAlign w:val="center"/>
            <w:hideMark/>
          </w:tcPr>
          <w:p w14:paraId="19AF450B" w14:textId="77777777" w:rsidR="00D30952" w:rsidRPr="00D30952" w:rsidRDefault="00D30952" w:rsidP="00D30952">
            <w:pPr>
              <w:pStyle w:val="MarginalieTrendaregular8pt"/>
              <w:spacing w:before="60" w:after="60"/>
              <w:jc w:val="center"/>
              <w:rPr>
                <w:szCs w:val="22"/>
              </w:rPr>
            </w:pPr>
            <w:r w:rsidRPr="00D30952">
              <w:rPr>
                <w:szCs w:val="22"/>
              </w:rPr>
              <w:t>3.645</w:t>
            </w:r>
          </w:p>
        </w:tc>
        <w:tc>
          <w:tcPr>
            <w:tcW w:w="538" w:type="pct"/>
            <w:tcBorders>
              <w:top w:val="single" w:sz="4" w:space="0" w:color="auto"/>
              <w:left w:val="nil"/>
              <w:bottom w:val="single" w:sz="4" w:space="0" w:color="auto"/>
              <w:right w:val="single" w:sz="4" w:space="0" w:color="auto"/>
            </w:tcBorders>
            <w:noWrap/>
            <w:vAlign w:val="center"/>
            <w:hideMark/>
          </w:tcPr>
          <w:p w14:paraId="73F8679F" w14:textId="77777777" w:rsidR="00D30952" w:rsidRPr="00D30952" w:rsidRDefault="00D30952" w:rsidP="00D30952">
            <w:pPr>
              <w:pStyle w:val="MarginalieTrendaregular8pt"/>
              <w:spacing w:before="60" w:after="60"/>
              <w:jc w:val="center"/>
              <w:rPr>
                <w:szCs w:val="22"/>
              </w:rPr>
            </w:pPr>
            <w:r w:rsidRPr="00D30952">
              <w:rPr>
                <w:szCs w:val="22"/>
              </w:rPr>
              <w:t>3.490</w:t>
            </w:r>
          </w:p>
        </w:tc>
        <w:tc>
          <w:tcPr>
            <w:tcW w:w="462" w:type="pct"/>
            <w:tcBorders>
              <w:top w:val="single" w:sz="4" w:space="0" w:color="auto"/>
              <w:left w:val="nil"/>
              <w:bottom w:val="single" w:sz="4" w:space="0" w:color="auto"/>
              <w:right w:val="single" w:sz="4" w:space="0" w:color="auto"/>
            </w:tcBorders>
            <w:noWrap/>
            <w:vAlign w:val="center"/>
            <w:hideMark/>
          </w:tcPr>
          <w:p w14:paraId="1BAC3A8C" w14:textId="77777777" w:rsidR="00D30952" w:rsidRPr="00D30952" w:rsidRDefault="00D30952" w:rsidP="00D30952">
            <w:pPr>
              <w:pStyle w:val="MarginalieTrendaregular8pt"/>
              <w:spacing w:before="60" w:after="60"/>
              <w:jc w:val="center"/>
              <w:rPr>
                <w:szCs w:val="22"/>
              </w:rPr>
            </w:pPr>
            <w:r w:rsidRPr="00D30952">
              <w:rPr>
                <w:szCs w:val="22"/>
              </w:rPr>
              <w:t>3.384</w:t>
            </w:r>
          </w:p>
        </w:tc>
        <w:tc>
          <w:tcPr>
            <w:tcW w:w="540" w:type="pct"/>
            <w:tcBorders>
              <w:top w:val="single" w:sz="4" w:space="0" w:color="auto"/>
              <w:left w:val="nil"/>
              <w:bottom w:val="single" w:sz="4" w:space="0" w:color="auto"/>
              <w:right w:val="single" w:sz="4" w:space="0" w:color="auto"/>
            </w:tcBorders>
            <w:noWrap/>
            <w:vAlign w:val="center"/>
            <w:hideMark/>
          </w:tcPr>
          <w:p w14:paraId="394EC309" w14:textId="77777777" w:rsidR="00D30952" w:rsidRPr="00D30952" w:rsidRDefault="00D30952" w:rsidP="00D30952">
            <w:pPr>
              <w:pStyle w:val="MarginalieTrendaregular8pt"/>
              <w:spacing w:before="60" w:after="60"/>
              <w:jc w:val="center"/>
              <w:rPr>
                <w:szCs w:val="22"/>
              </w:rPr>
            </w:pPr>
            <w:r w:rsidRPr="00D30952">
              <w:rPr>
                <w:szCs w:val="22"/>
              </w:rPr>
              <w:t>3.274</w:t>
            </w:r>
          </w:p>
        </w:tc>
        <w:tc>
          <w:tcPr>
            <w:tcW w:w="538" w:type="pct"/>
            <w:tcBorders>
              <w:top w:val="single" w:sz="4" w:space="0" w:color="auto"/>
              <w:left w:val="nil"/>
              <w:bottom w:val="single" w:sz="4" w:space="0" w:color="auto"/>
              <w:right w:val="single" w:sz="4" w:space="0" w:color="auto"/>
            </w:tcBorders>
            <w:shd w:val="clear" w:color="000000" w:fill="FFFFFF"/>
            <w:noWrap/>
            <w:vAlign w:val="center"/>
          </w:tcPr>
          <w:p w14:paraId="1D9CF043" w14:textId="77777777" w:rsidR="00D30952" w:rsidRPr="00D30952" w:rsidRDefault="00D30952" w:rsidP="00D30952">
            <w:pPr>
              <w:pStyle w:val="MarginalieTrendaregular8pt"/>
              <w:spacing w:before="60" w:after="60"/>
              <w:jc w:val="center"/>
              <w:rPr>
                <w:szCs w:val="22"/>
              </w:rPr>
            </w:pPr>
            <w:r w:rsidRPr="00D30952">
              <w:rPr>
                <w:szCs w:val="22"/>
              </w:rPr>
              <w:t>3.187</w:t>
            </w:r>
          </w:p>
        </w:tc>
        <w:tc>
          <w:tcPr>
            <w:tcW w:w="385" w:type="pct"/>
            <w:tcBorders>
              <w:top w:val="single" w:sz="4" w:space="0" w:color="auto"/>
              <w:left w:val="nil"/>
              <w:bottom w:val="single" w:sz="4" w:space="0" w:color="auto"/>
              <w:right w:val="nil"/>
            </w:tcBorders>
            <w:shd w:val="clear" w:color="000000" w:fill="FFFFFF"/>
            <w:vAlign w:val="center"/>
          </w:tcPr>
          <w:p w14:paraId="28B9F276" w14:textId="77777777" w:rsidR="00D30952" w:rsidRPr="00D30952" w:rsidRDefault="00D30952" w:rsidP="00D30952">
            <w:pPr>
              <w:pStyle w:val="MarginalieTrendaregular8pt"/>
              <w:spacing w:before="60" w:after="60"/>
              <w:jc w:val="center"/>
              <w:rPr>
                <w:szCs w:val="22"/>
              </w:rPr>
            </w:pPr>
            <w:r w:rsidRPr="00D30952">
              <w:rPr>
                <w:szCs w:val="22"/>
              </w:rPr>
              <w:t>3.102</w:t>
            </w:r>
          </w:p>
        </w:tc>
        <w:tc>
          <w:tcPr>
            <w:tcW w:w="538" w:type="pct"/>
            <w:tcBorders>
              <w:top w:val="single" w:sz="4" w:space="0" w:color="auto"/>
              <w:left w:val="single" w:sz="4" w:space="0" w:color="auto"/>
              <w:bottom w:val="single" w:sz="4" w:space="0" w:color="auto"/>
              <w:right w:val="single" w:sz="4" w:space="0" w:color="auto"/>
            </w:tcBorders>
            <w:shd w:val="clear" w:color="000000" w:fill="FFFFFF"/>
            <w:vAlign w:val="center"/>
          </w:tcPr>
          <w:p w14:paraId="00977495" w14:textId="77777777" w:rsidR="00D30952" w:rsidRPr="00D30952" w:rsidRDefault="00D30952" w:rsidP="00D30952">
            <w:pPr>
              <w:pStyle w:val="MarginalieTrendaregular8pt"/>
              <w:spacing w:before="60" w:after="60"/>
              <w:jc w:val="center"/>
              <w:rPr>
                <w:szCs w:val="22"/>
              </w:rPr>
            </w:pPr>
            <w:r w:rsidRPr="00D30952">
              <w:rPr>
                <w:szCs w:val="22"/>
              </w:rPr>
              <w:t>-543</w:t>
            </w:r>
          </w:p>
        </w:tc>
        <w:tc>
          <w:tcPr>
            <w:tcW w:w="540" w:type="pct"/>
            <w:tcBorders>
              <w:top w:val="single" w:sz="4" w:space="0" w:color="auto"/>
              <w:left w:val="nil"/>
              <w:bottom w:val="single" w:sz="4" w:space="0" w:color="auto"/>
              <w:right w:val="single" w:sz="4" w:space="0" w:color="auto"/>
            </w:tcBorders>
            <w:shd w:val="clear" w:color="000000" w:fill="FFFFFF"/>
            <w:vAlign w:val="center"/>
          </w:tcPr>
          <w:p w14:paraId="4D603831" w14:textId="77777777" w:rsidR="00D30952" w:rsidRPr="00D30952" w:rsidRDefault="00D30952" w:rsidP="00D30952">
            <w:pPr>
              <w:pStyle w:val="MarginalieTrendaregular8pt"/>
              <w:spacing w:before="60" w:after="60"/>
              <w:jc w:val="center"/>
              <w:rPr>
                <w:szCs w:val="22"/>
              </w:rPr>
            </w:pPr>
            <w:r w:rsidRPr="00D30952">
              <w:rPr>
                <w:szCs w:val="22"/>
              </w:rPr>
              <w:t>-14,90</w:t>
            </w:r>
          </w:p>
        </w:tc>
      </w:tr>
      <w:tr w:rsidR="00D30952" w:rsidRPr="00D30952" w14:paraId="73284F63" w14:textId="77777777" w:rsidTr="00D30952">
        <w:trPr>
          <w:trHeight w:hRule="exact" w:val="397"/>
          <w:jc w:val="center"/>
        </w:trPr>
        <w:tc>
          <w:tcPr>
            <w:tcW w:w="922"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462C1AC" w14:textId="77777777" w:rsidR="00D30952" w:rsidRPr="00D30952" w:rsidRDefault="00D30952" w:rsidP="00D30952">
            <w:pPr>
              <w:pStyle w:val="MarginalieTrendaregular8pt"/>
              <w:spacing w:before="60" w:after="60"/>
              <w:rPr>
                <w:b/>
                <w:bCs/>
                <w:szCs w:val="22"/>
              </w:rPr>
            </w:pPr>
            <w:r w:rsidRPr="00D30952">
              <w:rPr>
                <w:b/>
                <w:bCs/>
                <w:szCs w:val="22"/>
              </w:rPr>
              <w:t>Landkreis SPN</w:t>
            </w:r>
          </w:p>
        </w:tc>
        <w:tc>
          <w:tcPr>
            <w:tcW w:w="537" w:type="pct"/>
            <w:tcBorders>
              <w:top w:val="single" w:sz="4" w:space="0" w:color="auto"/>
              <w:left w:val="nil"/>
              <w:bottom w:val="single" w:sz="4" w:space="0" w:color="auto"/>
              <w:right w:val="single" w:sz="4" w:space="0" w:color="auto"/>
            </w:tcBorders>
            <w:noWrap/>
            <w:vAlign w:val="center"/>
          </w:tcPr>
          <w:p w14:paraId="5BAC9C0E" w14:textId="77777777" w:rsidR="00D30952" w:rsidRPr="00D30952" w:rsidRDefault="00D30952" w:rsidP="00D30952">
            <w:pPr>
              <w:pStyle w:val="MarginalieTrendaregular8pt"/>
              <w:spacing w:before="60" w:after="60"/>
              <w:jc w:val="center"/>
              <w:rPr>
                <w:b/>
                <w:bCs/>
                <w:szCs w:val="22"/>
              </w:rPr>
            </w:pPr>
            <w:r w:rsidRPr="00D30952">
              <w:rPr>
                <w:b/>
                <w:bCs/>
                <w:szCs w:val="22"/>
              </w:rPr>
              <w:t>117.635</w:t>
            </w:r>
          </w:p>
        </w:tc>
        <w:tc>
          <w:tcPr>
            <w:tcW w:w="538" w:type="pct"/>
            <w:tcBorders>
              <w:top w:val="single" w:sz="4" w:space="0" w:color="auto"/>
              <w:left w:val="nil"/>
              <w:bottom w:val="single" w:sz="4" w:space="0" w:color="auto"/>
              <w:right w:val="single" w:sz="4" w:space="0" w:color="auto"/>
            </w:tcBorders>
            <w:noWrap/>
            <w:vAlign w:val="center"/>
          </w:tcPr>
          <w:p w14:paraId="07EBA440" w14:textId="77777777" w:rsidR="00D30952" w:rsidRPr="00D30952" w:rsidRDefault="00D30952" w:rsidP="00D30952">
            <w:pPr>
              <w:pStyle w:val="MarginalieTrendaregular8pt"/>
              <w:spacing w:before="60" w:after="60"/>
              <w:jc w:val="center"/>
              <w:rPr>
                <w:b/>
                <w:bCs/>
                <w:szCs w:val="22"/>
              </w:rPr>
            </w:pPr>
            <w:r w:rsidRPr="00D30952">
              <w:rPr>
                <w:b/>
                <w:bCs/>
                <w:szCs w:val="22"/>
              </w:rPr>
              <w:t>115.456</w:t>
            </w:r>
          </w:p>
        </w:tc>
        <w:tc>
          <w:tcPr>
            <w:tcW w:w="462" w:type="pct"/>
            <w:tcBorders>
              <w:top w:val="single" w:sz="4" w:space="0" w:color="auto"/>
              <w:left w:val="nil"/>
              <w:bottom w:val="single" w:sz="4" w:space="0" w:color="auto"/>
              <w:right w:val="single" w:sz="4" w:space="0" w:color="auto"/>
            </w:tcBorders>
            <w:noWrap/>
            <w:vAlign w:val="center"/>
          </w:tcPr>
          <w:p w14:paraId="7608D296" w14:textId="77777777" w:rsidR="00D30952" w:rsidRPr="00D30952" w:rsidRDefault="00D30952" w:rsidP="00D30952">
            <w:pPr>
              <w:pStyle w:val="MarginalieTrendaregular8pt"/>
              <w:spacing w:before="60" w:after="60"/>
              <w:jc w:val="center"/>
              <w:rPr>
                <w:b/>
                <w:bCs/>
                <w:szCs w:val="22"/>
              </w:rPr>
            </w:pPr>
            <w:r w:rsidRPr="00D30952">
              <w:rPr>
                <w:b/>
                <w:bCs/>
                <w:szCs w:val="22"/>
              </w:rPr>
              <w:t>113.720</w:t>
            </w:r>
          </w:p>
        </w:tc>
        <w:tc>
          <w:tcPr>
            <w:tcW w:w="540" w:type="pct"/>
            <w:tcBorders>
              <w:top w:val="single" w:sz="4" w:space="0" w:color="auto"/>
              <w:left w:val="nil"/>
              <w:bottom w:val="single" w:sz="4" w:space="0" w:color="auto"/>
              <w:right w:val="single" w:sz="4" w:space="0" w:color="auto"/>
            </w:tcBorders>
            <w:noWrap/>
            <w:vAlign w:val="center"/>
          </w:tcPr>
          <w:p w14:paraId="4B83AC31" w14:textId="77777777" w:rsidR="00D30952" w:rsidRPr="00D30952" w:rsidRDefault="00D30952" w:rsidP="00D30952">
            <w:pPr>
              <w:pStyle w:val="MarginalieTrendaregular8pt"/>
              <w:spacing w:before="60" w:after="60"/>
              <w:jc w:val="center"/>
              <w:rPr>
                <w:b/>
                <w:bCs/>
                <w:szCs w:val="22"/>
              </w:rPr>
            </w:pPr>
            <w:r w:rsidRPr="00D30952">
              <w:rPr>
                <w:b/>
                <w:bCs/>
                <w:szCs w:val="22"/>
              </w:rPr>
              <w:t>111.955</w:t>
            </w:r>
          </w:p>
        </w:tc>
        <w:tc>
          <w:tcPr>
            <w:tcW w:w="538" w:type="pct"/>
            <w:tcBorders>
              <w:top w:val="single" w:sz="4" w:space="0" w:color="auto"/>
              <w:left w:val="nil"/>
              <w:bottom w:val="single" w:sz="4" w:space="0" w:color="auto"/>
              <w:right w:val="single" w:sz="4" w:space="0" w:color="auto"/>
            </w:tcBorders>
            <w:shd w:val="clear" w:color="000000" w:fill="FFFFFF"/>
            <w:noWrap/>
            <w:vAlign w:val="center"/>
          </w:tcPr>
          <w:p w14:paraId="1571BCA1" w14:textId="77777777" w:rsidR="00D30952" w:rsidRPr="00D30952" w:rsidRDefault="00D30952" w:rsidP="00D30952">
            <w:pPr>
              <w:pStyle w:val="MarginalieTrendaregular8pt"/>
              <w:spacing w:before="60" w:after="60"/>
              <w:jc w:val="center"/>
              <w:rPr>
                <w:b/>
                <w:bCs/>
                <w:szCs w:val="22"/>
              </w:rPr>
            </w:pPr>
            <w:r w:rsidRPr="00D30952">
              <w:rPr>
                <w:b/>
                <w:bCs/>
                <w:szCs w:val="22"/>
              </w:rPr>
              <w:t>110.580</w:t>
            </w:r>
          </w:p>
        </w:tc>
        <w:tc>
          <w:tcPr>
            <w:tcW w:w="385" w:type="pct"/>
            <w:tcBorders>
              <w:top w:val="single" w:sz="4" w:space="0" w:color="auto"/>
              <w:left w:val="nil"/>
              <w:bottom w:val="single" w:sz="4" w:space="0" w:color="auto"/>
              <w:right w:val="nil"/>
            </w:tcBorders>
            <w:shd w:val="clear" w:color="000000" w:fill="FFFFFF"/>
            <w:vAlign w:val="center"/>
          </w:tcPr>
          <w:p w14:paraId="475E2462" w14:textId="77777777" w:rsidR="00D30952" w:rsidRPr="00D30952" w:rsidRDefault="00D30952" w:rsidP="00D30952">
            <w:pPr>
              <w:pStyle w:val="MarginalieTrendaregular8pt"/>
              <w:spacing w:before="60" w:after="60"/>
              <w:jc w:val="center"/>
              <w:rPr>
                <w:b/>
                <w:bCs/>
                <w:szCs w:val="22"/>
              </w:rPr>
            </w:pPr>
            <w:r w:rsidRPr="00D30952">
              <w:rPr>
                <w:b/>
                <w:bCs/>
                <w:szCs w:val="22"/>
              </w:rPr>
              <w:t>109.635</w:t>
            </w:r>
          </w:p>
        </w:tc>
        <w:tc>
          <w:tcPr>
            <w:tcW w:w="538" w:type="pct"/>
            <w:tcBorders>
              <w:top w:val="single" w:sz="4" w:space="0" w:color="auto"/>
              <w:left w:val="single" w:sz="4" w:space="0" w:color="auto"/>
              <w:bottom w:val="single" w:sz="4" w:space="0" w:color="auto"/>
              <w:right w:val="single" w:sz="4" w:space="0" w:color="auto"/>
            </w:tcBorders>
            <w:shd w:val="clear" w:color="000000" w:fill="FFFFFF"/>
            <w:vAlign w:val="center"/>
          </w:tcPr>
          <w:p w14:paraId="01A6B0C7" w14:textId="77777777" w:rsidR="00D30952" w:rsidRPr="00D30952" w:rsidRDefault="00D30952" w:rsidP="00D30952">
            <w:pPr>
              <w:pStyle w:val="MarginalieTrendaregular8pt"/>
              <w:spacing w:before="60" w:after="60"/>
              <w:jc w:val="center"/>
              <w:rPr>
                <w:b/>
                <w:szCs w:val="22"/>
              </w:rPr>
            </w:pPr>
            <w:r w:rsidRPr="00D30952">
              <w:rPr>
                <w:b/>
                <w:szCs w:val="22"/>
              </w:rPr>
              <w:t>-8.000</w:t>
            </w:r>
          </w:p>
        </w:tc>
        <w:tc>
          <w:tcPr>
            <w:tcW w:w="540" w:type="pct"/>
            <w:tcBorders>
              <w:top w:val="single" w:sz="4" w:space="0" w:color="auto"/>
              <w:left w:val="nil"/>
              <w:bottom w:val="single" w:sz="4" w:space="0" w:color="auto"/>
              <w:right w:val="single" w:sz="4" w:space="0" w:color="auto"/>
            </w:tcBorders>
            <w:shd w:val="clear" w:color="000000" w:fill="FFFFFF"/>
            <w:vAlign w:val="center"/>
          </w:tcPr>
          <w:p w14:paraId="72D8685B" w14:textId="77777777" w:rsidR="00D30952" w:rsidRPr="00D30952" w:rsidRDefault="00D30952" w:rsidP="00D30952">
            <w:pPr>
              <w:pStyle w:val="MarginalieTrendaregular8pt"/>
              <w:spacing w:before="60" w:after="60"/>
              <w:jc w:val="center"/>
              <w:rPr>
                <w:b/>
                <w:szCs w:val="22"/>
              </w:rPr>
            </w:pPr>
            <w:r w:rsidRPr="00D30952">
              <w:rPr>
                <w:b/>
                <w:szCs w:val="22"/>
              </w:rPr>
              <w:t>-6,80</w:t>
            </w:r>
          </w:p>
        </w:tc>
      </w:tr>
    </w:tbl>
    <w:p w14:paraId="43E49DF8" w14:textId="5857ECB4" w:rsidR="008250AC" w:rsidRDefault="00753C46" w:rsidP="00ED29E7">
      <w:pPr>
        <w:pStyle w:val="MarginalieTrendaregular8pt"/>
        <w:spacing w:before="60" w:line="240" w:lineRule="auto"/>
        <w:jc w:val="left"/>
        <w:rPr>
          <w:sz w:val="20"/>
          <w:szCs w:val="20"/>
        </w:rPr>
      </w:pPr>
      <w:r>
        <w:rPr>
          <w:sz w:val="20"/>
          <w:szCs w:val="20"/>
        </w:rPr>
        <w:t xml:space="preserve">Quelle: Amt für Statistik Berlin-Brandenburg, ab 2023 – Daten unter Fortschreibung Zensus 2022, </w:t>
      </w:r>
      <w:r w:rsidR="00ED29E7">
        <w:rPr>
          <w:sz w:val="20"/>
          <w:szCs w:val="20"/>
        </w:rPr>
        <w:br/>
        <w:t xml:space="preserve">              </w:t>
      </w:r>
      <w:r>
        <w:rPr>
          <w:sz w:val="20"/>
          <w:szCs w:val="20"/>
        </w:rPr>
        <w:t>eigene Berechnung</w:t>
      </w:r>
    </w:p>
    <w:p w14:paraId="3A753CE4" w14:textId="5A2CA25A" w:rsidR="00D30952" w:rsidRPr="00D30952" w:rsidRDefault="00D30952" w:rsidP="00D30952">
      <w:pPr>
        <w:pStyle w:val="Beschriftung"/>
        <w:keepNext/>
        <w:spacing w:after="120"/>
        <w:jc w:val="both"/>
        <w:rPr>
          <w:rFonts w:ascii="Trenda" w:hAnsi="Trenda"/>
          <w:b/>
          <w:i w:val="0"/>
          <w:color w:val="1A495D" w:themeColor="accent1" w:themeShade="80"/>
          <w:sz w:val="22"/>
          <w:szCs w:val="22"/>
        </w:rPr>
      </w:pPr>
      <w:bookmarkStart w:id="30" w:name="_Toc211962262"/>
      <w:r w:rsidRPr="00D30952">
        <w:rPr>
          <w:rFonts w:ascii="Trenda" w:hAnsi="Trenda"/>
          <w:b/>
          <w:i w:val="0"/>
          <w:color w:val="1A495D" w:themeColor="accent1" w:themeShade="80"/>
          <w:sz w:val="22"/>
          <w:szCs w:val="22"/>
        </w:rPr>
        <w:lastRenderedPageBreak/>
        <w:t xml:space="preserve">Abbildung </w:t>
      </w:r>
      <w:r w:rsidRPr="00D30952">
        <w:rPr>
          <w:rFonts w:ascii="Trenda" w:hAnsi="Trenda"/>
          <w:b/>
          <w:i w:val="0"/>
          <w:color w:val="1A495D" w:themeColor="accent1" w:themeShade="80"/>
          <w:sz w:val="22"/>
          <w:szCs w:val="22"/>
        </w:rPr>
        <w:fldChar w:fldCharType="begin"/>
      </w:r>
      <w:r w:rsidRPr="00D30952">
        <w:rPr>
          <w:rFonts w:ascii="Trenda" w:hAnsi="Trenda"/>
          <w:b/>
          <w:i w:val="0"/>
          <w:color w:val="1A495D" w:themeColor="accent1" w:themeShade="80"/>
          <w:sz w:val="22"/>
          <w:szCs w:val="22"/>
        </w:rPr>
        <w:instrText xml:space="preserve"> SEQ Abbildung \* ARABIC </w:instrText>
      </w:r>
      <w:r w:rsidRPr="00D30952">
        <w:rPr>
          <w:rFonts w:ascii="Trenda" w:hAnsi="Trenda"/>
          <w:b/>
          <w:i w:val="0"/>
          <w:color w:val="1A495D" w:themeColor="accent1" w:themeShade="80"/>
          <w:sz w:val="22"/>
          <w:szCs w:val="22"/>
        </w:rPr>
        <w:fldChar w:fldCharType="separate"/>
      </w:r>
      <w:r w:rsidR="00320169">
        <w:rPr>
          <w:rFonts w:ascii="Trenda" w:hAnsi="Trenda"/>
          <w:b/>
          <w:i w:val="0"/>
          <w:noProof/>
          <w:color w:val="1A495D" w:themeColor="accent1" w:themeShade="80"/>
          <w:sz w:val="22"/>
          <w:szCs w:val="22"/>
        </w:rPr>
        <w:t>2</w:t>
      </w:r>
      <w:r w:rsidRPr="00D30952">
        <w:rPr>
          <w:rFonts w:ascii="Trenda" w:hAnsi="Trenda"/>
          <w:b/>
          <w:i w:val="0"/>
          <w:color w:val="1A495D" w:themeColor="accent1" w:themeShade="80"/>
          <w:sz w:val="22"/>
          <w:szCs w:val="22"/>
        </w:rPr>
        <w:fldChar w:fldCharType="end"/>
      </w:r>
      <w:r w:rsidRPr="00D30952">
        <w:rPr>
          <w:rFonts w:ascii="Trenda" w:hAnsi="Trenda"/>
          <w:b/>
          <w:i w:val="0"/>
          <w:color w:val="1A495D" w:themeColor="accent1" w:themeShade="80"/>
          <w:sz w:val="22"/>
          <w:szCs w:val="22"/>
        </w:rPr>
        <w:t>: Bevölkerungsentwicklung in den Sozialräumen 2015 und 2024</w:t>
      </w:r>
      <w:bookmarkEnd w:id="30"/>
    </w:p>
    <w:p w14:paraId="56C4CEAA" w14:textId="057FB59F" w:rsidR="00D30952" w:rsidRDefault="00684371" w:rsidP="00D30952">
      <w:pPr>
        <w:pStyle w:val="MarginalieTrendaregular8pt"/>
        <w:spacing w:before="60" w:line="240" w:lineRule="auto"/>
        <w:jc w:val="left"/>
        <w:rPr>
          <w:sz w:val="20"/>
          <w:szCs w:val="20"/>
        </w:rPr>
      </w:pPr>
      <w:r>
        <w:rPr>
          <w:noProof/>
        </w:rPr>
        <w:drawing>
          <wp:inline distT="0" distB="0" distL="0" distR="0" wp14:anchorId="3D42D883" wp14:editId="49584C83">
            <wp:extent cx="5760720" cy="3849893"/>
            <wp:effectExtent l="0" t="0" r="11430" b="17780"/>
            <wp:docPr id="4" name="Diagramm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00D30952">
        <w:rPr>
          <w:sz w:val="20"/>
          <w:szCs w:val="20"/>
        </w:rPr>
        <w:t xml:space="preserve">Quelle: Amt für Statistik Berlin-Brandenburg, ab 2023 – Daten unter Fortschreibung Zensus 2022, </w:t>
      </w:r>
      <w:r w:rsidR="00D30952">
        <w:rPr>
          <w:sz w:val="20"/>
          <w:szCs w:val="20"/>
        </w:rPr>
        <w:br/>
        <w:t xml:space="preserve">              eigene Berechnung</w:t>
      </w:r>
    </w:p>
    <w:p w14:paraId="1AFFEF10" w14:textId="5B8DE87A" w:rsidR="00D30952" w:rsidRPr="00D30952" w:rsidRDefault="00D30952" w:rsidP="00D30952">
      <w:pPr>
        <w:spacing w:after="0" w:line="360" w:lineRule="auto"/>
        <w:jc w:val="both"/>
        <w:rPr>
          <w:rFonts w:ascii="Trenda" w:hAnsi="Trenda"/>
          <w:color w:val="003D66"/>
          <w:szCs w:val="16"/>
        </w:rPr>
      </w:pPr>
      <w:r w:rsidRPr="00D30952">
        <w:rPr>
          <w:rFonts w:ascii="Trenda" w:hAnsi="Trenda"/>
          <w:color w:val="003D66"/>
          <w:szCs w:val="16"/>
        </w:rPr>
        <w:t>Zudem zeigen die Daten zur Bevölkerungsstruktur eine Verschiebung im Altersaufbau, geprägt vom steigenden Anteil älterer Personen. Das Durchschnittsalter lag zum Stichtag 31.12.2024 bei etwa 50,4 Jahren und damit deutlich über dem Durchschnitts-alter im Land Brandenburg von 47,5 Jahren.</w:t>
      </w:r>
    </w:p>
    <w:p w14:paraId="0B4A669E" w14:textId="77777777" w:rsidR="00D30952" w:rsidRP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sz w:val="20"/>
          <w:szCs w:val="20"/>
          <w:lang w:eastAsia="de-DE"/>
          <w14:ligatures w14:val="none"/>
        </w:rPr>
      </w:pPr>
    </w:p>
    <w:p w14:paraId="2CCC1BFB" w14:textId="44CD764D" w:rsidR="00D30952" w:rsidRPr="00D30952" w:rsidRDefault="00D30952" w:rsidP="00D30952">
      <w:pPr>
        <w:pStyle w:val="Beschriftung"/>
        <w:keepNext/>
        <w:spacing w:after="120"/>
        <w:ind w:left="993" w:hanging="993"/>
        <w:jc w:val="both"/>
        <w:rPr>
          <w:rFonts w:ascii="Trenda" w:hAnsi="Trenda"/>
          <w:b/>
          <w:i w:val="0"/>
          <w:color w:val="1A495D" w:themeColor="accent1" w:themeShade="80"/>
          <w:sz w:val="22"/>
          <w:szCs w:val="22"/>
        </w:rPr>
      </w:pPr>
      <w:bookmarkStart w:id="31" w:name="_Toc211962131"/>
      <w:r w:rsidRPr="00D30952">
        <w:rPr>
          <w:rFonts w:ascii="Trenda" w:hAnsi="Trenda"/>
          <w:b/>
          <w:i w:val="0"/>
          <w:color w:val="1A495D" w:themeColor="accent1" w:themeShade="80"/>
          <w:sz w:val="22"/>
          <w:szCs w:val="22"/>
        </w:rPr>
        <w:t xml:space="preserve">Tabelle </w:t>
      </w:r>
      <w:r w:rsidRPr="00D30952">
        <w:rPr>
          <w:rFonts w:ascii="Trenda" w:hAnsi="Trenda"/>
          <w:b/>
          <w:i w:val="0"/>
          <w:color w:val="1A495D" w:themeColor="accent1" w:themeShade="80"/>
          <w:sz w:val="22"/>
          <w:szCs w:val="22"/>
        </w:rPr>
        <w:fldChar w:fldCharType="begin"/>
      </w:r>
      <w:r w:rsidRPr="00D30952">
        <w:rPr>
          <w:rFonts w:ascii="Trenda" w:hAnsi="Trenda"/>
          <w:b/>
          <w:i w:val="0"/>
          <w:color w:val="1A495D" w:themeColor="accent1" w:themeShade="80"/>
          <w:sz w:val="22"/>
          <w:szCs w:val="22"/>
        </w:rPr>
        <w:instrText xml:space="preserve"> SEQ Tabelle \* ARABIC </w:instrText>
      </w:r>
      <w:r w:rsidRPr="00D30952">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3</w:t>
      </w:r>
      <w:r w:rsidRPr="00D30952">
        <w:rPr>
          <w:rFonts w:ascii="Trenda" w:hAnsi="Trenda"/>
          <w:b/>
          <w:i w:val="0"/>
          <w:color w:val="1A495D" w:themeColor="accent1" w:themeShade="80"/>
          <w:sz w:val="22"/>
          <w:szCs w:val="22"/>
        </w:rPr>
        <w:fldChar w:fldCharType="end"/>
      </w:r>
      <w:r w:rsidRPr="00D30952">
        <w:rPr>
          <w:rFonts w:ascii="Trenda" w:hAnsi="Trenda"/>
          <w:b/>
          <w:i w:val="0"/>
          <w:color w:val="1A495D" w:themeColor="accent1" w:themeShade="80"/>
          <w:sz w:val="22"/>
          <w:szCs w:val="22"/>
        </w:rPr>
        <w:t>: Bevölkerungsentwicklung im Landkreis anhand ausgewählter Altersgruppen und deren prozentualer Anteil an der Gesamtbevölkerung</w:t>
      </w:r>
      <w:bookmarkEnd w:id="31"/>
    </w:p>
    <w:tbl>
      <w:tblPr>
        <w:tblStyle w:val="TabellemithellemGitternetz"/>
        <w:tblW w:w="5000" w:type="pct"/>
        <w:jc w:val="center"/>
        <w:tblLook w:val="0000" w:firstRow="0" w:lastRow="0" w:firstColumn="0" w:lastColumn="0" w:noHBand="0" w:noVBand="0"/>
      </w:tblPr>
      <w:tblGrid>
        <w:gridCol w:w="2265"/>
        <w:gridCol w:w="1133"/>
        <w:gridCol w:w="1132"/>
        <w:gridCol w:w="1133"/>
        <w:gridCol w:w="1133"/>
        <w:gridCol w:w="1133"/>
        <w:gridCol w:w="1133"/>
      </w:tblGrid>
      <w:tr w:rsidR="00D30952" w:rsidRPr="00D30952" w14:paraId="5338AC8D" w14:textId="77777777" w:rsidTr="00D426E0">
        <w:trPr>
          <w:trHeight w:hRule="exact" w:val="397"/>
          <w:jc w:val="center"/>
        </w:trPr>
        <w:tc>
          <w:tcPr>
            <w:tcW w:w="2265" w:type="dxa"/>
            <w:shd w:val="clear" w:color="auto" w:fill="E4E7E8" w:themeFill="accent4" w:themeFillTint="33"/>
          </w:tcPr>
          <w:p w14:paraId="404F76E4" w14:textId="77777777" w:rsidR="00D30952" w:rsidRPr="00D30952" w:rsidRDefault="00D30952" w:rsidP="00D30952">
            <w:pPr>
              <w:spacing w:before="60" w:after="60"/>
              <w:rPr>
                <w:rFonts w:ascii="Trenda" w:eastAsia="Arial Unicode MS" w:hAnsi="Trenda" w:cs="Arial"/>
                <w:b/>
                <w:bCs/>
                <w:color w:val="1A495D" w:themeColor="accent1" w:themeShade="80"/>
                <w:kern w:val="0"/>
                <w14:ligatures w14:val="none"/>
              </w:rPr>
            </w:pPr>
          </w:p>
        </w:tc>
        <w:tc>
          <w:tcPr>
            <w:tcW w:w="1133" w:type="dxa"/>
            <w:shd w:val="clear" w:color="auto" w:fill="E4E7E8" w:themeFill="accent4" w:themeFillTint="33"/>
          </w:tcPr>
          <w:p w14:paraId="4390EB36" w14:textId="77777777" w:rsidR="00D30952" w:rsidRPr="00D30952" w:rsidRDefault="00D30952" w:rsidP="00D30952">
            <w:pPr>
              <w:spacing w:before="60" w:after="60"/>
              <w:jc w:val="center"/>
              <w:rPr>
                <w:rFonts w:ascii="Trenda" w:eastAsia="Arial Unicode MS" w:hAnsi="Trenda" w:cs="Arial"/>
                <w:b/>
                <w:bCs/>
                <w:color w:val="1A495D" w:themeColor="accent1" w:themeShade="80"/>
                <w:kern w:val="0"/>
                <w14:ligatures w14:val="none"/>
              </w:rPr>
            </w:pPr>
            <w:r w:rsidRPr="00D30952">
              <w:rPr>
                <w:rFonts w:ascii="Trenda" w:eastAsia="Calibri" w:hAnsi="Trenda" w:cs="Arial"/>
                <w:b/>
                <w:bCs/>
                <w:color w:val="1A495D" w:themeColor="accent1" w:themeShade="80"/>
                <w:kern w:val="0"/>
                <w14:ligatures w14:val="none"/>
              </w:rPr>
              <w:t>2015</w:t>
            </w:r>
          </w:p>
        </w:tc>
        <w:tc>
          <w:tcPr>
            <w:tcW w:w="1132" w:type="dxa"/>
            <w:shd w:val="clear" w:color="auto" w:fill="E4E7E8" w:themeFill="accent4" w:themeFillTint="33"/>
          </w:tcPr>
          <w:p w14:paraId="299C3D0D" w14:textId="77777777" w:rsidR="00D30952" w:rsidRPr="00D30952" w:rsidRDefault="00D30952" w:rsidP="00D30952">
            <w:pPr>
              <w:spacing w:before="60" w:after="60"/>
              <w:jc w:val="center"/>
              <w:rPr>
                <w:rFonts w:ascii="Trenda" w:eastAsia="Arial Unicode MS" w:hAnsi="Trenda" w:cs="Arial"/>
                <w:b/>
                <w:bCs/>
                <w:color w:val="1A495D" w:themeColor="accent1" w:themeShade="80"/>
                <w:kern w:val="0"/>
                <w14:ligatures w14:val="none"/>
              </w:rPr>
            </w:pPr>
            <w:r w:rsidRPr="00D30952">
              <w:rPr>
                <w:rFonts w:ascii="Trenda" w:eastAsia="Calibri" w:hAnsi="Trenda" w:cs="Arial"/>
                <w:b/>
                <w:bCs/>
                <w:color w:val="1A495D" w:themeColor="accent1" w:themeShade="80"/>
                <w:kern w:val="0"/>
                <w14:ligatures w14:val="none"/>
              </w:rPr>
              <w:t>2017</w:t>
            </w:r>
          </w:p>
        </w:tc>
        <w:tc>
          <w:tcPr>
            <w:tcW w:w="1133" w:type="dxa"/>
            <w:shd w:val="clear" w:color="auto" w:fill="E4E7E8" w:themeFill="accent4" w:themeFillTint="33"/>
          </w:tcPr>
          <w:p w14:paraId="69DEEBAB" w14:textId="77777777" w:rsidR="00D30952" w:rsidRPr="00D30952" w:rsidRDefault="00D30952" w:rsidP="00D30952">
            <w:pPr>
              <w:spacing w:before="60" w:after="60"/>
              <w:jc w:val="center"/>
              <w:rPr>
                <w:rFonts w:ascii="Trenda" w:eastAsia="Arial Unicode MS" w:hAnsi="Trenda" w:cs="Arial"/>
                <w:b/>
                <w:bCs/>
                <w:color w:val="1A495D" w:themeColor="accent1" w:themeShade="80"/>
                <w:kern w:val="0"/>
                <w14:ligatures w14:val="none"/>
              </w:rPr>
            </w:pPr>
            <w:r w:rsidRPr="00D30952">
              <w:rPr>
                <w:rFonts w:ascii="Trenda" w:eastAsia="Calibri" w:hAnsi="Trenda" w:cs="Arial"/>
                <w:b/>
                <w:bCs/>
                <w:color w:val="1A495D" w:themeColor="accent1" w:themeShade="80"/>
                <w:kern w:val="0"/>
                <w14:ligatures w14:val="none"/>
              </w:rPr>
              <w:t>2019</w:t>
            </w:r>
          </w:p>
        </w:tc>
        <w:tc>
          <w:tcPr>
            <w:tcW w:w="1133" w:type="dxa"/>
            <w:shd w:val="clear" w:color="auto" w:fill="E4E7E8" w:themeFill="accent4" w:themeFillTint="33"/>
          </w:tcPr>
          <w:p w14:paraId="2803F80F" w14:textId="77777777" w:rsidR="00D30952" w:rsidRPr="00D30952" w:rsidRDefault="00D30952" w:rsidP="00D30952">
            <w:pPr>
              <w:spacing w:before="60" w:after="60"/>
              <w:jc w:val="center"/>
              <w:rPr>
                <w:rFonts w:ascii="Trenda" w:eastAsia="Arial Unicode MS" w:hAnsi="Trenda" w:cs="Arial"/>
                <w:b/>
                <w:bCs/>
                <w:color w:val="1A495D" w:themeColor="accent1" w:themeShade="80"/>
                <w:kern w:val="0"/>
                <w14:ligatures w14:val="none"/>
              </w:rPr>
            </w:pPr>
            <w:r w:rsidRPr="00D30952">
              <w:rPr>
                <w:rFonts w:ascii="Trenda" w:eastAsia="Calibri" w:hAnsi="Trenda" w:cs="Arial"/>
                <w:b/>
                <w:bCs/>
                <w:color w:val="1A495D" w:themeColor="accent1" w:themeShade="80"/>
                <w:kern w:val="0"/>
                <w14:ligatures w14:val="none"/>
              </w:rPr>
              <w:t>2021</w:t>
            </w:r>
          </w:p>
        </w:tc>
        <w:tc>
          <w:tcPr>
            <w:tcW w:w="1133" w:type="dxa"/>
            <w:shd w:val="clear" w:color="auto" w:fill="E4E7E8" w:themeFill="accent4" w:themeFillTint="33"/>
          </w:tcPr>
          <w:p w14:paraId="3B50115F" w14:textId="77777777" w:rsidR="00D30952" w:rsidRPr="00D30952" w:rsidRDefault="00D30952" w:rsidP="00D30952">
            <w:pPr>
              <w:spacing w:before="60" w:after="60"/>
              <w:jc w:val="center"/>
              <w:rPr>
                <w:rFonts w:ascii="Trenda" w:eastAsia="Arial Unicode MS" w:hAnsi="Trenda" w:cs="Arial"/>
                <w:b/>
                <w:bCs/>
                <w:color w:val="1A495D" w:themeColor="accent1" w:themeShade="80"/>
                <w:kern w:val="0"/>
                <w14:ligatures w14:val="none"/>
              </w:rPr>
            </w:pPr>
            <w:r w:rsidRPr="00D30952">
              <w:rPr>
                <w:rFonts w:ascii="Trenda" w:eastAsia="Calibri" w:hAnsi="Trenda" w:cs="Arial"/>
                <w:b/>
                <w:bCs/>
                <w:color w:val="1A495D" w:themeColor="accent1" w:themeShade="80"/>
                <w:kern w:val="0"/>
                <w14:ligatures w14:val="none"/>
              </w:rPr>
              <w:t>2023</w:t>
            </w:r>
          </w:p>
        </w:tc>
        <w:tc>
          <w:tcPr>
            <w:tcW w:w="1133" w:type="dxa"/>
            <w:shd w:val="clear" w:color="auto" w:fill="E4E7E8" w:themeFill="accent4" w:themeFillTint="33"/>
          </w:tcPr>
          <w:p w14:paraId="09B72CA7" w14:textId="77777777" w:rsidR="00D30952" w:rsidRPr="00D30952" w:rsidRDefault="00D30952" w:rsidP="00D30952">
            <w:pPr>
              <w:spacing w:before="60" w:after="60"/>
              <w:jc w:val="center"/>
              <w:rPr>
                <w:rFonts w:ascii="Trenda" w:eastAsia="Arial Unicode MS" w:hAnsi="Trenda" w:cs="Arial"/>
                <w:b/>
                <w:bCs/>
                <w:color w:val="1A495D" w:themeColor="accent1" w:themeShade="80"/>
                <w:kern w:val="0"/>
                <w14:ligatures w14:val="none"/>
              </w:rPr>
            </w:pPr>
            <w:r w:rsidRPr="00D30952">
              <w:rPr>
                <w:rFonts w:ascii="Trenda" w:eastAsia="Calibri" w:hAnsi="Trenda" w:cs="Arial"/>
                <w:b/>
                <w:bCs/>
                <w:color w:val="1A495D" w:themeColor="accent1" w:themeShade="80"/>
                <w:kern w:val="0"/>
                <w14:ligatures w14:val="none"/>
              </w:rPr>
              <w:t>2024</w:t>
            </w:r>
          </w:p>
        </w:tc>
      </w:tr>
      <w:tr w:rsidR="00D30952" w:rsidRPr="00D30952" w14:paraId="411AF3DA" w14:textId="77777777" w:rsidTr="00D426E0">
        <w:trPr>
          <w:trHeight w:hRule="exact" w:val="397"/>
          <w:jc w:val="center"/>
        </w:trPr>
        <w:tc>
          <w:tcPr>
            <w:tcW w:w="2265" w:type="dxa"/>
            <w:vMerge w:val="restart"/>
            <w:shd w:val="clear" w:color="auto" w:fill="E4E7E8" w:themeFill="accent4" w:themeFillTint="33"/>
            <w:vAlign w:val="center"/>
          </w:tcPr>
          <w:p w14:paraId="40408BAB" w14:textId="77777777" w:rsidR="00D30952" w:rsidRPr="00D30952" w:rsidRDefault="00D30952" w:rsidP="00D30952">
            <w:pPr>
              <w:spacing w:before="60" w:after="60"/>
              <w:rPr>
                <w:rFonts w:ascii="Trenda" w:eastAsia="Arial Unicode MS" w:hAnsi="Trenda" w:cs="Arial"/>
                <w:bCs/>
                <w:color w:val="134163" w:themeColor="accent6" w:themeShade="80"/>
                <w:kern w:val="0"/>
                <w14:ligatures w14:val="none"/>
              </w:rPr>
            </w:pPr>
            <w:r w:rsidRPr="00D30952">
              <w:rPr>
                <w:rFonts w:ascii="Trenda" w:eastAsia="Arial Unicode MS" w:hAnsi="Trenda" w:cs="Arial"/>
                <w:bCs/>
                <w:color w:val="134163" w:themeColor="accent6" w:themeShade="80"/>
                <w:kern w:val="0"/>
                <w14:ligatures w14:val="none"/>
              </w:rPr>
              <w:t xml:space="preserve">unter 18 Jahre </w:t>
            </w:r>
          </w:p>
        </w:tc>
        <w:tc>
          <w:tcPr>
            <w:tcW w:w="1133" w:type="dxa"/>
            <w:vAlign w:val="center"/>
          </w:tcPr>
          <w:p w14:paraId="073AEEEC"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15.855</w:t>
            </w:r>
          </w:p>
        </w:tc>
        <w:tc>
          <w:tcPr>
            <w:tcW w:w="1132" w:type="dxa"/>
            <w:vAlign w:val="center"/>
          </w:tcPr>
          <w:p w14:paraId="7AEC985E"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16.055</w:t>
            </w:r>
          </w:p>
        </w:tc>
        <w:tc>
          <w:tcPr>
            <w:tcW w:w="1133" w:type="dxa"/>
            <w:vAlign w:val="center"/>
          </w:tcPr>
          <w:p w14:paraId="619E36AC"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16.183</w:t>
            </w:r>
          </w:p>
        </w:tc>
        <w:tc>
          <w:tcPr>
            <w:tcW w:w="1133" w:type="dxa"/>
            <w:vAlign w:val="center"/>
          </w:tcPr>
          <w:p w14:paraId="0DA44D50"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16.305</w:t>
            </w:r>
          </w:p>
        </w:tc>
        <w:tc>
          <w:tcPr>
            <w:tcW w:w="1133" w:type="dxa"/>
            <w:vAlign w:val="center"/>
          </w:tcPr>
          <w:p w14:paraId="7336ADF5"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16.381</w:t>
            </w:r>
          </w:p>
        </w:tc>
        <w:tc>
          <w:tcPr>
            <w:tcW w:w="1133" w:type="dxa"/>
            <w:vAlign w:val="center"/>
          </w:tcPr>
          <w:p w14:paraId="13BC7D2D"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16.096</w:t>
            </w:r>
          </w:p>
        </w:tc>
      </w:tr>
      <w:tr w:rsidR="00D30952" w:rsidRPr="00D30952" w14:paraId="721F3B98" w14:textId="77777777" w:rsidTr="00D426E0">
        <w:trPr>
          <w:trHeight w:hRule="exact" w:val="397"/>
          <w:jc w:val="center"/>
        </w:trPr>
        <w:tc>
          <w:tcPr>
            <w:tcW w:w="2265" w:type="dxa"/>
            <w:vMerge/>
            <w:shd w:val="clear" w:color="auto" w:fill="E4E7E8" w:themeFill="accent4" w:themeFillTint="33"/>
            <w:vAlign w:val="center"/>
          </w:tcPr>
          <w:p w14:paraId="4209B721" w14:textId="77777777" w:rsidR="00D30952" w:rsidRPr="00D30952" w:rsidRDefault="00D30952" w:rsidP="00D30952">
            <w:pPr>
              <w:spacing w:before="60" w:after="60"/>
              <w:rPr>
                <w:rFonts w:ascii="Trenda" w:eastAsia="Arial Unicode MS" w:hAnsi="Trenda" w:cs="Arial"/>
                <w:b/>
                <w:bCs/>
                <w:color w:val="134163" w:themeColor="accent6" w:themeShade="80"/>
                <w:kern w:val="0"/>
                <w14:ligatures w14:val="none"/>
              </w:rPr>
            </w:pPr>
          </w:p>
        </w:tc>
        <w:tc>
          <w:tcPr>
            <w:tcW w:w="1133" w:type="dxa"/>
            <w:vAlign w:val="center"/>
          </w:tcPr>
          <w:p w14:paraId="09C34B07"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13,48 %</w:t>
            </w:r>
          </w:p>
        </w:tc>
        <w:tc>
          <w:tcPr>
            <w:tcW w:w="1132" w:type="dxa"/>
            <w:vAlign w:val="center"/>
          </w:tcPr>
          <w:p w14:paraId="2421FD72"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13,91 %</w:t>
            </w:r>
          </w:p>
        </w:tc>
        <w:tc>
          <w:tcPr>
            <w:tcW w:w="1133" w:type="dxa"/>
            <w:vAlign w:val="center"/>
          </w:tcPr>
          <w:p w14:paraId="4704D734"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14,23 %</w:t>
            </w:r>
          </w:p>
        </w:tc>
        <w:tc>
          <w:tcPr>
            <w:tcW w:w="1133" w:type="dxa"/>
            <w:vAlign w:val="center"/>
          </w:tcPr>
          <w:p w14:paraId="1FC0C919"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14,56 %</w:t>
            </w:r>
          </w:p>
        </w:tc>
        <w:tc>
          <w:tcPr>
            <w:tcW w:w="1133" w:type="dxa"/>
            <w:vAlign w:val="center"/>
          </w:tcPr>
          <w:p w14:paraId="41EF8A71"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14,81 %</w:t>
            </w:r>
          </w:p>
        </w:tc>
        <w:tc>
          <w:tcPr>
            <w:tcW w:w="1133" w:type="dxa"/>
            <w:vAlign w:val="center"/>
          </w:tcPr>
          <w:p w14:paraId="1D9EDA09"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14,68 %</w:t>
            </w:r>
          </w:p>
        </w:tc>
      </w:tr>
      <w:tr w:rsidR="00D30952" w:rsidRPr="00D30952" w14:paraId="100D5DC7" w14:textId="77777777" w:rsidTr="00D426E0">
        <w:trPr>
          <w:trHeight w:hRule="exact" w:val="397"/>
          <w:jc w:val="center"/>
        </w:trPr>
        <w:tc>
          <w:tcPr>
            <w:tcW w:w="2265" w:type="dxa"/>
            <w:vMerge w:val="restart"/>
            <w:shd w:val="clear" w:color="auto" w:fill="E4E7E8" w:themeFill="accent4" w:themeFillTint="33"/>
            <w:vAlign w:val="center"/>
          </w:tcPr>
          <w:p w14:paraId="333E3C7E" w14:textId="77777777" w:rsidR="00D30952" w:rsidRPr="00D30952" w:rsidRDefault="00D30952" w:rsidP="00D30952">
            <w:pPr>
              <w:spacing w:before="60" w:after="60"/>
              <w:rPr>
                <w:rFonts w:ascii="Trenda" w:eastAsia="Arial Unicode MS"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18 bis unter 65 Jahre</w:t>
            </w:r>
          </w:p>
        </w:tc>
        <w:tc>
          <w:tcPr>
            <w:tcW w:w="1133" w:type="dxa"/>
            <w:vAlign w:val="center"/>
          </w:tcPr>
          <w:p w14:paraId="75A3746E"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71.622</w:t>
            </w:r>
          </w:p>
        </w:tc>
        <w:tc>
          <w:tcPr>
            <w:tcW w:w="1132" w:type="dxa"/>
            <w:vAlign w:val="center"/>
          </w:tcPr>
          <w:p w14:paraId="1AB684D1"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68.193</w:t>
            </w:r>
          </w:p>
        </w:tc>
        <w:tc>
          <w:tcPr>
            <w:tcW w:w="1133" w:type="dxa"/>
            <w:vAlign w:val="center"/>
          </w:tcPr>
          <w:p w14:paraId="67120C48"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65.170</w:t>
            </w:r>
          </w:p>
        </w:tc>
        <w:tc>
          <w:tcPr>
            <w:tcW w:w="1133" w:type="dxa"/>
            <w:vAlign w:val="center"/>
          </w:tcPr>
          <w:p w14:paraId="3A6E1580"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62.513</w:t>
            </w:r>
          </w:p>
        </w:tc>
        <w:tc>
          <w:tcPr>
            <w:tcW w:w="1133" w:type="dxa"/>
            <w:vAlign w:val="center"/>
          </w:tcPr>
          <w:p w14:paraId="2C3BA632"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60.460</w:t>
            </w:r>
          </w:p>
        </w:tc>
        <w:tc>
          <w:tcPr>
            <w:tcW w:w="1133" w:type="dxa"/>
            <w:vAlign w:val="center"/>
          </w:tcPr>
          <w:p w14:paraId="076385B6"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59.122</w:t>
            </w:r>
          </w:p>
        </w:tc>
      </w:tr>
      <w:tr w:rsidR="00D30952" w:rsidRPr="00D30952" w14:paraId="397AFD2C" w14:textId="77777777" w:rsidTr="00D426E0">
        <w:trPr>
          <w:trHeight w:hRule="exact" w:val="397"/>
          <w:jc w:val="center"/>
        </w:trPr>
        <w:tc>
          <w:tcPr>
            <w:tcW w:w="2265" w:type="dxa"/>
            <w:vMerge/>
            <w:shd w:val="clear" w:color="auto" w:fill="E4E7E8" w:themeFill="accent4" w:themeFillTint="33"/>
            <w:vAlign w:val="center"/>
          </w:tcPr>
          <w:p w14:paraId="6BD359C8" w14:textId="77777777" w:rsidR="00D30952" w:rsidRPr="00D30952" w:rsidRDefault="00D30952" w:rsidP="00D30952">
            <w:pPr>
              <w:spacing w:before="60" w:after="60"/>
              <w:rPr>
                <w:rFonts w:ascii="Trenda" w:eastAsia="Arial Unicode MS" w:hAnsi="Trenda" w:cs="Arial"/>
                <w:color w:val="134163" w:themeColor="accent6" w:themeShade="80"/>
                <w:kern w:val="0"/>
                <w14:ligatures w14:val="none"/>
              </w:rPr>
            </w:pPr>
          </w:p>
        </w:tc>
        <w:tc>
          <w:tcPr>
            <w:tcW w:w="1133" w:type="dxa"/>
            <w:vAlign w:val="center"/>
          </w:tcPr>
          <w:p w14:paraId="26283A3B"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60,88 %</w:t>
            </w:r>
          </w:p>
        </w:tc>
        <w:tc>
          <w:tcPr>
            <w:tcW w:w="1132" w:type="dxa"/>
            <w:vAlign w:val="center"/>
          </w:tcPr>
          <w:p w14:paraId="704EA48D"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59,06 %</w:t>
            </w:r>
          </w:p>
        </w:tc>
        <w:tc>
          <w:tcPr>
            <w:tcW w:w="1133" w:type="dxa"/>
            <w:vAlign w:val="center"/>
          </w:tcPr>
          <w:p w14:paraId="140B9B21"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57,31 %</w:t>
            </w:r>
          </w:p>
        </w:tc>
        <w:tc>
          <w:tcPr>
            <w:tcW w:w="1133" w:type="dxa"/>
            <w:vAlign w:val="center"/>
          </w:tcPr>
          <w:p w14:paraId="1C4AF5AA"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55,84 %</w:t>
            </w:r>
          </w:p>
        </w:tc>
        <w:tc>
          <w:tcPr>
            <w:tcW w:w="1133" w:type="dxa"/>
            <w:vAlign w:val="center"/>
          </w:tcPr>
          <w:p w14:paraId="02BF48D6"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54,68 %</w:t>
            </w:r>
          </w:p>
        </w:tc>
        <w:tc>
          <w:tcPr>
            <w:tcW w:w="1133" w:type="dxa"/>
            <w:vAlign w:val="center"/>
          </w:tcPr>
          <w:p w14:paraId="7F59F78E"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53,93 %</w:t>
            </w:r>
          </w:p>
        </w:tc>
      </w:tr>
      <w:tr w:rsidR="00D30952" w:rsidRPr="00D30952" w14:paraId="78A0AEF0" w14:textId="77777777" w:rsidTr="00D426E0">
        <w:trPr>
          <w:trHeight w:hRule="exact" w:val="397"/>
          <w:jc w:val="center"/>
        </w:trPr>
        <w:tc>
          <w:tcPr>
            <w:tcW w:w="2265" w:type="dxa"/>
            <w:vMerge w:val="restart"/>
            <w:shd w:val="clear" w:color="auto" w:fill="E4E7E8" w:themeFill="accent4" w:themeFillTint="33"/>
            <w:vAlign w:val="center"/>
          </w:tcPr>
          <w:p w14:paraId="3E4F51D5" w14:textId="77777777" w:rsidR="00D30952" w:rsidRPr="00D30952" w:rsidRDefault="00D30952" w:rsidP="00D30952">
            <w:pPr>
              <w:spacing w:before="60" w:after="60"/>
              <w:rPr>
                <w:rFonts w:ascii="Trenda" w:eastAsia="Arial Unicode MS"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über 65 Jahre</w:t>
            </w:r>
          </w:p>
        </w:tc>
        <w:tc>
          <w:tcPr>
            <w:tcW w:w="1133" w:type="dxa"/>
            <w:vAlign w:val="center"/>
          </w:tcPr>
          <w:p w14:paraId="040331D9"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30.158</w:t>
            </w:r>
          </w:p>
        </w:tc>
        <w:tc>
          <w:tcPr>
            <w:tcW w:w="1132" w:type="dxa"/>
            <w:vAlign w:val="center"/>
          </w:tcPr>
          <w:p w14:paraId="099C00AA"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31.208</w:t>
            </w:r>
          </w:p>
        </w:tc>
        <w:tc>
          <w:tcPr>
            <w:tcW w:w="1133" w:type="dxa"/>
            <w:vAlign w:val="center"/>
          </w:tcPr>
          <w:p w14:paraId="40D24164"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32.367</w:t>
            </w:r>
          </w:p>
        </w:tc>
        <w:tc>
          <w:tcPr>
            <w:tcW w:w="1133" w:type="dxa"/>
            <w:vAlign w:val="center"/>
          </w:tcPr>
          <w:p w14:paraId="5D2365AE"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33.137</w:t>
            </w:r>
          </w:p>
        </w:tc>
        <w:tc>
          <w:tcPr>
            <w:tcW w:w="1133" w:type="dxa"/>
            <w:vAlign w:val="center"/>
          </w:tcPr>
          <w:p w14:paraId="3200A193"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33.739</w:t>
            </w:r>
          </w:p>
        </w:tc>
        <w:tc>
          <w:tcPr>
            <w:tcW w:w="1133" w:type="dxa"/>
            <w:vAlign w:val="center"/>
          </w:tcPr>
          <w:p w14:paraId="5D434451" w14:textId="77777777" w:rsidR="00D30952" w:rsidRPr="00D30952" w:rsidRDefault="00D30952" w:rsidP="00D30952">
            <w:pPr>
              <w:spacing w:before="60" w:after="60"/>
              <w:jc w:val="center"/>
              <w:rPr>
                <w:rFonts w:ascii="Trenda" w:eastAsia="Calibri" w:hAnsi="Trenda" w:cs="Arial"/>
                <w:color w:val="1A495D" w:themeColor="accent1" w:themeShade="80"/>
                <w:kern w:val="0"/>
                <w14:ligatures w14:val="none"/>
              </w:rPr>
            </w:pPr>
            <w:r w:rsidRPr="00D30952">
              <w:rPr>
                <w:rFonts w:ascii="Trenda" w:eastAsia="Arial Unicode MS" w:hAnsi="Trenda" w:cs="Arial"/>
                <w:color w:val="1A495D" w:themeColor="accent1" w:themeShade="80"/>
                <w:kern w:val="0"/>
                <w14:ligatures w14:val="none"/>
              </w:rPr>
              <w:t>34.417</w:t>
            </w:r>
          </w:p>
        </w:tc>
      </w:tr>
      <w:tr w:rsidR="00D30952" w:rsidRPr="00D30952" w14:paraId="45248CC3" w14:textId="77777777" w:rsidTr="00D426E0">
        <w:trPr>
          <w:trHeight w:hRule="exact" w:val="397"/>
          <w:jc w:val="center"/>
        </w:trPr>
        <w:tc>
          <w:tcPr>
            <w:tcW w:w="2265" w:type="dxa"/>
            <w:vMerge/>
            <w:shd w:val="clear" w:color="auto" w:fill="E4E7E8" w:themeFill="accent4" w:themeFillTint="33"/>
            <w:vAlign w:val="center"/>
          </w:tcPr>
          <w:p w14:paraId="47643362" w14:textId="77777777" w:rsidR="00D30952" w:rsidRPr="00D30952" w:rsidRDefault="00D30952" w:rsidP="00D30952">
            <w:pPr>
              <w:spacing w:before="60" w:after="60"/>
              <w:jc w:val="center"/>
              <w:rPr>
                <w:rFonts w:ascii="Trenda" w:eastAsia="Arial Unicode MS" w:hAnsi="Trenda" w:cs="Arial"/>
                <w:kern w:val="0"/>
                <w14:ligatures w14:val="none"/>
              </w:rPr>
            </w:pPr>
          </w:p>
        </w:tc>
        <w:tc>
          <w:tcPr>
            <w:tcW w:w="1133" w:type="dxa"/>
            <w:vAlign w:val="center"/>
          </w:tcPr>
          <w:p w14:paraId="6A141CBA"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25,64 %</w:t>
            </w:r>
          </w:p>
        </w:tc>
        <w:tc>
          <w:tcPr>
            <w:tcW w:w="1132" w:type="dxa"/>
            <w:vAlign w:val="center"/>
          </w:tcPr>
          <w:p w14:paraId="209EFB84"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27,03 %</w:t>
            </w:r>
          </w:p>
        </w:tc>
        <w:tc>
          <w:tcPr>
            <w:tcW w:w="1133" w:type="dxa"/>
            <w:vAlign w:val="center"/>
          </w:tcPr>
          <w:p w14:paraId="0E23B8AB"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28,46 %</w:t>
            </w:r>
          </w:p>
        </w:tc>
        <w:tc>
          <w:tcPr>
            <w:tcW w:w="1133" w:type="dxa"/>
            <w:vAlign w:val="center"/>
          </w:tcPr>
          <w:p w14:paraId="0B703710"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29,60 %</w:t>
            </w:r>
          </w:p>
        </w:tc>
        <w:tc>
          <w:tcPr>
            <w:tcW w:w="1133" w:type="dxa"/>
            <w:vAlign w:val="center"/>
          </w:tcPr>
          <w:p w14:paraId="6AFD2A77"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30,51 %</w:t>
            </w:r>
          </w:p>
        </w:tc>
        <w:tc>
          <w:tcPr>
            <w:tcW w:w="1133" w:type="dxa"/>
            <w:vAlign w:val="center"/>
          </w:tcPr>
          <w:p w14:paraId="0D530647" w14:textId="77777777" w:rsidR="00D30952" w:rsidRPr="00D30952" w:rsidRDefault="00D30952" w:rsidP="00D30952">
            <w:pPr>
              <w:spacing w:before="60" w:after="60"/>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31,39 %</w:t>
            </w:r>
          </w:p>
        </w:tc>
      </w:tr>
    </w:tbl>
    <w:p w14:paraId="2638ECCF" w14:textId="53FE9164" w:rsidR="00D30952" w:rsidRPr="00D30952" w:rsidRDefault="00D30952" w:rsidP="00D30952">
      <w:pPr>
        <w:ind w:left="567" w:hanging="567"/>
        <w:rPr>
          <w:rFonts w:ascii="Trenda" w:hAnsi="Trenda"/>
          <w:color w:val="003D66"/>
          <w:sz w:val="20"/>
          <w:szCs w:val="20"/>
        </w:rPr>
      </w:pPr>
      <w:r w:rsidRPr="00D30952">
        <w:rPr>
          <w:rFonts w:ascii="Trenda" w:hAnsi="Trenda"/>
          <w:color w:val="003D66"/>
          <w:sz w:val="20"/>
          <w:szCs w:val="20"/>
        </w:rPr>
        <w:t xml:space="preserve">Quelle: Amt für Statistik Berlin-Brandenburg, ab 2023 - Daten unter Fortschreibung Zensus 2022, </w:t>
      </w:r>
      <w:r>
        <w:rPr>
          <w:rFonts w:ascii="Trenda" w:hAnsi="Trenda"/>
          <w:color w:val="003D66"/>
          <w:sz w:val="20"/>
          <w:szCs w:val="20"/>
        </w:rPr>
        <w:br/>
        <w:t xml:space="preserve"> </w:t>
      </w:r>
      <w:r w:rsidRPr="00D30952">
        <w:rPr>
          <w:rFonts w:ascii="Trenda" w:hAnsi="Trenda"/>
          <w:color w:val="003D66"/>
          <w:sz w:val="20"/>
          <w:szCs w:val="20"/>
        </w:rPr>
        <w:t>eigene Berechnungen</w:t>
      </w:r>
    </w:p>
    <w:p w14:paraId="7C104403" w14:textId="46E6714D" w:rsidR="00D30952" w:rsidRPr="009E0648" w:rsidRDefault="00D30952" w:rsidP="009E0648">
      <w:pPr>
        <w:pStyle w:val="Beschriftung"/>
        <w:keepNext/>
        <w:spacing w:after="120"/>
        <w:ind w:left="993" w:hanging="993"/>
        <w:jc w:val="both"/>
        <w:rPr>
          <w:rFonts w:ascii="Trenda" w:hAnsi="Trenda"/>
          <w:b/>
          <w:i w:val="0"/>
          <w:color w:val="1A495D" w:themeColor="accent1" w:themeShade="80"/>
          <w:sz w:val="22"/>
          <w:szCs w:val="22"/>
        </w:rPr>
      </w:pPr>
      <w:bookmarkStart w:id="32" w:name="_Toc211962263"/>
      <w:r w:rsidRPr="009E0648">
        <w:rPr>
          <w:rFonts w:ascii="Trenda" w:hAnsi="Trenda"/>
          <w:b/>
          <w:i w:val="0"/>
          <w:color w:val="1A495D" w:themeColor="accent1" w:themeShade="80"/>
          <w:sz w:val="22"/>
          <w:szCs w:val="22"/>
        </w:rPr>
        <w:lastRenderedPageBreak/>
        <w:t xml:space="preserve">Abbildung </w:t>
      </w:r>
      <w:r w:rsidRPr="009E0648">
        <w:rPr>
          <w:rFonts w:ascii="Trenda" w:hAnsi="Trenda"/>
          <w:b/>
          <w:i w:val="0"/>
          <w:color w:val="1A495D" w:themeColor="accent1" w:themeShade="80"/>
          <w:sz w:val="22"/>
          <w:szCs w:val="22"/>
        </w:rPr>
        <w:fldChar w:fldCharType="begin"/>
      </w:r>
      <w:r w:rsidRPr="009E0648">
        <w:rPr>
          <w:rFonts w:ascii="Trenda" w:hAnsi="Trenda"/>
          <w:b/>
          <w:i w:val="0"/>
          <w:color w:val="1A495D" w:themeColor="accent1" w:themeShade="80"/>
          <w:sz w:val="22"/>
          <w:szCs w:val="22"/>
        </w:rPr>
        <w:instrText xml:space="preserve"> SEQ Abbildung \* ARABIC </w:instrText>
      </w:r>
      <w:r w:rsidRPr="009E0648">
        <w:rPr>
          <w:rFonts w:ascii="Trenda" w:hAnsi="Trenda"/>
          <w:b/>
          <w:i w:val="0"/>
          <w:color w:val="1A495D" w:themeColor="accent1" w:themeShade="80"/>
          <w:sz w:val="22"/>
          <w:szCs w:val="22"/>
        </w:rPr>
        <w:fldChar w:fldCharType="separate"/>
      </w:r>
      <w:r w:rsidR="00320169">
        <w:rPr>
          <w:rFonts w:ascii="Trenda" w:hAnsi="Trenda"/>
          <w:b/>
          <w:i w:val="0"/>
          <w:noProof/>
          <w:color w:val="1A495D" w:themeColor="accent1" w:themeShade="80"/>
          <w:sz w:val="22"/>
          <w:szCs w:val="22"/>
        </w:rPr>
        <w:t>3</w:t>
      </w:r>
      <w:r w:rsidRPr="009E0648">
        <w:rPr>
          <w:rFonts w:ascii="Trenda" w:hAnsi="Trenda"/>
          <w:b/>
          <w:i w:val="0"/>
          <w:color w:val="1A495D" w:themeColor="accent1" w:themeShade="80"/>
          <w:sz w:val="22"/>
          <w:szCs w:val="22"/>
        </w:rPr>
        <w:fldChar w:fldCharType="end"/>
      </w:r>
      <w:r w:rsidR="009E0648" w:rsidRPr="009E0648">
        <w:rPr>
          <w:rFonts w:ascii="Trenda" w:hAnsi="Trenda"/>
          <w:b/>
          <w:i w:val="0"/>
          <w:color w:val="1A495D" w:themeColor="accent1" w:themeShade="80"/>
          <w:sz w:val="22"/>
          <w:szCs w:val="22"/>
        </w:rPr>
        <w:t xml:space="preserve">: </w:t>
      </w:r>
      <w:r w:rsidR="009E0648" w:rsidRPr="00D30952">
        <w:rPr>
          <w:rFonts w:ascii="Trenda" w:hAnsi="Trenda"/>
          <w:b/>
          <w:i w:val="0"/>
          <w:color w:val="1A495D" w:themeColor="accent1" w:themeShade="80"/>
          <w:sz w:val="22"/>
          <w:szCs w:val="22"/>
        </w:rPr>
        <w:t xml:space="preserve">Bevölkerungsentwicklung im Landkreis anhand ausgewählter Altersgruppen und deren </w:t>
      </w:r>
      <w:r w:rsidR="009E0648">
        <w:rPr>
          <w:rFonts w:ascii="Trenda" w:hAnsi="Trenda"/>
          <w:b/>
          <w:i w:val="0"/>
          <w:color w:val="1A495D" w:themeColor="accent1" w:themeShade="80"/>
          <w:sz w:val="22"/>
          <w:szCs w:val="22"/>
        </w:rPr>
        <w:br/>
        <w:t xml:space="preserve">    </w:t>
      </w:r>
      <w:r w:rsidR="009E0648" w:rsidRPr="00D30952">
        <w:rPr>
          <w:rFonts w:ascii="Trenda" w:hAnsi="Trenda"/>
          <w:b/>
          <w:i w:val="0"/>
          <w:color w:val="1A495D" w:themeColor="accent1" w:themeShade="80"/>
          <w:sz w:val="22"/>
          <w:szCs w:val="22"/>
        </w:rPr>
        <w:t>prozentualer Anteil an der Gesamtbevölkerung</w:t>
      </w:r>
      <w:bookmarkEnd w:id="32"/>
    </w:p>
    <w:p w14:paraId="15B0123A" w14:textId="77777777" w:rsidR="00D30952" w:rsidRP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sz w:val="20"/>
          <w:szCs w:val="20"/>
          <w:lang w:eastAsia="de-DE"/>
          <w14:ligatures w14:val="none"/>
        </w:rPr>
      </w:pPr>
      <w:r w:rsidRPr="00D30952">
        <w:rPr>
          <w:rFonts w:ascii="Times New Roman" w:eastAsia="Times New Roman" w:hAnsi="Times New Roman" w:cs="Times New Roman"/>
          <w:noProof/>
          <w:kern w:val="0"/>
          <w:sz w:val="24"/>
          <w:szCs w:val="20"/>
          <w:lang w:eastAsia="de-DE"/>
          <w14:ligatures w14:val="none"/>
        </w:rPr>
        <w:drawing>
          <wp:inline distT="0" distB="0" distL="0" distR="0" wp14:anchorId="0BBED6C1" wp14:editId="7522F3BC">
            <wp:extent cx="5753100" cy="3886200"/>
            <wp:effectExtent l="0" t="0" r="0" b="0"/>
            <wp:docPr id="1851777121" name="Diagramm 18517771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EB7FFEF" w14:textId="77777777" w:rsidR="00D30952" w:rsidRP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sz w:val="20"/>
          <w:szCs w:val="20"/>
          <w:lang w:eastAsia="de-DE"/>
          <w14:ligatures w14:val="none"/>
        </w:rPr>
      </w:pPr>
    </w:p>
    <w:p w14:paraId="62BF1AFB" w14:textId="77777777" w:rsidR="009E0648" w:rsidRPr="009E0648" w:rsidRDefault="009E0648" w:rsidP="009E0648">
      <w:pPr>
        <w:ind w:left="567" w:hanging="567"/>
        <w:rPr>
          <w:rFonts w:ascii="Trenda" w:hAnsi="Trenda"/>
          <w:color w:val="003D66"/>
          <w:sz w:val="20"/>
          <w:szCs w:val="20"/>
        </w:rPr>
      </w:pPr>
      <w:r w:rsidRPr="009E0648">
        <w:rPr>
          <w:rFonts w:ascii="Trenda" w:hAnsi="Trenda"/>
          <w:color w:val="003D66"/>
          <w:sz w:val="20"/>
          <w:szCs w:val="20"/>
        </w:rPr>
        <w:t xml:space="preserve">Quelle: Amt für Statistik Berlin-Brandenburg, ab 2023 - Daten unter Fortschreibung Zensus 2022, </w:t>
      </w:r>
      <w:r w:rsidRPr="009E0648">
        <w:rPr>
          <w:rFonts w:ascii="Trenda" w:hAnsi="Trenda"/>
          <w:color w:val="003D66"/>
          <w:sz w:val="20"/>
          <w:szCs w:val="20"/>
        </w:rPr>
        <w:br/>
        <w:t xml:space="preserve"> eigene Berechnungen</w:t>
      </w:r>
    </w:p>
    <w:p w14:paraId="13E22488" w14:textId="1C1EBF65" w:rsidR="00D426E0" w:rsidRDefault="00D426E0">
      <w:pPr>
        <w:rPr>
          <w:rFonts w:ascii="Arial" w:eastAsia="Times New Roman" w:hAnsi="Arial" w:cs="Arial"/>
          <w:b/>
          <w:bCs/>
          <w:kern w:val="0"/>
          <w:sz w:val="20"/>
          <w:szCs w:val="20"/>
          <w:lang w:eastAsia="de-DE"/>
          <w14:ligatures w14:val="none"/>
        </w:rPr>
      </w:pPr>
      <w:r>
        <w:rPr>
          <w:rFonts w:ascii="Arial" w:eastAsia="Times New Roman" w:hAnsi="Arial" w:cs="Arial"/>
          <w:b/>
          <w:bCs/>
          <w:kern w:val="0"/>
          <w:sz w:val="20"/>
          <w:szCs w:val="20"/>
          <w:lang w:eastAsia="de-DE"/>
          <w14:ligatures w14:val="none"/>
        </w:rPr>
        <w:br w:type="page"/>
      </w:r>
    </w:p>
    <w:p w14:paraId="586D5E6C" w14:textId="77777777" w:rsidR="00D30952" w:rsidRP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lang w:eastAsia="de-DE"/>
          <w14:ligatures w14:val="none"/>
        </w:rPr>
      </w:pPr>
      <w:bookmarkStart w:id="33" w:name="_Toc106587267"/>
    </w:p>
    <w:p w14:paraId="65B638A5" w14:textId="2B5BE777" w:rsidR="00D426E0" w:rsidRPr="00D30952" w:rsidRDefault="00D426E0" w:rsidP="00D426E0">
      <w:pPr>
        <w:pStyle w:val="Beschriftung"/>
        <w:keepNext/>
        <w:spacing w:after="120"/>
        <w:ind w:left="993" w:hanging="993"/>
        <w:jc w:val="both"/>
        <w:rPr>
          <w:rFonts w:ascii="Trenda" w:hAnsi="Trenda"/>
          <w:b/>
          <w:i w:val="0"/>
          <w:color w:val="1A495D" w:themeColor="accent1" w:themeShade="80"/>
          <w:sz w:val="22"/>
          <w:szCs w:val="22"/>
        </w:rPr>
      </w:pPr>
      <w:bookmarkStart w:id="34" w:name="_Toc211962132"/>
      <w:r w:rsidRPr="00D426E0">
        <w:rPr>
          <w:rFonts w:ascii="Trenda" w:hAnsi="Trenda"/>
          <w:b/>
          <w:i w:val="0"/>
          <w:color w:val="1A495D" w:themeColor="accent1" w:themeShade="80"/>
          <w:sz w:val="22"/>
          <w:szCs w:val="22"/>
        </w:rPr>
        <w:t xml:space="preserve">Tabelle </w:t>
      </w:r>
      <w:r w:rsidRPr="00D426E0">
        <w:rPr>
          <w:rFonts w:ascii="Trenda" w:hAnsi="Trenda"/>
          <w:b/>
          <w:i w:val="0"/>
          <w:color w:val="1A495D" w:themeColor="accent1" w:themeShade="80"/>
          <w:sz w:val="22"/>
          <w:szCs w:val="22"/>
        </w:rPr>
        <w:fldChar w:fldCharType="begin"/>
      </w:r>
      <w:r w:rsidRPr="00D426E0">
        <w:rPr>
          <w:rFonts w:ascii="Trenda" w:hAnsi="Trenda"/>
          <w:b/>
          <w:i w:val="0"/>
          <w:color w:val="1A495D" w:themeColor="accent1" w:themeShade="80"/>
          <w:sz w:val="22"/>
          <w:szCs w:val="22"/>
        </w:rPr>
        <w:instrText xml:space="preserve"> SEQ Tabelle \* ARABIC </w:instrText>
      </w:r>
      <w:r w:rsidRPr="00D426E0">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4</w:t>
      </w:r>
      <w:r w:rsidRPr="00D426E0">
        <w:rPr>
          <w:rFonts w:ascii="Trenda" w:hAnsi="Trenda"/>
          <w:b/>
          <w:i w:val="0"/>
          <w:color w:val="1A495D" w:themeColor="accent1" w:themeShade="80"/>
          <w:sz w:val="22"/>
          <w:szCs w:val="22"/>
        </w:rPr>
        <w:fldChar w:fldCharType="end"/>
      </w:r>
      <w:r w:rsidRPr="00D426E0">
        <w:rPr>
          <w:rFonts w:ascii="Trenda" w:hAnsi="Trenda"/>
          <w:b/>
          <w:i w:val="0"/>
          <w:color w:val="1A495D" w:themeColor="accent1" w:themeShade="80"/>
          <w:sz w:val="22"/>
          <w:szCs w:val="22"/>
        </w:rPr>
        <w:t xml:space="preserve">: </w:t>
      </w:r>
      <w:r w:rsidRPr="00D30952">
        <w:rPr>
          <w:rFonts w:ascii="Trenda" w:hAnsi="Trenda"/>
          <w:b/>
          <w:i w:val="0"/>
          <w:color w:val="1A495D" w:themeColor="accent1" w:themeShade="80"/>
          <w:sz w:val="22"/>
          <w:szCs w:val="22"/>
        </w:rPr>
        <w:t>Bevölkerungsentwicklung in den Sozialräumen anhand ausgewählter Altersgruppen und deren prozentualer Anteil an der Gesamtbevölkerung</w:t>
      </w:r>
      <w:bookmarkEnd w:id="34"/>
    </w:p>
    <w:tbl>
      <w:tblPr>
        <w:tblStyle w:val="TabellemithellemGitternetz"/>
        <w:tblW w:w="5000" w:type="pct"/>
        <w:tblLook w:val="04A0" w:firstRow="1" w:lastRow="0" w:firstColumn="1" w:lastColumn="0" w:noHBand="0" w:noVBand="1"/>
      </w:tblPr>
      <w:tblGrid>
        <w:gridCol w:w="1828"/>
        <w:gridCol w:w="882"/>
        <w:gridCol w:w="991"/>
        <w:gridCol w:w="830"/>
        <w:gridCol w:w="914"/>
        <w:gridCol w:w="882"/>
        <w:gridCol w:w="991"/>
        <w:gridCol w:w="830"/>
        <w:gridCol w:w="914"/>
      </w:tblGrid>
      <w:tr w:rsidR="00D30952" w:rsidRPr="00D30952" w14:paraId="52777E6B" w14:textId="77777777" w:rsidTr="00D426E0">
        <w:trPr>
          <w:trHeight w:hRule="exact" w:val="397"/>
        </w:trPr>
        <w:tc>
          <w:tcPr>
            <w:tcW w:w="1009" w:type="pct"/>
            <w:vMerge w:val="restart"/>
            <w:shd w:val="clear" w:color="auto" w:fill="E4E7E8" w:themeFill="accent4" w:themeFillTint="33"/>
            <w:noWrap/>
            <w:vAlign w:val="center"/>
            <w:hideMark/>
          </w:tcPr>
          <w:p w14:paraId="76CC2900"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b/>
                <w:color w:val="134163" w:themeColor="accent6" w:themeShade="80"/>
                <w:kern w:val="0"/>
                <w:lang w:eastAsia="de-DE"/>
                <w14:ligatures w14:val="none"/>
              </w:rPr>
              <w:t>Sozialräume</w:t>
            </w:r>
            <w:r w:rsidRPr="00D30952">
              <w:rPr>
                <w:rFonts w:ascii="Trenda" w:eastAsia="Times New Roman" w:hAnsi="Trenda" w:cs="Arial"/>
                <w:color w:val="134163" w:themeColor="accent6" w:themeShade="80"/>
                <w:kern w:val="0"/>
                <w:lang w:eastAsia="de-DE"/>
                <w14:ligatures w14:val="none"/>
              </w:rPr>
              <w:t> </w:t>
            </w:r>
          </w:p>
        </w:tc>
        <w:tc>
          <w:tcPr>
            <w:tcW w:w="1996" w:type="pct"/>
            <w:gridSpan w:val="4"/>
            <w:shd w:val="clear" w:color="auto" w:fill="E4E7E8" w:themeFill="accent4" w:themeFillTint="33"/>
            <w:noWrap/>
            <w:vAlign w:val="center"/>
            <w:hideMark/>
          </w:tcPr>
          <w:p w14:paraId="114DE80E"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2015</w:t>
            </w:r>
          </w:p>
        </w:tc>
        <w:tc>
          <w:tcPr>
            <w:tcW w:w="1996" w:type="pct"/>
            <w:gridSpan w:val="4"/>
            <w:shd w:val="clear" w:color="auto" w:fill="E4E7E8" w:themeFill="accent4" w:themeFillTint="33"/>
            <w:noWrap/>
            <w:vAlign w:val="center"/>
            <w:hideMark/>
          </w:tcPr>
          <w:p w14:paraId="74CC08B8"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2024</w:t>
            </w:r>
          </w:p>
        </w:tc>
      </w:tr>
      <w:tr w:rsidR="00D426E0" w:rsidRPr="00D30952" w14:paraId="0EDE35EE" w14:textId="77777777" w:rsidTr="00D426E0">
        <w:trPr>
          <w:trHeight w:hRule="exact" w:val="397"/>
        </w:trPr>
        <w:tc>
          <w:tcPr>
            <w:tcW w:w="1009" w:type="pct"/>
            <w:vMerge/>
            <w:shd w:val="clear" w:color="auto" w:fill="E4E7E8" w:themeFill="accent4" w:themeFillTint="33"/>
            <w:vAlign w:val="center"/>
            <w:hideMark/>
          </w:tcPr>
          <w:p w14:paraId="4D39A736"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p>
        </w:tc>
        <w:tc>
          <w:tcPr>
            <w:tcW w:w="487" w:type="pct"/>
            <w:shd w:val="clear" w:color="auto" w:fill="E4E7E8" w:themeFill="accent4" w:themeFillTint="33"/>
            <w:noWrap/>
            <w:vAlign w:val="center"/>
            <w:hideMark/>
          </w:tcPr>
          <w:p w14:paraId="37D0A260"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ges.</w:t>
            </w:r>
          </w:p>
        </w:tc>
        <w:tc>
          <w:tcPr>
            <w:tcW w:w="547" w:type="pct"/>
            <w:shd w:val="clear" w:color="auto" w:fill="E4E7E8" w:themeFill="accent4" w:themeFillTint="33"/>
            <w:noWrap/>
            <w:vAlign w:val="center"/>
            <w:hideMark/>
          </w:tcPr>
          <w:p w14:paraId="59F21BF5"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unter 18</w:t>
            </w:r>
          </w:p>
        </w:tc>
        <w:tc>
          <w:tcPr>
            <w:tcW w:w="458" w:type="pct"/>
            <w:shd w:val="clear" w:color="auto" w:fill="E4E7E8" w:themeFill="accent4" w:themeFillTint="33"/>
            <w:noWrap/>
            <w:vAlign w:val="center"/>
            <w:hideMark/>
          </w:tcPr>
          <w:p w14:paraId="3827731A"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18 - 65</w:t>
            </w:r>
          </w:p>
        </w:tc>
        <w:tc>
          <w:tcPr>
            <w:tcW w:w="504" w:type="pct"/>
            <w:shd w:val="clear" w:color="auto" w:fill="E4E7E8" w:themeFill="accent4" w:themeFillTint="33"/>
            <w:noWrap/>
            <w:vAlign w:val="center"/>
            <w:hideMark/>
          </w:tcPr>
          <w:p w14:paraId="5C7771E7"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über 65</w:t>
            </w:r>
          </w:p>
        </w:tc>
        <w:tc>
          <w:tcPr>
            <w:tcW w:w="487" w:type="pct"/>
            <w:shd w:val="clear" w:color="auto" w:fill="E4E7E8" w:themeFill="accent4" w:themeFillTint="33"/>
            <w:noWrap/>
            <w:vAlign w:val="center"/>
            <w:hideMark/>
          </w:tcPr>
          <w:p w14:paraId="6D59935E"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ges.</w:t>
            </w:r>
          </w:p>
        </w:tc>
        <w:tc>
          <w:tcPr>
            <w:tcW w:w="547" w:type="pct"/>
            <w:shd w:val="clear" w:color="auto" w:fill="E4E7E8" w:themeFill="accent4" w:themeFillTint="33"/>
            <w:noWrap/>
            <w:vAlign w:val="center"/>
            <w:hideMark/>
          </w:tcPr>
          <w:p w14:paraId="20775EEF"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unter 18</w:t>
            </w:r>
          </w:p>
        </w:tc>
        <w:tc>
          <w:tcPr>
            <w:tcW w:w="458" w:type="pct"/>
            <w:shd w:val="clear" w:color="auto" w:fill="E4E7E8" w:themeFill="accent4" w:themeFillTint="33"/>
            <w:noWrap/>
            <w:vAlign w:val="center"/>
            <w:hideMark/>
          </w:tcPr>
          <w:p w14:paraId="1E81ABF3"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18 - 65</w:t>
            </w:r>
          </w:p>
        </w:tc>
        <w:tc>
          <w:tcPr>
            <w:tcW w:w="504" w:type="pct"/>
            <w:shd w:val="clear" w:color="auto" w:fill="E4E7E8" w:themeFill="accent4" w:themeFillTint="33"/>
            <w:noWrap/>
            <w:vAlign w:val="center"/>
            <w:hideMark/>
          </w:tcPr>
          <w:p w14:paraId="6FAE5ACC"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über 65</w:t>
            </w:r>
          </w:p>
        </w:tc>
      </w:tr>
      <w:tr w:rsidR="002D0482" w:rsidRPr="00D30952" w14:paraId="2DA3FD56" w14:textId="77777777" w:rsidTr="00D426E0">
        <w:trPr>
          <w:trHeight w:hRule="exact" w:val="397"/>
        </w:trPr>
        <w:tc>
          <w:tcPr>
            <w:tcW w:w="1009" w:type="pct"/>
            <w:vMerge w:val="restart"/>
            <w:shd w:val="clear" w:color="auto" w:fill="E4E7E8" w:themeFill="accent4" w:themeFillTint="33"/>
            <w:noWrap/>
            <w:vAlign w:val="center"/>
            <w:hideMark/>
          </w:tcPr>
          <w:p w14:paraId="7DC79BA3"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Burg</w:t>
            </w:r>
          </w:p>
          <w:p w14:paraId="6DAAB48C"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w:t>
            </w:r>
          </w:p>
        </w:tc>
        <w:tc>
          <w:tcPr>
            <w:tcW w:w="487" w:type="pct"/>
            <w:noWrap/>
            <w:vAlign w:val="center"/>
            <w:hideMark/>
          </w:tcPr>
          <w:p w14:paraId="48DD5446"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9.141</w:t>
            </w:r>
          </w:p>
        </w:tc>
        <w:tc>
          <w:tcPr>
            <w:tcW w:w="547" w:type="pct"/>
            <w:vAlign w:val="center"/>
            <w:hideMark/>
          </w:tcPr>
          <w:p w14:paraId="6DF6CD2E"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1.375</w:t>
            </w:r>
          </w:p>
        </w:tc>
        <w:tc>
          <w:tcPr>
            <w:tcW w:w="458" w:type="pct"/>
            <w:vAlign w:val="center"/>
            <w:hideMark/>
          </w:tcPr>
          <w:p w14:paraId="302A500E"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5.793</w:t>
            </w:r>
          </w:p>
        </w:tc>
        <w:tc>
          <w:tcPr>
            <w:tcW w:w="504" w:type="pct"/>
            <w:vAlign w:val="center"/>
            <w:hideMark/>
          </w:tcPr>
          <w:p w14:paraId="624DE3C1"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1.973</w:t>
            </w:r>
          </w:p>
        </w:tc>
        <w:tc>
          <w:tcPr>
            <w:tcW w:w="487" w:type="pct"/>
            <w:noWrap/>
            <w:vAlign w:val="center"/>
            <w:hideMark/>
          </w:tcPr>
          <w:p w14:paraId="61274591"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8.952</w:t>
            </w:r>
          </w:p>
        </w:tc>
        <w:tc>
          <w:tcPr>
            <w:tcW w:w="547" w:type="pct"/>
            <w:vAlign w:val="center"/>
            <w:hideMark/>
          </w:tcPr>
          <w:p w14:paraId="3AA4BF71"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1.385</w:t>
            </w:r>
          </w:p>
        </w:tc>
        <w:tc>
          <w:tcPr>
            <w:tcW w:w="458" w:type="pct"/>
            <w:vAlign w:val="center"/>
            <w:hideMark/>
          </w:tcPr>
          <w:p w14:paraId="5D511DE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5.014</w:t>
            </w:r>
          </w:p>
        </w:tc>
        <w:tc>
          <w:tcPr>
            <w:tcW w:w="504" w:type="pct"/>
            <w:vAlign w:val="center"/>
            <w:hideMark/>
          </w:tcPr>
          <w:p w14:paraId="0BF413B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2.553</w:t>
            </w:r>
          </w:p>
        </w:tc>
      </w:tr>
      <w:tr w:rsidR="002D0482" w:rsidRPr="00D30952" w14:paraId="246EEDB6" w14:textId="77777777" w:rsidTr="00D426E0">
        <w:trPr>
          <w:trHeight w:hRule="exact" w:val="397"/>
        </w:trPr>
        <w:tc>
          <w:tcPr>
            <w:tcW w:w="1009" w:type="pct"/>
            <w:vMerge/>
            <w:shd w:val="clear" w:color="auto" w:fill="E4E7E8" w:themeFill="accent4" w:themeFillTint="33"/>
            <w:noWrap/>
            <w:vAlign w:val="center"/>
            <w:hideMark/>
          </w:tcPr>
          <w:p w14:paraId="073AA124" w14:textId="77777777" w:rsidR="00D30952" w:rsidRPr="00D30952" w:rsidRDefault="00D30952" w:rsidP="002D0482">
            <w:pPr>
              <w:spacing w:before="60" w:after="60"/>
              <w:rPr>
                <w:rFonts w:ascii="Trenda" w:eastAsia="Times New Roman" w:hAnsi="Trenda" w:cs="Arial"/>
                <w:color w:val="000000"/>
                <w:kern w:val="0"/>
                <w:lang w:eastAsia="de-DE"/>
                <w14:ligatures w14:val="none"/>
              </w:rPr>
            </w:pPr>
          </w:p>
        </w:tc>
        <w:tc>
          <w:tcPr>
            <w:tcW w:w="487" w:type="pct"/>
            <w:vAlign w:val="center"/>
            <w:hideMark/>
          </w:tcPr>
          <w:p w14:paraId="6F448DD5" w14:textId="77777777" w:rsidR="00D30952" w:rsidRPr="00D30952" w:rsidRDefault="00D30952" w:rsidP="002D0482">
            <w:pPr>
              <w:spacing w:before="60" w:after="60"/>
              <w:jc w:val="center"/>
              <w:rPr>
                <w:rFonts w:ascii="Trenda" w:eastAsia="Times New Roman" w:hAnsi="Trenda" w:cs="Arial"/>
                <w:b/>
                <w:bCs/>
                <w:color w:val="000000"/>
                <w:kern w:val="0"/>
                <w:lang w:eastAsia="de-DE"/>
                <w14:ligatures w14:val="none"/>
              </w:rPr>
            </w:pPr>
            <w:r w:rsidRPr="00D30952">
              <w:rPr>
                <w:rFonts w:ascii="Trenda" w:eastAsia="Arial Unicode MS" w:hAnsi="Trenda" w:cs="Arial"/>
                <w:b/>
                <w:bCs/>
                <w:color w:val="000000"/>
                <w:kern w:val="0"/>
                <w:lang w:eastAsia="de-DE"/>
                <w14:ligatures w14:val="none"/>
              </w:rPr>
              <w:t> </w:t>
            </w:r>
          </w:p>
        </w:tc>
        <w:tc>
          <w:tcPr>
            <w:tcW w:w="547" w:type="pct"/>
            <w:vAlign w:val="center"/>
            <w:hideMark/>
          </w:tcPr>
          <w:p w14:paraId="34022794"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15,04</w:t>
            </w:r>
          </w:p>
        </w:tc>
        <w:tc>
          <w:tcPr>
            <w:tcW w:w="458" w:type="pct"/>
            <w:vAlign w:val="center"/>
            <w:hideMark/>
          </w:tcPr>
          <w:p w14:paraId="51B534B4"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63,37</w:t>
            </w:r>
          </w:p>
        </w:tc>
        <w:tc>
          <w:tcPr>
            <w:tcW w:w="504" w:type="pct"/>
            <w:vAlign w:val="center"/>
            <w:hideMark/>
          </w:tcPr>
          <w:p w14:paraId="2FB3B25C"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21,58</w:t>
            </w:r>
          </w:p>
        </w:tc>
        <w:tc>
          <w:tcPr>
            <w:tcW w:w="487" w:type="pct"/>
            <w:vAlign w:val="center"/>
            <w:hideMark/>
          </w:tcPr>
          <w:p w14:paraId="1BCE4C84" w14:textId="77777777" w:rsidR="00D30952" w:rsidRPr="00D30952" w:rsidRDefault="00D30952" w:rsidP="002D0482">
            <w:pPr>
              <w:spacing w:before="60" w:after="60"/>
              <w:jc w:val="center"/>
              <w:rPr>
                <w:rFonts w:ascii="Trenda" w:eastAsia="Times New Roman" w:hAnsi="Trenda" w:cs="Arial"/>
                <w:b/>
                <w:bCs/>
                <w:color w:val="4A9A82" w:themeColor="accent3" w:themeShade="BF"/>
                <w:kern w:val="0"/>
                <w:lang w:eastAsia="de-DE"/>
                <w14:ligatures w14:val="none"/>
              </w:rPr>
            </w:pPr>
            <w:r w:rsidRPr="00D30952">
              <w:rPr>
                <w:rFonts w:ascii="Trenda" w:eastAsia="Arial Unicode MS" w:hAnsi="Trenda" w:cs="Arial"/>
                <w:b/>
                <w:bCs/>
                <w:color w:val="4A9A82" w:themeColor="accent3" w:themeShade="BF"/>
                <w:kern w:val="0"/>
                <w:lang w:eastAsia="de-DE"/>
                <w14:ligatures w14:val="none"/>
              </w:rPr>
              <w:t> </w:t>
            </w:r>
          </w:p>
        </w:tc>
        <w:tc>
          <w:tcPr>
            <w:tcW w:w="547" w:type="pct"/>
            <w:vAlign w:val="center"/>
            <w:hideMark/>
          </w:tcPr>
          <w:p w14:paraId="545A164E"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15,47</w:t>
            </w:r>
          </w:p>
        </w:tc>
        <w:tc>
          <w:tcPr>
            <w:tcW w:w="458" w:type="pct"/>
            <w:vAlign w:val="center"/>
            <w:hideMark/>
          </w:tcPr>
          <w:p w14:paraId="1F168A93"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56,01</w:t>
            </w:r>
          </w:p>
        </w:tc>
        <w:tc>
          <w:tcPr>
            <w:tcW w:w="504" w:type="pct"/>
            <w:vAlign w:val="center"/>
            <w:hideMark/>
          </w:tcPr>
          <w:p w14:paraId="3ECEF3E2"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28,52</w:t>
            </w:r>
          </w:p>
        </w:tc>
      </w:tr>
      <w:tr w:rsidR="002D0482" w:rsidRPr="00D30952" w14:paraId="22D1CB20" w14:textId="77777777" w:rsidTr="00D426E0">
        <w:trPr>
          <w:trHeight w:hRule="exact" w:val="397"/>
        </w:trPr>
        <w:tc>
          <w:tcPr>
            <w:tcW w:w="1009" w:type="pct"/>
            <w:vMerge w:val="restart"/>
            <w:shd w:val="clear" w:color="auto" w:fill="E4E7E8" w:themeFill="accent4" w:themeFillTint="33"/>
            <w:noWrap/>
            <w:vAlign w:val="center"/>
            <w:hideMark/>
          </w:tcPr>
          <w:p w14:paraId="4EA212F8"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Döbern-Land</w:t>
            </w:r>
          </w:p>
          <w:p w14:paraId="3ABE823F"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w:t>
            </w:r>
          </w:p>
        </w:tc>
        <w:tc>
          <w:tcPr>
            <w:tcW w:w="487" w:type="pct"/>
            <w:noWrap/>
            <w:vAlign w:val="center"/>
            <w:hideMark/>
          </w:tcPr>
          <w:p w14:paraId="39976FAC"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11.249</w:t>
            </w:r>
          </w:p>
        </w:tc>
        <w:tc>
          <w:tcPr>
            <w:tcW w:w="547" w:type="pct"/>
            <w:vAlign w:val="center"/>
            <w:hideMark/>
          </w:tcPr>
          <w:p w14:paraId="01A3E996"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1.555</w:t>
            </w:r>
          </w:p>
        </w:tc>
        <w:tc>
          <w:tcPr>
            <w:tcW w:w="458" w:type="pct"/>
            <w:vAlign w:val="center"/>
            <w:hideMark/>
          </w:tcPr>
          <w:p w14:paraId="0844D9A4"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6.852</w:t>
            </w:r>
          </w:p>
        </w:tc>
        <w:tc>
          <w:tcPr>
            <w:tcW w:w="504" w:type="pct"/>
            <w:vAlign w:val="center"/>
            <w:hideMark/>
          </w:tcPr>
          <w:p w14:paraId="545E1A41"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2.842</w:t>
            </w:r>
          </w:p>
        </w:tc>
        <w:tc>
          <w:tcPr>
            <w:tcW w:w="487" w:type="pct"/>
            <w:noWrap/>
            <w:vAlign w:val="center"/>
            <w:hideMark/>
          </w:tcPr>
          <w:p w14:paraId="3922255D"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10.027</w:t>
            </w:r>
          </w:p>
        </w:tc>
        <w:tc>
          <w:tcPr>
            <w:tcW w:w="547" w:type="pct"/>
            <w:vAlign w:val="center"/>
            <w:hideMark/>
          </w:tcPr>
          <w:p w14:paraId="6E00389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1.426</w:t>
            </w:r>
          </w:p>
        </w:tc>
        <w:tc>
          <w:tcPr>
            <w:tcW w:w="458" w:type="pct"/>
            <w:vAlign w:val="center"/>
            <w:hideMark/>
          </w:tcPr>
          <w:p w14:paraId="1988414B"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5.452</w:t>
            </w:r>
          </w:p>
        </w:tc>
        <w:tc>
          <w:tcPr>
            <w:tcW w:w="504" w:type="pct"/>
            <w:vAlign w:val="center"/>
            <w:hideMark/>
          </w:tcPr>
          <w:p w14:paraId="1B3D8987"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3.149</w:t>
            </w:r>
          </w:p>
        </w:tc>
      </w:tr>
      <w:tr w:rsidR="002D0482" w:rsidRPr="00D30952" w14:paraId="1833B053" w14:textId="77777777" w:rsidTr="00D426E0">
        <w:trPr>
          <w:trHeight w:hRule="exact" w:val="397"/>
        </w:trPr>
        <w:tc>
          <w:tcPr>
            <w:tcW w:w="1009" w:type="pct"/>
            <w:vMerge/>
            <w:shd w:val="clear" w:color="auto" w:fill="E4E7E8" w:themeFill="accent4" w:themeFillTint="33"/>
            <w:noWrap/>
            <w:vAlign w:val="center"/>
            <w:hideMark/>
          </w:tcPr>
          <w:p w14:paraId="656A3E40"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p>
        </w:tc>
        <w:tc>
          <w:tcPr>
            <w:tcW w:w="487" w:type="pct"/>
            <w:vAlign w:val="center"/>
            <w:hideMark/>
          </w:tcPr>
          <w:p w14:paraId="37E2FCDC" w14:textId="77777777" w:rsidR="00D30952" w:rsidRPr="00D30952" w:rsidRDefault="00D30952" w:rsidP="002D0482">
            <w:pPr>
              <w:spacing w:before="60" w:after="60"/>
              <w:jc w:val="center"/>
              <w:rPr>
                <w:rFonts w:ascii="Trenda" w:eastAsia="Times New Roman" w:hAnsi="Trenda" w:cs="Arial"/>
                <w:b/>
                <w:bCs/>
                <w:color w:val="000000"/>
                <w:kern w:val="0"/>
                <w:lang w:eastAsia="de-DE"/>
                <w14:ligatures w14:val="none"/>
              </w:rPr>
            </w:pPr>
            <w:r w:rsidRPr="00D30952">
              <w:rPr>
                <w:rFonts w:ascii="Trenda" w:eastAsia="Arial Unicode MS" w:hAnsi="Trenda" w:cs="Arial"/>
                <w:b/>
                <w:bCs/>
                <w:color w:val="000000"/>
                <w:kern w:val="0"/>
                <w:lang w:eastAsia="de-DE"/>
                <w14:ligatures w14:val="none"/>
              </w:rPr>
              <w:t> </w:t>
            </w:r>
          </w:p>
        </w:tc>
        <w:tc>
          <w:tcPr>
            <w:tcW w:w="547" w:type="pct"/>
            <w:vAlign w:val="center"/>
            <w:hideMark/>
          </w:tcPr>
          <w:p w14:paraId="1A0B5512"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13,82</w:t>
            </w:r>
          </w:p>
        </w:tc>
        <w:tc>
          <w:tcPr>
            <w:tcW w:w="458" w:type="pct"/>
            <w:vAlign w:val="center"/>
            <w:hideMark/>
          </w:tcPr>
          <w:p w14:paraId="3FCB6284"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60,91</w:t>
            </w:r>
          </w:p>
        </w:tc>
        <w:tc>
          <w:tcPr>
            <w:tcW w:w="504" w:type="pct"/>
            <w:vAlign w:val="center"/>
            <w:hideMark/>
          </w:tcPr>
          <w:p w14:paraId="788F26A9"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25,26</w:t>
            </w:r>
          </w:p>
        </w:tc>
        <w:tc>
          <w:tcPr>
            <w:tcW w:w="487" w:type="pct"/>
            <w:vAlign w:val="center"/>
            <w:hideMark/>
          </w:tcPr>
          <w:p w14:paraId="26CB10E4" w14:textId="77777777" w:rsidR="00D30952" w:rsidRPr="00D30952" w:rsidRDefault="00D30952" w:rsidP="002D0482">
            <w:pPr>
              <w:spacing w:before="60" w:after="60"/>
              <w:jc w:val="center"/>
              <w:rPr>
                <w:rFonts w:ascii="Trenda" w:eastAsia="Times New Roman" w:hAnsi="Trenda" w:cs="Arial"/>
                <w:b/>
                <w:bCs/>
                <w:color w:val="4A9A82" w:themeColor="accent3" w:themeShade="BF"/>
                <w:kern w:val="0"/>
                <w:lang w:eastAsia="de-DE"/>
                <w14:ligatures w14:val="none"/>
              </w:rPr>
            </w:pPr>
            <w:r w:rsidRPr="00D30952">
              <w:rPr>
                <w:rFonts w:ascii="Trenda" w:eastAsia="Arial Unicode MS" w:hAnsi="Trenda" w:cs="Arial"/>
                <w:b/>
                <w:bCs/>
                <w:color w:val="4A9A82" w:themeColor="accent3" w:themeShade="BF"/>
                <w:kern w:val="0"/>
                <w:lang w:eastAsia="de-DE"/>
                <w14:ligatures w14:val="none"/>
              </w:rPr>
              <w:t> </w:t>
            </w:r>
          </w:p>
        </w:tc>
        <w:tc>
          <w:tcPr>
            <w:tcW w:w="547" w:type="pct"/>
            <w:vAlign w:val="center"/>
            <w:hideMark/>
          </w:tcPr>
          <w:p w14:paraId="5753B918"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14,22</w:t>
            </w:r>
          </w:p>
        </w:tc>
        <w:tc>
          <w:tcPr>
            <w:tcW w:w="458" w:type="pct"/>
            <w:vAlign w:val="center"/>
            <w:hideMark/>
          </w:tcPr>
          <w:p w14:paraId="41F0A563"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54,37</w:t>
            </w:r>
          </w:p>
        </w:tc>
        <w:tc>
          <w:tcPr>
            <w:tcW w:w="504" w:type="pct"/>
            <w:vAlign w:val="center"/>
            <w:hideMark/>
          </w:tcPr>
          <w:p w14:paraId="48058E5F"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31,41</w:t>
            </w:r>
          </w:p>
        </w:tc>
      </w:tr>
      <w:tr w:rsidR="002D0482" w:rsidRPr="00D30952" w14:paraId="066AE02D" w14:textId="77777777" w:rsidTr="00D426E0">
        <w:trPr>
          <w:trHeight w:hRule="exact" w:val="397"/>
        </w:trPr>
        <w:tc>
          <w:tcPr>
            <w:tcW w:w="1009" w:type="pct"/>
            <w:vMerge w:val="restart"/>
            <w:shd w:val="clear" w:color="auto" w:fill="E4E7E8" w:themeFill="accent4" w:themeFillTint="33"/>
            <w:noWrap/>
            <w:vAlign w:val="center"/>
            <w:hideMark/>
          </w:tcPr>
          <w:p w14:paraId="12002384"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Drebkau</w:t>
            </w:r>
          </w:p>
          <w:p w14:paraId="2A5F3DBF"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w:t>
            </w:r>
          </w:p>
        </w:tc>
        <w:tc>
          <w:tcPr>
            <w:tcW w:w="487" w:type="pct"/>
            <w:noWrap/>
            <w:vAlign w:val="center"/>
            <w:hideMark/>
          </w:tcPr>
          <w:p w14:paraId="22D0841B"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5.626</w:t>
            </w:r>
          </w:p>
        </w:tc>
        <w:tc>
          <w:tcPr>
            <w:tcW w:w="547" w:type="pct"/>
            <w:vAlign w:val="center"/>
            <w:hideMark/>
          </w:tcPr>
          <w:p w14:paraId="3468D0BB"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789</w:t>
            </w:r>
          </w:p>
        </w:tc>
        <w:tc>
          <w:tcPr>
            <w:tcW w:w="458" w:type="pct"/>
            <w:vAlign w:val="center"/>
            <w:hideMark/>
          </w:tcPr>
          <w:p w14:paraId="341C765E"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3.582</w:t>
            </w:r>
          </w:p>
        </w:tc>
        <w:tc>
          <w:tcPr>
            <w:tcW w:w="504" w:type="pct"/>
            <w:vAlign w:val="center"/>
            <w:hideMark/>
          </w:tcPr>
          <w:p w14:paraId="42F5C53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1.255</w:t>
            </w:r>
          </w:p>
        </w:tc>
        <w:tc>
          <w:tcPr>
            <w:tcW w:w="487" w:type="pct"/>
            <w:noWrap/>
            <w:vAlign w:val="center"/>
            <w:hideMark/>
          </w:tcPr>
          <w:p w14:paraId="699BE3B6"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5.455</w:t>
            </w:r>
          </w:p>
        </w:tc>
        <w:tc>
          <w:tcPr>
            <w:tcW w:w="547" w:type="pct"/>
            <w:vAlign w:val="center"/>
            <w:hideMark/>
          </w:tcPr>
          <w:p w14:paraId="1C7BAC5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828</w:t>
            </w:r>
          </w:p>
        </w:tc>
        <w:tc>
          <w:tcPr>
            <w:tcW w:w="458" w:type="pct"/>
            <w:vAlign w:val="center"/>
            <w:hideMark/>
          </w:tcPr>
          <w:p w14:paraId="4F8E41D1"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3.110</w:t>
            </w:r>
          </w:p>
        </w:tc>
        <w:tc>
          <w:tcPr>
            <w:tcW w:w="504" w:type="pct"/>
            <w:vAlign w:val="center"/>
            <w:hideMark/>
          </w:tcPr>
          <w:p w14:paraId="1F7FD714"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1.517</w:t>
            </w:r>
          </w:p>
        </w:tc>
      </w:tr>
      <w:tr w:rsidR="002D0482" w:rsidRPr="00D30952" w14:paraId="05E48F48" w14:textId="77777777" w:rsidTr="00D426E0">
        <w:trPr>
          <w:trHeight w:hRule="exact" w:val="397"/>
        </w:trPr>
        <w:tc>
          <w:tcPr>
            <w:tcW w:w="1009" w:type="pct"/>
            <w:vMerge/>
            <w:shd w:val="clear" w:color="auto" w:fill="E4E7E8" w:themeFill="accent4" w:themeFillTint="33"/>
            <w:noWrap/>
            <w:vAlign w:val="center"/>
            <w:hideMark/>
          </w:tcPr>
          <w:p w14:paraId="4D26E3E1"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p>
        </w:tc>
        <w:tc>
          <w:tcPr>
            <w:tcW w:w="487" w:type="pct"/>
            <w:vAlign w:val="center"/>
            <w:hideMark/>
          </w:tcPr>
          <w:p w14:paraId="68011E28" w14:textId="77777777" w:rsidR="00D30952" w:rsidRPr="00D30952" w:rsidRDefault="00D30952" w:rsidP="002D0482">
            <w:pPr>
              <w:spacing w:before="60" w:after="60"/>
              <w:jc w:val="center"/>
              <w:rPr>
                <w:rFonts w:ascii="Trenda" w:eastAsia="Times New Roman" w:hAnsi="Trenda" w:cs="Arial"/>
                <w:b/>
                <w:bCs/>
                <w:color w:val="000000"/>
                <w:kern w:val="0"/>
                <w:lang w:eastAsia="de-DE"/>
                <w14:ligatures w14:val="none"/>
              </w:rPr>
            </w:pPr>
            <w:r w:rsidRPr="00D30952">
              <w:rPr>
                <w:rFonts w:ascii="Trenda" w:eastAsia="Arial Unicode MS" w:hAnsi="Trenda" w:cs="Arial"/>
                <w:b/>
                <w:bCs/>
                <w:color w:val="000000"/>
                <w:kern w:val="0"/>
                <w:lang w:eastAsia="de-DE"/>
                <w14:ligatures w14:val="none"/>
              </w:rPr>
              <w:t> </w:t>
            </w:r>
          </w:p>
        </w:tc>
        <w:tc>
          <w:tcPr>
            <w:tcW w:w="547" w:type="pct"/>
            <w:vAlign w:val="center"/>
            <w:hideMark/>
          </w:tcPr>
          <w:p w14:paraId="0DEEC232"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14,02</w:t>
            </w:r>
          </w:p>
        </w:tc>
        <w:tc>
          <w:tcPr>
            <w:tcW w:w="458" w:type="pct"/>
            <w:vAlign w:val="center"/>
            <w:hideMark/>
          </w:tcPr>
          <w:p w14:paraId="1B9CAD97"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63,67</w:t>
            </w:r>
          </w:p>
        </w:tc>
        <w:tc>
          <w:tcPr>
            <w:tcW w:w="504" w:type="pct"/>
            <w:vAlign w:val="center"/>
            <w:hideMark/>
          </w:tcPr>
          <w:p w14:paraId="64BC40E3"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22,31</w:t>
            </w:r>
          </w:p>
        </w:tc>
        <w:tc>
          <w:tcPr>
            <w:tcW w:w="487" w:type="pct"/>
            <w:vAlign w:val="center"/>
            <w:hideMark/>
          </w:tcPr>
          <w:p w14:paraId="251225CC" w14:textId="77777777" w:rsidR="00D30952" w:rsidRPr="00D30952" w:rsidRDefault="00D30952" w:rsidP="002D0482">
            <w:pPr>
              <w:spacing w:before="60" w:after="60"/>
              <w:jc w:val="center"/>
              <w:rPr>
                <w:rFonts w:ascii="Trenda" w:eastAsia="Times New Roman" w:hAnsi="Trenda" w:cs="Arial"/>
                <w:b/>
                <w:bCs/>
                <w:color w:val="4A9A82" w:themeColor="accent3" w:themeShade="BF"/>
                <w:kern w:val="0"/>
                <w:lang w:eastAsia="de-DE"/>
                <w14:ligatures w14:val="none"/>
              </w:rPr>
            </w:pPr>
            <w:r w:rsidRPr="00D30952">
              <w:rPr>
                <w:rFonts w:ascii="Trenda" w:eastAsia="Arial Unicode MS" w:hAnsi="Trenda" w:cs="Arial"/>
                <w:b/>
                <w:bCs/>
                <w:color w:val="4A9A82" w:themeColor="accent3" w:themeShade="BF"/>
                <w:kern w:val="0"/>
                <w:lang w:eastAsia="de-DE"/>
                <w14:ligatures w14:val="none"/>
              </w:rPr>
              <w:t> </w:t>
            </w:r>
          </w:p>
        </w:tc>
        <w:tc>
          <w:tcPr>
            <w:tcW w:w="547" w:type="pct"/>
            <w:vAlign w:val="center"/>
            <w:hideMark/>
          </w:tcPr>
          <w:p w14:paraId="4440DB13"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15,18</w:t>
            </w:r>
          </w:p>
        </w:tc>
        <w:tc>
          <w:tcPr>
            <w:tcW w:w="458" w:type="pct"/>
            <w:vAlign w:val="center"/>
            <w:hideMark/>
          </w:tcPr>
          <w:p w14:paraId="07214B30"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57,01</w:t>
            </w:r>
          </w:p>
        </w:tc>
        <w:tc>
          <w:tcPr>
            <w:tcW w:w="504" w:type="pct"/>
            <w:vAlign w:val="center"/>
            <w:hideMark/>
          </w:tcPr>
          <w:p w14:paraId="234E1767"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27,81</w:t>
            </w:r>
          </w:p>
        </w:tc>
      </w:tr>
      <w:tr w:rsidR="002D0482" w:rsidRPr="00D30952" w14:paraId="5BE3A8E0" w14:textId="77777777" w:rsidTr="00D426E0">
        <w:trPr>
          <w:trHeight w:hRule="exact" w:val="397"/>
        </w:trPr>
        <w:tc>
          <w:tcPr>
            <w:tcW w:w="1009" w:type="pct"/>
            <w:vMerge w:val="restart"/>
            <w:shd w:val="clear" w:color="auto" w:fill="E4E7E8" w:themeFill="accent4" w:themeFillTint="33"/>
            <w:noWrap/>
            <w:vAlign w:val="center"/>
            <w:hideMark/>
          </w:tcPr>
          <w:p w14:paraId="2C596DDC"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Forst (Lausitz)</w:t>
            </w:r>
          </w:p>
          <w:p w14:paraId="7DD86D4E"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w:t>
            </w:r>
          </w:p>
        </w:tc>
        <w:tc>
          <w:tcPr>
            <w:tcW w:w="487" w:type="pct"/>
            <w:noWrap/>
            <w:vAlign w:val="center"/>
            <w:hideMark/>
          </w:tcPr>
          <w:p w14:paraId="72E6481D"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18.773</w:t>
            </w:r>
          </w:p>
        </w:tc>
        <w:tc>
          <w:tcPr>
            <w:tcW w:w="547" w:type="pct"/>
            <w:vAlign w:val="center"/>
            <w:hideMark/>
          </w:tcPr>
          <w:p w14:paraId="07696744"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2.557</w:t>
            </w:r>
          </w:p>
        </w:tc>
        <w:tc>
          <w:tcPr>
            <w:tcW w:w="458" w:type="pct"/>
            <w:vAlign w:val="center"/>
            <w:hideMark/>
          </w:tcPr>
          <w:p w14:paraId="71AB506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11.191</w:t>
            </w:r>
          </w:p>
        </w:tc>
        <w:tc>
          <w:tcPr>
            <w:tcW w:w="504" w:type="pct"/>
            <w:vAlign w:val="center"/>
            <w:hideMark/>
          </w:tcPr>
          <w:p w14:paraId="5437675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5.025</w:t>
            </w:r>
          </w:p>
        </w:tc>
        <w:tc>
          <w:tcPr>
            <w:tcW w:w="487" w:type="pct"/>
            <w:noWrap/>
            <w:vAlign w:val="center"/>
            <w:hideMark/>
          </w:tcPr>
          <w:p w14:paraId="6C834C64"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17.155</w:t>
            </w:r>
          </w:p>
        </w:tc>
        <w:tc>
          <w:tcPr>
            <w:tcW w:w="547" w:type="pct"/>
            <w:vAlign w:val="center"/>
            <w:hideMark/>
          </w:tcPr>
          <w:p w14:paraId="04167A7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2.387</w:t>
            </w:r>
          </w:p>
        </w:tc>
        <w:tc>
          <w:tcPr>
            <w:tcW w:w="458" w:type="pct"/>
            <w:vAlign w:val="center"/>
            <w:hideMark/>
          </w:tcPr>
          <w:p w14:paraId="6D65BF16"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9.243</w:t>
            </w:r>
          </w:p>
        </w:tc>
        <w:tc>
          <w:tcPr>
            <w:tcW w:w="504" w:type="pct"/>
            <w:vAlign w:val="center"/>
            <w:hideMark/>
          </w:tcPr>
          <w:p w14:paraId="7360993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5.525</w:t>
            </w:r>
          </w:p>
        </w:tc>
      </w:tr>
      <w:tr w:rsidR="002D0482" w:rsidRPr="00D30952" w14:paraId="2F05A843" w14:textId="77777777" w:rsidTr="00D426E0">
        <w:trPr>
          <w:trHeight w:hRule="exact" w:val="397"/>
        </w:trPr>
        <w:tc>
          <w:tcPr>
            <w:tcW w:w="1009" w:type="pct"/>
            <w:vMerge/>
            <w:shd w:val="clear" w:color="auto" w:fill="E4E7E8" w:themeFill="accent4" w:themeFillTint="33"/>
            <w:noWrap/>
            <w:vAlign w:val="center"/>
            <w:hideMark/>
          </w:tcPr>
          <w:p w14:paraId="47D292FC"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p>
        </w:tc>
        <w:tc>
          <w:tcPr>
            <w:tcW w:w="487" w:type="pct"/>
            <w:vAlign w:val="center"/>
            <w:hideMark/>
          </w:tcPr>
          <w:p w14:paraId="745D9FD1" w14:textId="77777777" w:rsidR="00D30952" w:rsidRPr="00D30952" w:rsidRDefault="00D30952" w:rsidP="002D0482">
            <w:pPr>
              <w:spacing w:before="60" w:after="60"/>
              <w:jc w:val="center"/>
              <w:rPr>
                <w:rFonts w:ascii="Trenda" w:eastAsia="Times New Roman" w:hAnsi="Trenda" w:cs="Arial"/>
                <w:b/>
                <w:bCs/>
                <w:color w:val="000000"/>
                <w:kern w:val="0"/>
                <w:lang w:eastAsia="de-DE"/>
                <w14:ligatures w14:val="none"/>
              </w:rPr>
            </w:pPr>
            <w:r w:rsidRPr="00D30952">
              <w:rPr>
                <w:rFonts w:ascii="Trenda" w:eastAsia="Arial Unicode MS" w:hAnsi="Trenda" w:cs="Arial"/>
                <w:b/>
                <w:bCs/>
                <w:color w:val="000000"/>
                <w:kern w:val="0"/>
                <w:lang w:eastAsia="de-DE"/>
                <w14:ligatures w14:val="none"/>
              </w:rPr>
              <w:t> </w:t>
            </w:r>
          </w:p>
        </w:tc>
        <w:tc>
          <w:tcPr>
            <w:tcW w:w="547" w:type="pct"/>
            <w:vAlign w:val="center"/>
            <w:hideMark/>
          </w:tcPr>
          <w:p w14:paraId="46C8FFB3"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13,62</w:t>
            </w:r>
          </w:p>
        </w:tc>
        <w:tc>
          <w:tcPr>
            <w:tcW w:w="458" w:type="pct"/>
            <w:vAlign w:val="center"/>
            <w:hideMark/>
          </w:tcPr>
          <w:p w14:paraId="280649B9"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59,61</w:t>
            </w:r>
          </w:p>
        </w:tc>
        <w:tc>
          <w:tcPr>
            <w:tcW w:w="504" w:type="pct"/>
            <w:vAlign w:val="center"/>
            <w:hideMark/>
          </w:tcPr>
          <w:p w14:paraId="144713EE"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26,77</w:t>
            </w:r>
          </w:p>
        </w:tc>
        <w:tc>
          <w:tcPr>
            <w:tcW w:w="487" w:type="pct"/>
            <w:vAlign w:val="center"/>
            <w:hideMark/>
          </w:tcPr>
          <w:p w14:paraId="05D43D26" w14:textId="77777777" w:rsidR="00D30952" w:rsidRPr="00D30952" w:rsidRDefault="00D30952" w:rsidP="002D0482">
            <w:pPr>
              <w:spacing w:before="60" w:after="60"/>
              <w:jc w:val="center"/>
              <w:rPr>
                <w:rFonts w:ascii="Trenda" w:eastAsia="Times New Roman" w:hAnsi="Trenda" w:cs="Arial"/>
                <w:b/>
                <w:bCs/>
                <w:color w:val="4A9A82" w:themeColor="accent3" w:themeShade="BF"/>
                <w:kern w:val="0"/>
                <w:lang w:eastAsia="de-DE"/>
                <w14:ligatures w14:val="none"/>
              </w:rPr>
            </w:pPr>
            <w:r w:rsidRPr="00D30952">
              <w:rPr>
                <w:rFonts w:ascii="Trenda" w:eastAsia="Arial Unicode MS" w:hAnsi="Trenda" w:cs="Arial"/>
                <w:b/>
                <w:bCs/>
                <w:color w:val="4A9A82" w:themeColor="accent3" w:themeShade="BF"/>
                <w:kern w:val="0"/>
                <w:lang w:eastAsia="de-DE"/>
                <w14:ligatures w14:val="none"/>
              </w:rPr>
              <w:t> </w:t>
            </w:r>
          </w:p>
        </w:tc>
        <w:tc>
          <w:tcPr>
            <w:tcW w:w="547" w:type="pct"/>
            <w:vAlign w:val="center"/>
            <w:hideMark/>
          </w:tcPr>
          <w:p w14:paraId="3A3A8A4F"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13,91</w:t>
            </w:r>
          </w:p>
        </w:tc>
        <w:tc>
          <w:tcPr>
            <w:tcW w:w="458" w:type="pct"/>
            <w:vAlign w:val="center"/>
            <w:hideMark/>
          </w:tcPr>
          <w:p w14:paraId="72D8D8AE"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53,88</w:t>
            </w:r>
          </w:p>
        </w:tc>
        <w:tc>
          <w:tcPr>
            <w:tcW w:w="504" w:type="pct"/>
            <w:vAlign w:val="center"/>
            <w:hideMark/>
          </w:tcPr>
          <w:p w14:paraId="03FD7F34"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32,21</w:t>
            </w:r>
          </w:p>
        </w:tc>
      </w:tr>
      <w:tr w:rsidR="002D0482" w:rsidRPr="00D30952" w14:paraId="633138DD" w14:textId="77777777" w:rsidTr="00D426E0">
        <w:trPr>
          <w:trHeight w:hRule="exact" w:val="397"/>
        </w:trPr>
        <w:tc>
          <w:tcPr>
            <w:tcW w:w="1009" w:type="pct"/>
            <w:vMerge w:val="restart"/>
            <w:shd w:val="clear" w:color="auto" w:fill="E4E7E8" w:themeFill="accent4" w:themeFillTint="33"/>
            <w:noWrap/>
            <w:vAlign w:val="center"/>
            <w:hideMark/>
          </w:tcPr>
          <w:p w14:paraId="0714D8ED"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Guben</w:t>
            </w:r>
          </w:p>
          <w:p w14:paraId="45D2B39F"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w:t>
            </w:r>
          </w:p>
        </w:tc>
        <w:tc>
          <w:tcPr>
            <w:tcW w:w="487" w:type="pct"/>
            <w:noWrap/>
            <w:vAlign w:val="center"/>
            <w:hideMark/>
          </w:tcPr>
          <w:p w14:paraId="3F41A517"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17.616</w:t>
            </w:r>
          </w:p>
        </w:tc>
        <w:tc>
          <w:tcPr>
            <w:tcW w:w="547" w:type="pct"/>
            <w:vAlign w:val="center"/>
            <w:hideMark/>
          </w:tcPr>
          <w:p w14:paraId="54674463"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2.069</w:t>
            </w:r>
          </w:p>
        </w:tc>
        <w:tc>
          <w:tcPr>
            <w:tcW w:w="458" w:type="pct"/>
            <w:vAlign w:val="center"/>
            <w:hideMark/>
          </w:tcPr>
          <w:p w14:paraId="18B76C6C"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9.934</w:t>
            </w:r>
          </w:p>
        </w:tc>
        <w:tc>
          <w:tcPr>
            <w:tcW w:w="504" w:type="pct"/>
            <w:vAlign w:val="center"/>
            <w:hideMark/>
          </w:tcPr>
          <w:p w14:paraId="4FC738A2"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5.613</w:t>
            </w:r>
          </w:p>
        </w:tc>
        <w:tc>
          <w:tcPr>
            <w:tcW w:w="487" w:type="pct"/>
            <w:noWrap/>
            <w:vAlign w:val="center"/>
            <w:hideMark/>
          </w:tcPr>
          <w:p w14:paraId="28D4910B"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15.794</w:t>
            </w:r>
          </w:p>
        </w:tc>
        <w:tc>
          <w:tcPr>
            <w:tcW w:w="547" w:type="pct"/>
            <w:vAlign w:val="center"/>
            <w:hideMark/>
          </w:tcPr>
          <w:p w14:paraId="7DCD25F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2.056</w:t>
            </w:r>
          </w:p>
        </w:tc>
        <w:tc>
          <w:tcPr>
            <w:tcW w:w="458" w:type="pct"/>
            <w:vAlign w:val="center"/>
            <w:hideMark/>
          </w:tcPr>
          <w:p w14:paraId="42356B5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7.878</w:t>
            </w:r>
          </w:p>
        </w:tc>
        <w:tc>
          <w:tcPr>
            <w:tcW w:w="504" w:type="pct"/>
            <w:vAlign w:val="center"/>
            <w:hideMark/>
          </w:tcPr>
          <w:p w14:paraId="1662B11C"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5.860</w:t>
            </w:r>
          </w:p>
        </w:tc>
      </w:tr>
      <w:tr w:rsidR="002D0482" w:rsidRPr="00D30952" w14:paraId="311A7E82" w14:textId="77777777" w:rsidTr="00D426E0">
        <w:trPr>
          <w:trHeight w:hRule="exact" w:val="397"/>
        </w:trPr>
        <w:tc>
          <w:tcPr>
            <w:tcW w:w="1009" w:type="pct"/>
            <w:vMerge/>
            <w:shd w:val="clear" w:color="auto" w:fill="E4E7E8" w:themeFill="accent4" w:themeFillTint="33"/>
            <w:noWrap/>
            <w:vAlign w:val="center"/>
            <w:hideMark/>
          </w:tcPr>
          <w:p w14:paraId="725F713D"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p>
        </w:tc>
        <w:tc>
          <w:tcPr>
            <w:tcW w:w="487" w:type="pct"/>
            <w:vAlign w:val="center"/>
            <w:hideMark/>
          </w:tcPr>
          <w:p w14:paraId="52883422" w14:textId="77777777" w:rsidR="00D30952" w:rsidRPr="00D30952" w:rsidRDefault="00D30952" w:rsidP="002D0482">
            <w:pPr>
              <w:spacing w:before="60" w:after="60"/>
              <w:jc w:val="center"/>
              <w:rPr>
                <w:rFonts w:ascii="Trenda" w:eastAsia="Times New Roman" w:hAnsi="Trenda" w:cs="Arial"/>
                <w:b/>
                <w:bCs/>
                <w:color w:val="000000"/>
                <w:kern w:val="0"/>
                <w:lang w:eastAsia="de-DE"/>
                <w14:ligatures w14:val="none"/>
              </w:rPr>
            </w:pPr>
            <w:r w:rsidRPr="00D30952">
              <w:rPr>
                <w:rFonts w:ascii="Trenda" w:eastAsia="Arial Unicode MS" w:hAnsi="Trenda" w:cs="Arial"/>
                <w:b/>
                <w:bCs/>
                <w:color w:val="000000"/>
                <w:kern w:val="0"/>
                <w:lang w:eastAsia="de-DE"/>
                <w14:ligatures w14:val="none"/>
              </w:rPr>
              <w:t> </w:t>
            </w:r>
          </w:p>
        </w:tc>
        <w:tc>
          <w:tcPr>
            <w:tcW w:w="547" w:type="pct"/>
            <w:vAlign w:val="center"/>
            <w:hideMark/>
          </w:tcPr>
          <w:p w14:paraId="4E44E9AC"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11,75</w:t>
            </w:r>
          </w:p>
        </w:tc>
        <w:tc>
          <w:tcPr>
            <w:tcW w:w="458" w:type="pct"/>
            <w:vAlign w:val="center"/>
            <w:hideMark/>
          </w:tcPr>
          <w:p w14:paraId="44C545D9"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56,39</w:t>
            </w:r>
          </w:p>
        </w:tc>
        <w:tc>
          <w:tcPr>
            <w:tcW w:w="504" w:type="pct"/>
            <w:vAlign w:val="center"/>
            <w:hideMark/>
          </w:tcPr>
          <w:p w14:paraId="5F1571EB"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31,86</w:t>
            </w:r>
          </w:p>
        </w:tc>
        <w:tc>
          <w:tcPr>
            <w:tcW w:w="487" w:type="pct"/>
            <w:vAlign w:val="center"/>
            <w:hideMark/>
          </w:tcPr>
          <w:p w14:paraId="54C02747" w14:textId="77777777" w:rsidR="00D30952" w:rsidRPr="00D30952" w:rsidRDefault="00D30952" w:rsidP="002D0482">
            <w:pPr>
              <w:spacing w:before="60" w:after="60"/>
              <w:jc w:val="center"/>
              <w:rPr>
                <w:rFonts w:ascii="Trenda" w:eastAsia="Times New Roman" w:hAnsi="Trenda" w:cs="Arial"/>
                <w:b/>
                <w:bCs/>
                <w:color w:val="4A9A82" w:themeColor="accent3" w:themeShade="BF"/>
                <w:kern w:val="0"/>
                <w:lang w:eastAsia="de-DE"/>
                <w14:ligatures w14:val="none"/>
              </w:rPr>
            </w:pPr>
            <w:r w:rsidRPr="00D30952">
              <w:rPr>
                <w:rFonts w:ascii="Trenda" w:eastAsia="Arial Unicode MS" w:hAnsi="Trenda" w:cs="Arial"/>
                <w:b/>
                <w:bCs/>
                <w:color w:val="4A9A82" w:themeColor="accent3" w:themeShade="BF"/>
                <w:kern w:val="0"/>
                <w:lang w:eastAsia="de-DE"/>
                <w14:ligatures w14:val="none"/>
              </w:rPr>
              <w:t> </w:t>
            </w:r>
          </w:p>
        </w:tc>
        <w:tc>
          <w:tcPr>
            <w:tcW w:w="547" w:type="pct"/>
            <w:vAlign w:val="center"/>
            <w:hideMark/>
          </w:tcPr>
          <w:p w14:paraId="6AAF9FA3"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13,02</w:t>
            </w:r>
          </w:p>
        </w:tc>
        <w:tc>
          <w:tcPr>
            <w:tcW w:w="458" w:type="pct"/>
            <w:vAlign w:val="center"/>
            <w:hideMark/>
          </w:tcPr>
          <w:p w14:paraId="6E8C300A"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49,88</w:t>
            </w:r>
          </w:p>
        </w:tc>
        <w:tc>
          <w:tcPr>
            <w:tcW w:w="504" w:type="pct"/>
            <w:vAlign w:val="center"/>
            <w:hideMark/>
          </w:tcPr>
          <w:p w14:paraId="131BEB31"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37,10</w:t>
            </w:r>
          </w:p>
        </w:tc>
      </w:tr>
      <w:tr w:rsidR="002D0482" w:rsidRPr="00D30952" w14:paraId="08984847" w14:textId="77777777" w:rsidTr="00D426E0">
        <w:trPr>
          <w:trHeight w:hRule="exact" w:val="397"/>
        </w:trPr>
        <w:tc>
          <w:tcPr>
            <w:tcW w:w="1009" w:type="pct"/>
            <w:vMerge w:val="restart"/>
            <w:shd w:val="clear" w:color="auto" w:fill="E4E7E8" w:themeFill="accent4" w:themeFillTint="33"/>
            <w:noWrap/>
            <w:vAlign w:val="center"/>
            <w:hideMark/>
          </w:tcPr>
          <w:p w14:paraId="6074148C"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Kolkwitz</w:t>
            </w:r>
          </w:p>
          <w:p w14:paraId="60451819"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w:t>
            </w:r>
          </w:p>
        </w:tc>
        <w:tc>
          <w:tcPr>
            <w:tcW w:w="487" w:type="pct"/>
            <w:noWrap/>
            <w:vAlign w:val="center"/>
            <w:hideMark/>
          </w:tcPr>
          <w:p w14:paraId="55BA5DBC"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9.147</w:t>
            </w:r>
          </w:p>
        </w:tc>
        <w:tc>
          <w:tcPr>
            <w:tcW w:w="547" w:type="pct"/>
            <w:vAlign w:val="center"/>
            <w:hideMark/>
          </w:tcPr>
          <w:p w14:paraId="69AAC94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1.338</w:t>
            </w:r>
          </w:p>
        </w:tc>
        <w:tc>
          <w:tcPr>
            <w:tcW w:w="458" w:type="pct"/>
            <w:vAlign w:val="center"/>
            <w:hideMark/>
          </w:tcPr>
          <w:p w14:paraId="57F90D7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5.733</w:t>
            </w:r>
          </w:p>
        </w:tc>
        <w:tc>
          <w:tcPr>
            <w:tcW w:w="504" w:type="pct"/>
            <w:vAlign w:val="center"/>
            <w:hideMark/>
          </w:tcPr>
          <w:p w14:paraId="0886C2E3"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2.076</w:t>
            </w:r>
          </w:p>
        </w:tc>
        <w:tc>
          <w:tcPr>
            <w:tcW w:w="487" w:type="pct"/>
            <w:noWrap/>
            <w:vAlign w:val="center"/>
            <w:hideMark/>
          </w:tcPr>
          <w:p w14:paraId="34EF2F78"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9.265</w:t>
            </w:r>
          </w:p>
        </w:tc>
        <w:tc>
          <w:tcPr>
            <w:tcW w:w="547" w:type="pct"/>
            <w:vAlign w:val="center"/>
            <w:hideMark/>
          </w:tcPr>
          <w:p w14:paraId="56FCE07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1.617</w:t>
            </w:r>
          </w:p>
        </w:tc>
        <w:tc>
          <w:tcPr>
            <w:tcW w:w="458" w:type="pct"/>
            <w:vAlign w:val="center"/>
            <w:hideMark/>
          </w:tcPr>
          <w:p w14:paraId="3E3D09B4"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5.018</w:t>
            </w:r>
          </w:p>
        </w:tc>
        <w:tc>
          <w:tcPr>
            <w:tcW w:w="504" w:type="pct"/>
            <w:vAlign w:val="center"/>
            <w:hideMark/>
          </w:tcPr>
          <w:p w14:paraId="46AA269E"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2.630</w:t>
            </w:r>
          </w:p>
        </w:tc>
      </w:tr>
      <w:tr w:rsidR="002D0482" w:rsidRPr="00D30952" w14:paraId="3C2CD92A" w14:textId="77777777" w:rsidTr="00D426E0">
        <w:trPr>
          <w:trHeight w:hRule="exact" w:val="397"/>
        </w:trPr>
        <w:tc>
          <w:tcPr>
            <w:tcW w:w="1009" w:type="pct"/>
            <w:vMerge/>
            <w:shd w:val="clear" w:color="auto" w:fill="E4E7E8" w:themeFill="accent4" w:themeFillTint="33"/>
            <w:noWrap/>
            <w:vAlign w:val="center"/>
            <w:hideMark/>
          </w:tcPr>
          <w:p w14:paraId="55198D34"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p>
        </w:tc>
        <w:tc>
          <w:tcPr>
            <w:tcW w:w="487" w:type="pct"/>
            <w:vAlign w:val="center"/>
            <w:hideMark/>
          </w:tcPr>
          <w:p w14:paraId="504AF3AF" w14:textId="77777777" w:rsidR="00D30952" w:rsidRPr="00D30952" w:rsidRDefault="00D30952" w:rsidP="002D0482">
            <w:pPr>
              <w:spacing w:before="60" w:after="60"/>
              <w:jc w:val="center"/>
              <w:rPr>
                <w:rFonts w:ascii="Trenda" w:eastAsia="Times New Roman" w:hAnsi="Trenda" w:cs="Arial"/>
                <w:b/>
                <w:bCs/>
                <w:color w:val="000000"/>
                <w:kern w:val="0"/>
                <w:lang w:eastAsia="de-DE"/>
                <w14:ligatures w14:val="none"/>
              </w:rPr>
            </w:pPr>
            <w:r w:rsidRPr="00D30952">
              <w:rPr>
                <w:rFonts w:ascii="Trenda" w:eastAsia="Arial Unicode MS" w:hAnsi="Trenda" w:cs="Arial"/>
                <w:b/>
                <w:bCs/>
                <w:color w:val="000000"/>
                <w:kern w:val="0"/>
                <w:lang w:eastAsia="de-DE"/>
                <w14:ligatures w14:val="none"/>
              </w:rPr>
              <w:t> </w:t>
            </w:r>
          </w:p>
        </w:tc>
        <w:tc>
          <w:tcPr>
            <w:tcW w:w="547" w:type="pct"/>
            <w:vAlign w:val="center"/>
            <w:hideMark/>
          </w:tcPr>
          <w:p w14:paraId="66735AB6"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14,63</w:t>
            </w:r>
          </w:p>
        </w:tc>
        <w:tc>
          <w:tcPr>
            <w:tcW w:w="458" w:type="pct"/>
            <w:vAlign w:val="center"/>
            <w:hideMark/>
          </w:tcPr>
          <w:p w14:paraId="726BE5A9"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62,68</w:t>
            </w:r>
          </w:p>
        </w:tc>
        <w:tc>
          <w:tcPr>
            <w:tcW w:w="504" w:type="pct"/>
            <w:vAlign w:val="center"/>
            <w:hideMark/>
          </w:tcPr>
          <w:p w14:paraId="305673AA"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22,70</w:t>
            </w:r>
          </w:p>
        </w:tc>
        <w:tc>
          <w:tcPr>
            <w:tcW w:w="487" w:type="pct"/>
            <w:vAlign w:val="center"/>
            <w:hideMark/>
          </w:tcPr>
          <w:p w14:paraId="7FA0108E" w14:textId="77777777" w:rsidR="00D30952" w:rsidRPr="00D30952" w:rsidRDefault="00D30952" w:rsidP="002D0482">
            <w:pPr>
              <w:spacing w:before="60" w:after="60"/>
              <w:jc w:val="center"/>
              <w:rPr>
                <w:rFonts w:ascii="Trenda" w:eastAsia="Times New Roman" w:hAnsi="Trenda" w:cs="Arial"/>
                <w:b/>
                <w:bCs/>
                <w:color w:val="4A9A82" w:themeColor="accent3" w:themeShade="BF"/>
                <w:kern w:val="0"/>
                <w:lang w:eastAsia="de-DE"/>
                <w14:ligatures w14:val="none"/>
              </w:rPr>
            </w:pPr>
            <w:r w:rsidRPr="00D30952">
              <w:rPr>
                <w:rFonts w:ascii="Trenda" w:eastAsia="Arial Unicode MS" w:hAnsi="Trenda" w:cs="Arial"/>
                <w:b/>
                <w:bCs/>
                <w:color w:val="4A9A82" w:themeColor="accent3" w:themeShade="BF"/>
                <w:kern w:val="0"/>
                <w:lang w:eastAsia="de-DE"/>
                <w14:ligatures w14:val="none"/>
              </w:rPr>
              <w:t> </w:t>
            </w:r>
          </w:p>
        </w:tc>
        <w:tc>
          <w:tcPr>
            <w:tcW w:w="547" w:type="pct"/>
            <w:vAlign w:val="center"/>
            <w:hideMark/>
          </w:tcPr>
          <w:p w14:paraId="3AA80296"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17,45</w:t>
            </w:r>
          </w:p>
        </w:tc>
        <w:tc>
          <w:tcPr>
            <w:tcW w:w="458" w:type="pct"/>
            <w:vAlign w:val="center"/>
            <w:hideMark/>
          </w:tcPr>
          <w:p w14:paraId="5A77F6A7"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54,16</w:t>
            </w:r>
          </w:p>
        </w:tc>
        <w:tc>
          <w:tcPr>
            <w:tcW w:w="504" w:type="pct"/>
            <w:vAlign w:val="center"/>
            <w:hideMark/>
          </w:tcPr>
          <w:p w14:paraId="473E4D6B"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28,39</w:t>
            </w:r>
          </w:p>
        </w:tc>
      </w:tr>
      <w:tr w:rsidR="002D0482" w:rsidRPr="00D30952" w14:paraId="3249413D" w14:textId="77777777" w:rsidTr="00D426E0">
        <w:trPr>
          <w:trHeight w:hRule="exact" w:val="397"/>
        </w:trPr>
        <w:tc>
          <w:tcPr>
            <w:tcW w:w="1009" w:type="pct"/>
            <w:vMerge w:val="restart"/>
            <w:shd w:val="clear" w:color="auto" w:fill="E4E7E8" w:themeFill="accent4" w:themeFillTint="33"/>
            <w:noWrap/>
            <w:vAlign w:val="center"/>
            <w:hideMark/>
          </w:tcPr>
          <w:p w14:paraId="1F93EB30"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Neuhausen/Spree</w:t>
            </w:r>
          </w:p>
          <w:p w14:paraId="08B25C7E"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w:t>
            </w:r>
          </w:p>
        </w:tc>
        <w:tc>
          <w:tcPr>
            <w:tcW w:w="487" w:type="pct"/>
            <w:noWrap/>
            <w:vAlign w:val="center"/>
            <w:hideMark/>
          </w:tcPr>
          <w:p w14:paraId="3D930F43"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4.997</w:t>
            </w:r>
          </w:p>
        </w:tc>
        <w:tc>
          <w:tcPr>
            <w:tcW w:w="547" w:type="pct"/>
            <w:vAlign w:val="center"/>
            <w:hideMark/>
          </w:tcPr>
          <w:p w14:paraId="4DBD4DB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683</w:t>
            </w:r>
          </w:p>
        </w:tc>
        <w:tc>
          <w:tcPr>
            <w:tcW w:w="458" w:type="pct"/>
            <w:vAlign w:val="center"/>
            <w:hideMark/>
          </w:tcPr>
          <w:p w14:paraId="725C21A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3.226</w:t>
            </w:r>
          </w:p>
        </w:tc>
        <w:tc>
          <w:tcPr>
            <w:tcW w:w="504" w:type="pct"/>
            <w:vAlign w:val="center"/>
            <w:hideMark/>
          </w:tcPr>
          <w:p w14:paraId="5384D7C4"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1.088</w:t>
            </w:r>
          </w:p>
        </w:tc>
        <w:tc>
          <w:tcPr>
            <w:tcW w:w="487" w:type="pct"/>
            <w:noWrap/>
            <w:vAlign w:val="center"/>
            <w:hideMark/>
          </w:tcPr>
          <w:p w14:paraId="2A566607"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4.814</w:t>
            </w:r>
          </w:p>
        </w:tc>
        <w:tc>
          <w:tcPr>
            <w:tcW w:w="547" w:type="pct"/>
            <w:vAlign w:val="center"/>
            <w:hideMark/>
          </w:tcPr>
          <w:p w14:paraId="4F94DCA1"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747</w:t>
            </w:r>
          </w:p>
        </w:tc>
        <w:tc>
          <w:tcPr>
            <w:tcW w:w="458" w:type="pct"/>
            <w:vAlign w:val="center"/>
            <w:hideMark/>
          </w:tcPr>
          <w:p w14:paraId="1CE0EE46"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2.659</w:t>
            </w:r>
          </w:p>
        </w:tc>
        <w:tc>
          <w:tcPr>
            <w:tcW w:w="504" w:type="pct"/>
            <w:vAlign w:val="center"/>
            <w:hideMark/>
          </w:tcPr>
          <w:p w14:paraId="7C21A87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1.408</w:t>
            </w:r>
          </w:p>
        </w:tc>
      </w:tr>
      <w:tr w:rsidR="002D0482" w:rsidRPr="00D30952" w14:paraId="02EEACC9" w14:textId="77777777" w:rsidTr="00D426E0">
        <w:trPr>
          <w:trHeight w:hRule="exact" w:val="397"/>
        </w:trPr>
        <w:tc>
          <w:tcPr>
            <w:tcW w:w="1009" w:type="pct"/>
            <w:vMerge/>
            <w:shd w:val="clear" w:color="auto" w:fill="E4E7E8" w:themeFill="accent4" w:themeFillTint="33"/>
            <w:noWrap/>
            <w:vAlign w:val="center"/>
            <w:hideMark/>
          </w:tcPr>
          <w:p w14:paraId="3F5890CF"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p>
        </w:tc>
        <w:tc>
          <w:tcPr>
            <w:tcW w:w="487" w:type="pct"/>
            <w:vAlign w:val="center"/>
            <w:hideMark/>
          </w:tcPr>
          <w:p w14:paraId="43B83243" w14:textId="77777777" w:rsidR="00D30952" w:rsidRPr="00D30952" w:rsidRDefault="00D30952" w:rsidP="002D0482">
            <w:pPr>
              <w:spacing w:before="60" w:after="60"/>
              <w:jc w:val="center"/>
              <w:rPr>
                <w:rFonts w:ascii="Trenda" w:eastAsia="Times New Roman" w:hAnsi="Trenda" w:cs="Arial"/>
                <w:b/>
                <w:bCs/>
                <w:color w:val="000000"/>
                <w:kern w:val="0"/>
                <w:lang w:eastAsia="de-DE"/>
                <w14:ligatures w14:val="none"/>
              </w:rPr>
            </w:pPr>
            <w:r w:rsidRPr="00D30952">
              <w:rPr>
                <w:rFonts w:ascii="Trenda" w:eastAsia="Arial Unicode MS" w:hAnsi="Trenda" w:cs="Arial"/>
                <w:b/>
                <w:bCs/>
                <w:color w:val="000000"/>
                <w:kern w:val="0"/>
                <w:lang w:eastAsia="de-DE"/>
                <w14:ligatures w14:val="none"/>
              </w:rPr>
              <w:t> </w:t>
            </w:r>
          </w:p>
        </w:tc>
        <w:tc>
          <w:tcPr>
            <w:tcW w:w="547" w:type="pct"/>
            <w:vAlign w:val="center"/>
            <w:hideMark/>
          </w:tcPr>
          <w:p w14:paraId="0C6CFEBF"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13,67</w:t>
            </w:r>
          </w:p>
        </w:tc>
        <w:tc>
          <w:tcPr>
            <w:tcW w:w="458" w:type="pct"/>
            <w:vAlign w:val="center"/>
            <w:hideMark/>
          </w:tcPr>
          <w:p w14:paraId="4C75A706"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64,56</w:t>
            </w:r>
          </w:p>
        </w:tc>
        <w:tc>
          <w:tcPr>
            <w:tcW w:w="504" w:type="pct"/>
            <w:vAlign w:val="center"/>
            <w:hideMark/>
          </w:tcPr>
          <w:p w14:paraId="58956F83"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21,77</w:t>
            </w:r>
          </w:p>
        </w:tc>
        <w:tc>
          <w:tcPr>
            <w:tcW w:w="487" w:type="pct"/>
            <w:vAlign w:val="center"/>
            <w:hideMark/>
          </w:tcPr>
          <w:p w14:paraId="77E3E8BA" w14:textId="77777777" w:rsidR="00D30952" w:rsidRPr="00D30952" w:rsidRDefault="00D30952" w:rsidP="002D0482">
            <w:pPr>
              <w:spacing w:before="60" w:after="60"/>
              <w:jc w:val="center"/>
              <w:rPr>
                <w:rFonts w:ascii="Trenda" w:eastAsia="Times New Roman" w:hAnsi="Trenda" w:cs="Arial"/>
                <w:b/>
                <w:bCs/>
                <w:color w:val="4A9A82" w:themeColor="accent3" w:themeShade="BF"/>
                <w:kern w:val="0"/>
                <w:lang w:eastAsia="de-DE"/>
                <w14:ligatures w14:val="none"/>
              </w:rPr>
            </w:pPr>
            <w:r w:rsidRPr="00D30952">
              <w:rPr>
                <w:rFonts w:ascii="Trenda" w:eastAsia="Arial Unicode MS" w:hAnsi="Trenda" w:cs="Arial"/>
                <w:b/>
                <w:bCs/>
                <w:color w:val="4A9A82" w:themeColor="accent3" w:themeShade="BF"/>
                <w:kern w:val="0"/>
                <w:lang w:eastAsia="de-DE"/>
                <w14:ligatures w14:val="none"/>
              </w:rPr>
              <w:t> </w:t>
            </w:r>
          </w:p>
        </w:tc>
        <w:tc>
          <w:tcPr>
            <w:tcW w:w="547" w:type="pct"/>
            <w:vAlign w:val="center"/>
            <w:hideMark/>
          </w:tcPr>
          <w:p w14:paraId="7D64163C"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15,52</w:t>
            </w:r>
          </w:p>
        </w:tc>
        <w:tc>
          <w:tcPr>
            <w:tcW w:w="458" w:type="pct"/>
            <w:vAlign w:val="center"/>
            <w:hideMark/>
          </w:tcPr>
          <w:p w14:paraId="03B606F1"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55,23</w:t>
            </w:r>
          </w:p>
        </w:tc>
        <w:tc>
          <w:tcPr>
            <w:tcW w:w="504" w:type="pct"/>
            <w:vAlign w:val="center"/>
            <w:hideMark/>
          </w:tcPr>
          <w:p w14:paraId="79350ADD"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29,25</w:t>
            </w:r>
          </w:p>
        </w:tc>
      </w:tr>
      <w:tr w:rsidR="002D0482" w:rsidRPr="00D30952" w14:paraId="2CEF65E9" w14:textId="77777777" w:rsidTr="00D426E0">
        <w:trPr>
          <w:trHeight w:hRule="exact" w:val="397"/>
        </w:trPr>
        <w:tc>
          <w:tcPr>
            <w:tcW w:w="1009" w:type="pct"/>
            <w:vMerge w:val="restart"/>
            <w:shd w:val="clear" w:color="auto" w:fill="E4E7E8" w:themeFill="accent4" w:themeFillTint="33"/>
            <w:noWrap/>
            <w:vAlign w:val="center"/>
            <w:hideMark/>
          </w:tcPr>
          <w:p w14:paraId="19674F19"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Peitz</w:t>
            </w:r>
          </w:p>
          <w:p w14:paraId="2B522EC7"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w:t>
            </w:r>
          </w:p>
        </w:tc>
        <w:tc>
          <w:tcPr>
            <w:tcW w:w="487" w:type="pct"/>
            <w:noWrap/>
            <w:vAlign w:val="center"/>
            <w:hideMark/>
          </w:tcPr>
          <w:p w14:paraId="0AD957B8"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10.961</w:t>
            </w:r>
          </w:p>
        </w:tc>
        <w:tc>
          <w:tcPr>
            <w:tcW w:w="547" w:type="pct"/>
            <w:vAlign w:val="center"/>
            <w:hideMark/>
          </w:tcPr>
          <w:p w14:paraId="4F06F60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1.557</w:t>
            </w:r>
          </w:p>
        </w:tc>
        <w:tc>
          <w:tcPr>
            <w:tcW w:w="458" w:type="pct"/>
            <w:vAlign w:val="center"/>
            <w:hideMark/>
          </w:tcPr>
          <w:p w14:paraId="591834C4"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6.997</w:t>
            </w:r>
          </w:p>
        </w:tc>
        <w:tc>
          <w:tcPr>
            <w:tcW w:w="504" w:type="pct"/>
            <w:vAlign w:val="center"/>
            <w:hideMark/>
          </w:tcPr>
          <w:p w14:paraId="10AD2A15"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2.407</w:t>
            </w:r>
          </w:p>
        </w:tc>
        <w:tc>
          <w:tcPr>
            <w:tcW w:w="487" w:type="pct"/>
            <w:noWrap/>
            <w:vAlign w:val="center"/>
            <w:hideMark/>
          </w:tcPr>
          <w:p w14:paraId="5E342A2A"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10.530</w:t>
            </w:r>
          </w:p>
        </w:tc>
        <w:tc>
          <w:tcPr>
            <w:tcW w:w="547" w:type="pct"/>
            <w:vAlign w:val="center"/>
            <w:hideMark/>
          </w:tcPr>
          <w:p w14:paraId="1242727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1.616</w:t>
            </w:r>
          </w:p>
        </w:tc>
        <w:tc>
          <w:tcPr>
            <w:tcW w:w="458" w:type="pct"/>
            <w:vAlign w:val="center"/>
            <w:hideMark/>
          </w:tcPr>
          <w:p w14:paraId="1A2EE81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5.849</w:t>
            </w:r>
          </w:p>
        </w:tc>
        <w:tc>
          <w:tcPr>
            <w:tcW w:w="504" w:type="pct"/>
            <w:vAlign w:val="center"/>
            <w:hideMark/>
          </w:tcPr>
          <w:p w14:paraId="148AD3E3"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3.065</w:t>
            </w:r>
          </w:p>
        </w:tc>
      </w:tr>
      <w:tr w:rsidR="002D0482" w:rsidRPr="00D30952" w14:paraId="45EA8888" w14:textId="77777777" w:rsidTr="00D426E0">
        <w:trPr>
          <w:trHeight w:hRule="exact" w:val="397"/>
        </w:trPr>
        <w:tc>
          <w:tcPr>
            <w:tcW w:w="1009" w:type="pct"/>
            <w:vMerge/>
            <w:shd w:val="clear" w:color="auto" w:fill="E4E7E8" w:themeFill="accent4" w:themeFillTint="33"/>
            <w:noWrap/>
            <w:vAlign w:val="center"/>
            <w:hideMark/>
          </w:tcPr>
          <w:p w14:paraId="77256931"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p>
        </w:tc>
        <w:tc>
          <w:tcPr>
            <w:tcW w:w="487" w:type="pct"/>
            <w:vAlign w:val="center"/>
            <w:hideMark/>
          </w:tcPr>
          <w:p w14:paraId="71417CED" w14:textId="77777777" w:rsidR="00D30952" w:rsidRPr="00D30952" w:rsidRDefault="00D30952" w:rsidP="002D0482">
            <w:pPr>
              <w:spacing w:before="60" w:after="60"/>
              <w:jc w:val="center"/>
              <w:rPr>
                <w:rFonts w:ascii="Trenda" w:eastAsia="Times New Roman" w:hAnsi="Trenda" w:cs="Arial"/>
                <w:b/>
                <w:bCs/>
                <w:color w:val="000000"/>
                <w:kern w:val="0"/>
                <w:lang w:eastAsia="de-DE"/>
                <w14:ligatures w14:val="none"/>
              </w:rPr>
            </w:pPr>
            <w:r w:rsidRPr="00D30952">
              <w:rPr>
                <w:rFonts w:ascii="Trenda" w:eastAsia="Arial Unicode MS" w:hAnsi="Trenda" w:cs="Arial"/>
                <w:b/>
                <w:bCs/>
                <w:color w:val="000000"/>
                <w:kern w:val="0"/>
                <w:lang w:eastAsia="de-DE"/>
                <w14:ligatures w14:val="none"/>
              </w:rPr>
              <w:t> </w:t>
            </w:r>
          </w:p>
        </w:tc>
        <w:tc>
          <w:tcPr>
            <w:tcW w:w="547" w:type="pct"/>
            <w:vAlign w:val="center"/>
            <w:hideMark/>
          </w:tcPr>
          <w:p w14:paraId="78628150"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14,20</w:t>
            </w:r>
          </w:p>
        </w:tc>
        <w:tc>
          <w:tcPr>
            <w:tcW w:w="458" w:type="pct"/>
            <w:vAlign w:val="center"/>
            <w:hideMark/>
          </w:tcPr>
          <w:p w14:paraId="7607C595"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63,84</w:t>
            </w:r>
          </w:p>
        </w:tc>
        <w:tc>
          <w:tcPr>
            <w:tcW w:w="504" w:type="pct"/>
            <w:vAlign w:val="center"/>
            <w:hideMark/>
          </w:tcPr>
          <w:p w14:paraId="2333D825"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21,96</w:t>
            </w:r>
          </w:p>
        </w:tc>
        <w:tc>
          <w:tcPr>
            <w:tcW w:w="487" w:type="pct"/>
            <w:vAlign w:val="center"/>
            <w:hideMark/>
          </w:tcPr>
          <w:p w14:paraId="16F7D664" w14:textId="77777777" w:rsidR="00D30952" w:rsidRPr="00D30952" w:rsidRDefault="00D30952" w:rsidP="002D0482">
            <w:pPr>
              <w:spacing w:before="60" w:after="60"/>
              <w:jc w:val="center"/>
              <w:rPr>
                <w:rFonts w:ascii="Trenda" w:eastAsia="Times New Roman" w:hAnsi="Trenda" w:cs="Arial"/>
                <w:b/>
                <w:bCs/>
                <w:color w:val="4A9A82" w:themeColor="accent3" w:themeShade="BF"/>
                <w:kern w:val="0"/>
                <w:lang w:eastAsia="de-DE"/>
                <w14:ligatures w14:val="none"/>
              </w:rPr>
            </w:pPr>
            <w:r w:rsidRPr="00D30952">
              <w:rPr>
                <w:rFonts w:ascii="Trenda" w:eastAsia="Arial Unicode MS" w:hAnsi="Trenda" w:cs="Arial"/>
                <w:b/>
                <w:bCs/>
                <w:color w:val="4A9A82" w:themeColor="accent3" w:themeShade="BF"/>
                <w:kern w:val="0"/>
                <w:lang w:eastAsia="de-DE"/>
                <w14:ligatures w14:val="none"/>
              </w:rPr>
              <w:t> </w:t>
            </w:r>
          </w:p>
        </w:tc>
        <w:tc>
          <w:tcPr>
            <w:tcW w:w="547" w:type="pct"/>
            <w:vAlign w:val="center"/>
            <w:hideMark/>
          </w:tcPr>
          <w:p w14:paraId="3CE870BA"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15,35</w:t>
            </w:r>
          </w:p>
        </w:tc>
        <w:tc>
          <w:tcPr>
            <w:tcW w:w="458" w:type="pct"/>
            <w:vAlign w:val="center"/>
            <w:hideMark/>
          </w:tcPr>
          <w:p w14:paraId="3C396477"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55,55</w:t>
            </w:r>
          </w:p>
        </w:tc>
        <w:tc>
          <w:tcPr>
            <w:tcW w:w="504" w:type="pct"/>
            <w:vAlign w:val="center"/>
            <w:hideMark/>
          </w:tcPr>
          <w:p w14:paraId="00CFFB5B"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29,11</w:t>
            </w:r>
          </w:p>
        </w:tc>
      </w:tr>
      <w:tr w:rsidR="002D0482" w:rsidRPr="00D30952" w14:paraId="3A2EA4BB" w14:textId="77777777" w:rsidTr="00D426E0">
        <w:trPr>
          <w:trHeight w:hRule="exact" w:val="397"/>
        </w:trPr>
        <w:tc>
          <w:tcPr>
            <w:tcW w:w="1009" w:type="pct"/>
            <w:vMerge w:val="restart"/>
            <w:shd w:val="clear" w:color="auto" w:fill="E4E7E8" w:themeFill="accent4" w:themeFillTint="33"/>
            <w:noWrap/>
            <w:vAlign w:val="center"/>
            <w:hideMark/>
          </w:tcPr>
          <w:p w14:paraId="5184A545"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Schenkendöbern</w:t>
            </w:r>
          </w:p>
          <w:p w14:paraId="68C52187"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w:t>
            </w:r>
          </w:p>
        </w:tc>
        <w:tc>
          <w:tcPr>
            <w:tcW w:w="487" w:type="pct"/>
            <w:noWrap/>
            <w:vAlign w:val="center"/>
            <w:hideMark/>
          </w:tcPr>
          <w:p w14:paraId="6DA43399"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3.662</w:t>
            </w:r>
          </w:p>
        </w:tc>
        <w:tc>
          <w:tcPr>
            <w:tcW w:w="547" w:type="pct"/>
            <w:vAlign w:val="center"/>
            <w:hideMark/>
          </w:tcPr>
          <w:p w14:paraId="4F5C6293"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442</w:t>
            </w:r>
          </w:p>
        </w:tc>
        <w:tc>
          <w:tcPr>
            <w:tcW w:w="458" w:type="pct"/>
            <w:vAlign w:val="center"/>
            <w:hideMark/>
          </w:tcPr>
          <w:p w14:paraId="263E941F"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2.352</w:t>
            </w:r>
          </w:p>
        </w:tc>
        <w:tc>
          <w:tcPr>
            <w:tcW w:w="504" w:type="pct"/>
            <w:vAlign w:val="center"/>
            <w:hideMark/>
          </w:tcPr>
          <w:p w14:paraId="49C52042"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868</w:t>
            </w:r>
          </w:p>
        </w:tc>
        <w:tc>
          <w:tcPr>
            <w:tcW w:w="487" w:type="pct"/>
            <w:noWrap/>
            <w:vAlign w:val="center"/>
            <w:hideMark/>
          </w:tcPr>
          <w:p w14:paraId="2A736A41"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3.401</w:t>
            </w:r>
          </w:p>
        </w:tc>
        <w:tc>
          <w:tcPr>
            <w:tcW w:w="547" w:type="pct"/>
            <w:vAlign w:val="center"/>
            <w:hideMark/>
          </w:tcPr>
          <w:p w14:paraId="28C01722"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476</w:t>
            </w:r>
          </w:p>
        </w:tc>
        <w:tc>
          <w:tcPr>
            <w:tcW w:w="458" w:type="pct"/>
            <w:vAlign w:val="center"/>
            <w:hideMark/>
          </w:tcPr>
          <w:p w14:paraId="6C442CD2"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1.846</w:t>
            </w:r>
          </w:p>
        </w:tc>
        <w:tc>
          <w:tcPr>
            <w:tcW w:w="504" w:type="pct"/>
            <w:vAlign w:val="center"/>
            <w:hideMark/>
          </w:tcPr>
          <w:p w14:paraId="0E785A58"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1.079</w:t>
            </w:r>
          </w:p>
        </w:tc>
      </w:tr>
      <w:tr w:rsidR="002D0482" w:rsidRPr="00D30952" w14:paraId="6F539CD0" w14:textId="77777777" w:rsidTr="00D426E0">
        <w:trPr>
          <w:trHeight w:hRule="exact" w:val="397"/>
        </w:trPr>
        <w:tc>
          <w:tcPr>
            <w:tcW w:w="1009" w:type="pct"/>
            <w:vMerge/>
            <w:shd w:val="clear" w:color="auto" w:fill="E4E7E8" w:themeFill="accent4" w:themeFillTint="33"/>
            <w:noWrap/>
            <w:vAlign w:val="center"/>
            <w:hideMark/>
          </w:tcPr>
          <w:p w14:paraId="2A726DB4"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p>
        </w:tc>
        <w:tc>
          <w:tcPr>
            <w:tcW w:w="487" w:type="pct"/>
            <w:vAlign w:val="center"/>
            <w:hideMark/>
          </w:tcPr>
          <w:p w14:paraId="02E76F15" w14:textId="77777777" w:rsidR="00D30952" w:rsidRPr="00D30952" w:rsidRDefault="00D30952" w:rsidP="002D0482">
            <w:pPr>
              <w:spacing w:before="60" w:after="60"/>
              <w:jc w:val="center"/>
              <w:rPr>
                <w:rFonts w:ascii="Trenda" w:eastAsia="Times New Roman" w:hAnsi="Trenda" w:cs="Arial"/>
                <w:b/>
                <w:bCs/>
                <w:color w:val="000000"/>
                <w:kern w:val="0"/>
                <w:lang w:eastAsia="de-DE"/>
                <w14:ligatures w14:val="none"/>
              </w:rPr>
            </w:pPr>
            <w:r w:rsidRPr="00D30952">
              <w:rPr>
                <w:rFonts w:ascii="Trenda" w:eastAsia="Arial Unicode MS" w:hAnsi="Trenda" w:cs="Arial"/>
                <w:b/>
                <w:bCs/>
                <w:color w:val="000000"/>
                <w:kern w:val="0"/>
                <w:lang w:eastAsia="de-DE"/>
                <w14:ligatures w14:val="none"/>
              </w:rPr>
              <w:t> </w:t>
            </w:r>
          </w:p>
        </w:tc>
        <w:tc>
          <w:tcPr>
            <w:tcW w:w="547" w:type="pct"/>
            <w:vAlign w:val="center"/>
            <w:hideMark/>
          </w:tcPr>
          <w:p w14:paraId="039D2032"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12,07</w:t>
            </w:r>
          </w:p>
        </w:tc>
        <w:tc>
          <w:tcPr>
            <w:tcW w:w="458" w:type="pct"/>
            <w:vAlign w:val="center"/>
            <w:hideMark/>
          </w:tcPr>
          <w:p w14:paraId="3DE8CE0C"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64,23</w:t>
            </w:r>
          </w:p>
        </w:tc>
        <w:tc>
          <w:tcPr>
            <w:tcW w:w="504" w:type="pct"/>
            <w:vAlign w:val="center"/>
            <w:hideMark/>
          </w:tcPr>
          <w:p w14:paraId="27356F74"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23,70</w:t>
            </w:r>
          </w:p>
        </w:tc>
        <w:tc>
          <w:tcPr>
            <w:tcW w:w="487" w:type="pct"/>
            <w:vAlign w:val="center"/>
            <w:hideMark/>
          </w:tcPr>
          <w:p w14:paraId="48017C2C" w14:textId="77777777" w:rsidR="00D30952" w:rsidRPr="00D30952" w:rsidRDefault="00D30952" w:rsidP="002D0482">
            <w:pPr>
              <w:spacing w:before="60" w:after="60"/>
              <w:jc w:val="center"/>
              <w:rPr>
                <w:rFonts w:ascii="Trenda" w:eastAsia="Times New Roman" w:hAnsi="Trenda" w:cs="Arial"/>
                <w:b/>
                <w:bCs/>
                <w:color w:val="4A9A82" w:themeColor="accent3" w:themeShade="BF"/>
                <w:kern w:val="0"/>
                <w:lang w:eastAsia="de-DE"/>
                <w14:ligatures w14:val="none"/>
              </w:rPr>
            </w:pPr>
            <w:r w:rsidRPr="00D30952">
              <w:rPr>
                <w:rFonts w:ascii="Trenda" w:eastAsia="Arial Unicode MS" w:hAnsi="Trenda" w:cs="Arial"/>
                <w:b/>
                <w:bCs/>
                <w:color w:val="4A9A82" w:themeColor="accent3" w:themeShade="BF"/>
                <w:kern w:val="0"/>
                <w:lang w:eastAsia="de-DE"/>
                <w14:ligatures w14:val="none"/>
              </w:rPr>
              <w:t> </w:t>
            </w:r>
          </w:p>
        </w:tc>
        <w:tc>
          <w:tcPr>
            <w:tcW w:w="547" w:type="pct"/>
            <w:vAlign w:val="center"/>
            <w:hideMark/>
          </w:tcPr>
          <w:p w14:paraId="7C058550"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14,00</w:t>
            </w:r>
          </w:p>
        </w:tc>
        <w:tc>
          <w:tcPr>
            <w:tcW w:w="458" w:type="pct"/>
            <w:vAlign w:val="center"/>
            <w:hideMark/>
          </w:tcPr>
          <w:p w14:paraId="7AD84C63"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54,28</w:t>
            </w:r>
          </w:p>
        </w:tc>
        <w:tc>
          <w:tcPr>
            <w:tcW w:w="504" w:type="pct"/>
            <w:vAlign w:val="center"/>
            <w:hideMark/>
          </w:tcPr>
          <w:p w14:paraId="56F77BC2"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31,73</w:t>
            </w:r>
          </w:p>
        </w:tc>
      </w:tr>
      <w:tr w:rsidR="002D0482" w:rsidRPr="00D30952" w14:paraId="771AF205" w14:textId="77777777" w:rsidTr="00D426E0">
        <w:trPr>
          <w:trHeight w:hRule="exact" w:val="397"/>
        </w:trPr>
        <w:tc>
          <w:tcPr>
            <w:tcW w:w="1009" w:type="pct"/>
            <w:vMerge w:val="restart"/>
            <w:shd w:val="clear" w:color="auto" w:fill="E4E7E8" w:themeFill="accent4" w:themeFillTint="33"/>
            <w:noWrap/>
            <w:vAlign w:val="center"/>
            <w:hideMark/>
          </w:tcPr>
          <w:p w14:paraId="75B3C182"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Spremberg</w:t>
            </w:r>
          </w:p>
          <w:p w14:paraId="0C139270"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w:t>
            </w:r>
          </w:p>
        </w:tc>
        <w:tc>
          <w:tcPr>
            <w:tcW w:w="487" w:type="pct"/>
            <w:noWrap/>
            <w:vAlign w:val="center"/>
            <w:hideMark/>
          </w:tcPr>
          <w:p w14:paraId="65E5900D"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22.818</w:t>
            </w:r>
          </w:p>
        </w:tc>
        <w:tc>
          <w:tcPr>
            <w:tcW w:w="547" w:type="pct"/>
            <w:vAlign w:val="center"/>
            <w:hideMark/>
          </w:tcPr>
          <w:p w14:paraId="32D439DC"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3.030</w:t>
            </w:r>
          </w:p>
        </w:tc>
        <w:tc>
          <w:tcPr>
            <w:tcW w:w="458" w:type="pct"/>
            <w:vAlign w:val="center"/>
            <w:hideMark/>
          </w:tcPr>
          <w:p w14:paraId="12BC7F6C"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13.860</w:t>
            </w:r>
          </w:p>
        </w:tc>
        <w:tc>
          <w:tcPr>
            <w:tcW w:w="504" w:type="pct"/>
            <w:vAlign w:val="center"/>
            <w:hideMark/>
          </w:tcPr>
          <w:p w14:paraId="6471052F"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5.928</w:t>
            </w:r>
          </w:p>
        </w:tc>
        <w:tc>
          <w:tcPr>
            <w:tcW w:w="487" w:type="pct"/>
            <w:noWrap/>
            <w:vAlign w:val="center"/>
            <w:hideMark/>
          </w:tcPr>
          <w:p w14:paraId="5EE0C9B1"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21.140</w:t>
            </w:r>
          </w:p>
        </w:tc>
        <w:tc>
          <w:tcPr>
            <w:tcW w:w="547" w:type="pct"/>
            <w:vAlign w:val="center"/>
            <w:hideMark/>
          </w:tcPr>
          <w:p w14:paraId="70A6818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3.123</w:t>
            </w:r>
          </w:p>
        </w:tc>
        <w:tc>
          <w:tcPr>
            <w:tcW w:w="458" w:type="pct"/>
            <w:vAlign w:val="center"/>
            <w:hideMark/>
          </w:tcPr>
          <w:p w14:paraId="3EC456BC"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11.419</w:t>
            </w:r>
          </w:p>
        </w:tc>
        <w:tc>
          <w:tcPr>
            <w:tcW w:w="504" w:type="pct"/>
            <w:vAlign w:val="center"/>
            <w:hideMark/>
          </w:tcPr>
          <w:p w14:paraId="0D404EC7"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6.598</w:t>
            </w:r>
          </w:p>
        </w:tc>
      </w:tr>
      <w:tr w:rsidR="002D0482" w:rsidRPr="00D30952" w14:paraId="0E541692" w14:textId="77777777" w:rsidTr="00D426E0">
        <w:trPr>
          <w:trHeight w:hRule="exact" w:val="397"/>
        </w:trPr>
        <w:tc>
          <w:tcPr>
            <w:tcW w:w="1009" w:type="pct"/>
            <w:vMerge/>
            <w:shd w:val="clear" w:color="auto" w:fill="E4E7E8" w:themeFill="accent4" w:themeFillTint="33"/>
            <w:noWrap/>
            <w:vAlign w:val="center"/>
            <w:hideMark/>
          </w:tcPr>
          <w:p w14:paraId="5FC39FD4"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p>
        </w:tc>
        <w:tc>
          <w:tcPr>
            <w:tcW w:w="487" w:type="pct"/>
            <w:vAlign w:val="center"/>
            <w:hideMark/>
          </w:tcPr>
          <w:p w14:paraId="6ED76526" w14:textId="77777777" w:rsidR="00D30952" w:rsidRPr="00D30952" w:rsidRDefault="00D30952" w:rsidP="002D0482">
            <w:pPr>
              <w:spacing w:before="60" w:after="60"/>
              <w:jc w:val="center"/>
              <w:rPr>
                <w:rFonts w:ascii="Trenda" w:eastAsia="Times New Roman" w:hAnsi="Trenda" w:cs="Arial"/>
                <w:b/>
                <w:bCs/>
                <w:color w:val="000000"/>
                <w:kern w:val="0"/>
                <w:lang w:eastAsia="de-DE"/>
                <w14:ligatures w14:val="none"/>
              </w:rPr>
            </w:pPr>
            <w:r w:rsidRPr="00D30952">
              <w:rPr>
                <w:rFonts w:ascii="Trenda" w:eastAsia="Arial Unicode MS" w:hAnsi="Trenda" w:cs="Arial"/>
                <w:b/>
                <w:bCs/>
                <w:color w:val="000000"/>
                <w:kern w:val="0"/>
                <w:lang w:eastAsia="de-DE"/>
                <w14:ligatures w14:val="none"/>
              </w:rPr>
              <w:t> </w:t>
            </w:r>
          </w:p>
        </w:tc>
        <w:tc>
          <w:tcPr>
            <w:tcW w:w="547" w:type="pct"/>
            <w:vAlign w:val="center"/>
            <w:hideMark/>
          </w:tcPr>
          <w:p w14:paraId="58505A8A"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13,28</w:t>
            </w:r>
          </w:p>
        </w:tc>
        <w:tc>
          <w:tcPr>
            <w:tcW w:w="458" w:type="pct"/>
            <w:vAlign w:val="center"/>
            <w:hideMark/>
          </w:tcPr>
          <w:p w14:paraId="1DAE442A"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60,74</w:t>
            </w:r>
          </w:p>
        </w:tc>
        <w:tc>
          <w:tcPr>
            <w:tcW w:w="504" w:type="pct"/>
            <w:vAlign w:val="center"/>
            <w:hideMark/>
          </w:tcPr>
          <w:p w14:paraId="4179C58A"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25,98</w:t>
            </w:r>
          </w:p>
        </w:tc>
        <w:tc>
          <w:tcPr>
            <w:tcW w:w="487" w:type="pct"/>
            <w:vAlign w:val="center"/>
            <w:hideMark/>
          </w:tcPr>
          <w:p w14:paraId="779C2781" w14:textId="77777777" w:rsidR="00D30952" w:rsidRPr="00D30952" w:rsidRDefault="00D30952" w:rsidP="002D0482">
            <w:pPr>
              <w:spacing w:before="60" w:after="60"/>
              <w:jc w:val="center"/>
              <w:rPr>
                <w:rFonts w:ascii="Trenda" w:eastAsia="Times New Roman" w:hAnsi="Trenda" w:cs="Arial"/>
                <w:b/>
                <w:bCs/>
                <w:color w:val="4A9A82" w:themeColor="accent3" w:themeShade="BF"/>
                <w:kern w:val="0"/>
                <w:lang w:eastAsia="de-DE"/>
                <w14:ligatures w14:val="none"/>
              </w:rPr>
            </w:pPr>
            <w:r w:rsidRPr="00D30952">
              <w:rPr>
                <w:rFonts w:ascii="Trenda" w:eastAsia="Arial Unicode MS" w:hAnsi="Trenda" w:cs="Arial"/>
                <w:b/>
                <w:bCs/>
                <w:color w:val="4A9A82" w:themeColor="accent3" w:themeShade="BF"/>
                <w:kern w:val="0"/>
                <w:lang w:eastAsia="de-DE"/>
                <w14:ligatures w14:val="none"/>
              </w:rPr>
              <w:t> </w:t>
            </w:r>
          </w:p>
        </w:tc>
        <w:tc>
          <w:tcPr>
            <w:tcW w:w="547" w:type="pct"/>
            <w:vAlign w:val="center"/>
            <w:hideMark/>
          </w:tcPr>
          <w:p w14:paraId="3CA4810A"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14,77</w:t>
            </w:r>
          </w:p>
        </w:tc>
        <w:tc>
          <w:tcPr>
            <w:tcW w:w="458" w:type="pct"/>
            <w:vAlign w:val="center"/>
            <w:hideMark/>
          </w:tcPr>
          <w:p w14:paraId="0DF73C2B"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54,02</w:t>
            </w:r>
          </w:p>
        </w:tc>
        <w:tc>
          <w:tcPr>
            <w:tcW w:w="504" w:type="pct"/>
            <w:vAlign w:val="center"/>
            <w:hideMark/>
          </w:tcPr>
          <w:p w14:paraId="60CC07CC"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31,21</w:t>
            </w:r>
          </w:p>
        </w:tc>
      </w:tr>
      <w:tr w:rsidR="002D0482" w:rsidRPr="00D30952" w14:paraId="29B5E95C" w14:textId="77777777" w:rsidTr="00D426E0">
        <w:trPr>
          <w:trHeight w:hRule="exact" w:val="397"/>
        </w:trPr>
        <w:tc>
          <w:tcPr>
            <w:tcW w:w="1009" w:type="pct"/>
            <w:vMerge w:val="restart"/>
            <w:shd w:val="clear" w:color="auto" w:fill="E4E7E8" w:themeFill="accent4" w:themeFillTint="33"/>
            <w:noWrap/>
            <w:vAlign w:val="center"/>
            <w:hideMark/>
          </w:tcPr>
          <w:p w14:paraId="4AF2A360"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Welzow</w:t>
            </w:r>
          </w:p>
          <w:p w14:paraId="59726687"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w:t>
            </w:r>
          </w:p>
        </w:tc>
        <w:tc>
          <w:tcPr>
            <w:tcW w:w="487" w:type="pct"/>
            <w:noWrap/>
            <w:vAlign w:val="center"/>
            <w:hideMark/>
          </w:tcPr>
          <w:p w14:paraId="14D41BEB"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3.645</w:t>
            </w:r>
          </w:p>
        </w:tc>
        <w:tc>
          <w:tcPr>
            <w:tcW w:w="547" w:type="pct"/>
            <w:vAlign w:val="center"/>
            <w:hideMark/>
          </w:tcPr>
          <w:p w14:paraId="283FB5C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460</w:t>
            </w:r>
          </w:p>
        </w:tc>
        <w:tc>
          <w:tcPr>
            <w:tcW w:w="458" w:type="pct"/>
            <w:vAlign w:val="center"/>
            <w:hideMark/>
          </w:tcPr>
          <w:p w14:paraId="2F2E527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2.102</w:t>
            </w:r>
          </w:p>
        </w:tc>
        <w:tc>
          <w:tcPr>
            <w:tcW w:w="504" w:type="pct"/>
            <w:vAlign w:val="center"/>
            <w:hideMark/>
          </w:tcPr>
          <w:p w14:paraId="1F1F572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1.083</w:t>
            </w:r>
          </w:p>
        </w:tc>
        <w:tc>
          <w:tcPr>
            <w:tcW w:w="487" w:type="pct"/>
            <w:noWrap/>
            <w:vAlign w:val="center"/>
            <w:hideMark/>
          </w:tcPr>
          <w:p w14:paraId="105F79E4"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Arial Unicode MS" w:hAnsi="Trenda" w:cs="Arial"/>
                <w:b/>
                <w:bCs/>
                <w:color w:val="134163" w:themeColor="accent6" w:themeShade="80"/>
                <w:kern w:val="0"/>
                <w:lang w:eastAsia="de-DE"/>
                <w14:ligatures w14:val="none"/>
              </w:rPr>
              <w:t>3.102</w:t>
            </w:r>
          </w:p>
        </w:tc>
        <w:tc>
          <w:tcPr>
            <w:tcW w:w="547" w:type="pct"/>
            <w:vAlign w:val="center"/>
            <w:hideMark/>
          </w:tcPr>
          <w:p w14:paraId="39D3E9EF"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435</w:t>
            </w:r>
          </w:p>
        </w:tc>
        <w:tc>
          <w:tcPr>
            <w:tcW w:w="458" w:type="pct"/>
            <w:vAlign w:val="center"/>
            <w:hideMark/>
          </w:tcPr>
          <w:p w14:paraId="11C241F4"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1.634</w:t>
            </w:r>
          </w:p>
        </w:tc>
        <w:tc>
          <w:tcPr>
            <w:tcW w:w="504" w:type="pct"/>
            <w:vAlign w:val="center"/>
            <w:hideMark/>
          </w:tcPr>
          <w:p w14:paraId="6468F618"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Arial Unicode MS" w:hAnsi="Trenda" w:cs="Arial"/>
                <w:color w:val="134163" w:themeColor="accent6" w:themeShade="80"/>
                <w:kern w:val="0"/>
                <w:lang w:eastAsia="de-DE"/>
                <w14:ligatures w14:val="none"/>
              </w:rPr>
              <w:t>1.033</w:t>
            </w:r>
          </w:p>
        </w:tc>
      </w:tr>
      <w:tr w:rsidR="002D0482" w:rsidRPr="00D30952" w14:paraId="4A79A785" w14:textId="77777777" w:rsidTr="00D426E0">
        <w:trPr>
          <w:trHeight w:hRule="exact" w:val="397"/>
        </w:trPr>
        <w:tc>
          <w:tcPr>
            <w:tcW w:w="1009" w:type="pct"/>
            <w:vMerge/>
            <w:shd w:val="clear" w:color="auto" w:fill="E4E7E8" w:themeFill="accent4" w:themeFillTint="33"/>
            <w:noWrap/>
            <w:vAlign w:val="center"/>
            <w:hideMark/>
          </w:tcPr>
          <w:p w14:paraId="42C644D0" w14:textId="77777777" w:rsidR="00D30952" w:rsidRPr="00D30952" w:rsidRDefault="00D30952" w:rsidP="002D0482">
            <w:pPr>
              <w:spacing w:before="60" w:after="60"/>
              <w:rPr>
                <w:rFonts w:ascii="Trenda" w:eastAsia="Times New Roman" w:hAnsi="Trenda" w:cs="Arial"/>
                <w:color w:val="000000"/>
                <w:kern w:val="0"/>
                <w:lang w:eastAsia="de-DE"/>
                <w14:ligatures w14:val="none"/>
              </w:rPr>
            </w:pPr>
          </w:p>
        </w:tc>
        <w:tc>
          <w:tcPr>
            <w:tcW w:w="487" w:type="pct"/>
            <w:vAlign w:val="center"/>
            <w:hideMark/>
          </w:tcPr>
          <w:p w14:paraId="4B4AC9F6" w14:textId="77777777" w:rsidR="00D30952" w:rsidRPr="00D30952" w:rsidRDefault="00D30952" w:rsidP="002D0482">
            <w:pPr>
              <w:spacing w:before="60" w:after="60"/>
              <w:jc w:val="center"/>
              <w:rPr>
                <w:rFonts w:ascii="Trenda" w:eastAsia="Times New Roman" w:hAnsi="Trenda" w:cs="Arial"/>
                <w:b/>
                <w:bCs/>
                <w:color w:val="000000"/>
                <w:kern w:val="0"/>
                <w:lang w:eastAsia="de-DE"/>
                <w14:ligatures w14:val="none"/>
              </w:rPr>
            </w:pPr>
            <w:r w:rsidRPr="00D30952">
              <w:rPr>
                <w:rFonts w:ascii="Trenda" w:eastAsia="Arial Unicode MS" w:hAnsi="Trenda" w:cs="Arial"/>
                <w:b/>
                <w:bCs/>
                <w:color w:val="000000"/>
                <w:kern w:val="0"/>
                <w:lang w:eastAsia="de-DE"/>
                <w14:ligatures w14:val="none"/>
              </w:rPr>
              <w:t> </w:t>
            </w:r>
          </w:p>
        </w:tc>
        <w:tc>
          <w:tcPr>
            <w:tcW w:w="547" w:type="pct"/>
            <w:vAlign w:val="center"/>
            <w:hideMark/>
          </w:tcPr>
          <w:p w14:paraId="0F32B983"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12,62</w:t>
            </w:r>
          </w:p>
        </w:tc>
        <w:tc>
          <w:tcPr>
            <w:tcW w:w="458" w:type="pct"/>
            <w:vAlign w:val="center"/>
            <w:hideMark/>
          </w:tcPr>
          <w:p w14:paraId="28039395"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57,67</w:t>
            </w:r>
          </w:p>
        </w:tc>
        <w:tc>
          <w:tcPr>
            <w:tcW w:w="504" w:type="pct"/>
            <w:vAlign w:val="center"/>
            <w:hideMark/>
          </w:tcPr>
          <w:p w14:paraId="2C418F6D"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29,71</w:t>
            </w:r>
          </w:p>
        </w:tc>
        <w:tc>
          <w:tcPr>
            <w:tcW w:w="487" w:type="pct"/>
            <w:vAlign w:val="center"/>
            <w:hideMark/>
          </w:tcPr>
          <w:p w14:paraId="6A280955" w14:textId="77777777" w:rsidR="00D30952" w:rsidRPr="00D30952" w:rsidRDefault="00D30952" w:rsidP="002D0482">
            <w:pPr>
              <w:spacing w:before="60" w:after="60"/>
              <w:jc w:val="center"/>
              <w:rPr>
                <w:rFonts w:ascii="Trenda" w:eastAsia="Times New Roman" w:hAnsi="Trenda" w:cs="Arial"/>
                <w:b/>
                <w:bCs/>
                <w:color w:val="4A9A82" w:themeColor="accent3" w:themeShade="BF"/>
                <w:kern w:val="0"/>
                <w:lang w:eastAsia="de-DE"/>
                <w14:ligatures w14:val="none"/>
              </w:rPr>
            </w:pPr>
            <w:r w:rsidRPr="00D30952">
              <w:rPr>
                <w:rFonts w:ascii="Trenda" w:eastAsia="Arial Unicode MS" w:hAnsi="Trenda" w:cs="Arial"/>
                <w:b/>
                <w:bCs/>
                <w:color w:val="4A9A82" w:themeColor="accent3" w:themeShade="BF"/>
                <w:kern w:val="0"/>
                <w:lang w:eastAsia="de-DE"/>
                <w14:ligatures w14:val="none"/>
              </w:rPr>
              <w:t> </w:t>
            </w:r>
          </w:p>
        </w:tc>
        <w:tc>
          <w:tcPr>
            <w:tcW w:w="547" w:type="pct"/>
            <w:vAlign w:val="center"/>
            <w:hideMark/>
          </w:tcPr>
          <w:p w14:paraId="1CFAFFB0"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14,02</w:t>
            </w:r>
          </w:p>
        </w:tc>
        <w:tc>
          <w:tcPr>
            <w:tcW w:w="458" w:type="pct"/>
            <w:vAlign w:val="center"/>
            <w:hideMark/>
          </w:tcPr>
          <w:p w14:paraId="642FB570"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52,68</w:t>
            </w:r>
          </w:p>
        </w:tc>
        <w:tc>
          <w:tcPr>
            <w:tcW w:w="504" w:type="pct"/>
            <w:vAlign w:val="center"/>
            <w:hideMark/>
          </w:tcPr>
          <w:p w14:paraId="155073DD"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Arial Unicode MS" w:hAnsi="Trenda" w:cs="Arial"/>
                <w:color w:val="4A9A82" w:themeColor="accent3" w:themeShade="BF"/>
                <w:kern w:val="0"/>
                <w:lang w:eastAsia="de-DE"/>
                <w14:ligatures w14:val="none"/>
              </w:rPr>
              <w:t>33,30</w:t>
            </w:r>
          </w:p>
        </w:tc>
      </w:tr>
    </w:tbl>
    <w:p w14:paraId="381C8909" w14:textId="3CDEFE3F" w:rsidR="00D30952" w:rsidRPr="00D30952" w:rsidRDefault="00D30952" w:rsidP="00D426E0">
      <w:pPr>
        <w:ind w:left="567" w:hanging="567"/>
        <w:rPr>
          <w:rFonts w:ascii="Trenda" w:hAnsi="Trenda"/>
          <w:color w:val="003D66"/>
          <w:sz w:val="20"/>
          <w:szCs w:val="20"/>
        </w:rPr>
      </w:pPr>
      <w:r w:rsidRPr="00D30952">
        <w:rPr>
          <w:rFonts w:ascii="Trenda" w:hAnsi="Trenda"/>
          <w:color w:val="003D66"/>
          <w:sz w:val="20"/>
          <w:szCs w:val="20"/>
        </w:rPr>
        <w:t xml:space="preserve">Quelle: Amt für Statistik Berlin-Brandenburg, ab 2023 - Daten unter Fortschreibung Zensus 2022, </w:t>
      </w:r>
      <w:r w:rsidR="00D426E0">
        <w:rPr>
          <w:rFonts w:ascii="Trenda" w:hAnsi="Trenda"/>
          <w:color w:val="003D66"/>
          <w:sz w:val="20"/>
          <w:szCs w:val="20"/>
        </w:rPr>
        <w:br/>
        <w:t xml:space="preserve">  </w:t>
      </w:r>
      <w:r w:rsidRPr="00D30952">
        <w:rPr>
          <w:rFonts w:ascii="Trenda" w:hAnsi="Trenda"/>
          <w:color w:val="003D66"/>
          <w:sz w:val="20"/>
          <w:szCs w:val="20"/>
        </w:rPr>
        <w:t>eigene Berechnungen</w:t>
      </w:r>
    </w:p>
    <w:p w14:paraId="39C1F171" w14:textId="77777777" w:rsidR="00D30952" w:rsidRP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lang w:eastAsia="de-DE"/>
          <w14:ligatures w14:val="none"/>
        </w:rPr>
      </w:pPr>
    </w:p>
    <w:p w14:paraId="6058475A" w14:textId="77777777" w:rsid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lang w:eastAsia="de-DE"/>
          <w14:ligatures w14:val="none"/>
        </w:rPr>
      </w:pPr>
    </w:p>
    <w:p w14:paraId="30B65749" w14:textId="77777777" w:rsidR="00D426E0" w:rsidRDefault="00D426E0" w:rsidP="00D30952">
      <w:pPr>
        <w:overflowPunct w:val="0"/>
        <w:autoSpaceDE w:val="0"/>
        <w:autoSpaceDN w:val="0"/>
        <w:adjustRightInd w:val="0"/>
        <w:spacing w:after="0" w:line="240" w:lineRule="auto"/>
        <w:jc w:val="both"/>
        <w:textAlignment w:val="baseline"/>
        <w:rPr>
          <w:rFonts w:ascii="Arial" w:eastAsia="Times New Roman" w:hAnsi="Arial" w:cs="Arial"/>
          <w:b/>
          <w:bCs/>
          <w:kern w:val="0"/>
          <w:lang w:eastAsia="de-DE"/>
          <w14:ligatures w14:val="none"/>
        </w:rPr>
      </w:pPr>
    </w:p>
    <w:p w14:paraId="3F7F7ED9" w14:textId="77777777" w:rsidR="00D426E0" w:rsidRPr="00D30952" w:rsidRDefault="00D426E0" w:rsidP="00D30952">
      <w:pPr>
        <w:overflowPunct w:val="0"/>
        <w:autoSpaceDE w:val="0"/>
        <w:autoSpaceDN w:val="0"/>
        <w:adjustRightInd w:val="0"/>
        <w:spacing w:after="0" w:line="240" w:lineRule="auto"/>
        <w:jc w:val="both"/>
        <w:textAlignment w:val="baseline"/>
        <w:rPr>
          <w:rFonts w:ascii="Arial" w:eastAsia="Times New Roman" w:hAnsi="Arial" w:cs="Arial"/>
          <w:b/>
          <w:bCs/>
          <w:kern w:val="0"/>
          <w:lang w:eastAsia="de-DE"/>
          <w14:ligatures w14:val="none"/>
        </w:rPr>
      </w:pPr>
    </w:p>
    <w:p w14:paraId="3BA8C94E" w14:textId="77777777" w:rsidR="00D30952" w:rsidRP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lang w:eastAsia="de-DE"/>
          <w14:ligatures w14:val="none"/>
        </w:rPr>
      </w:pPr>
    </w:p>
    <w:p w14:paraId="02EA2CF9" w14:textId="77777777" w:rsidR="00D30952" w:rsidRP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lang w:eastAsia="de-DE"/>
          <w14:ligatures w14:val="none"/>
        </w:rPr>
      </w:pPr>
    </w:p>
    <w:p w14:paraId="2EFF1FAE" w14:textId="3FB93E48" w:rsidR="00D426E0" w:rsidRPr="00D30952" w:rsidRDefault="00D426E0" w:rsidP="002D0482">
      <w:pPr>
        <w:pStyle w:val="Beschriftung"/>
        <w:keepNext/>
        <w:spacing w:after="120"/>
        <w:ind w:left="851" w:hanging="851"/>
        <w:rPr>
          <w:rFonts w:ascii="Trenda" w:hAnsi="Trenda"/>
          <w:b/>
          <w:i w:val="0"/>
          <w:color w:val="1A495D" w:themeColor="accent1" w:themeShade="80"/>
          <w:sz w:val="22"/>
          <w:szCs w:val="22"/>
        </w:rPr>
      </w:pPr>
      <w:bookmarkStart w:id="35" w:name="_Toc211962133"/>
      <w:r w:rsidRPr="00D426E0">
        <w:rPr>
          <w:rFonts w:ascii="Trenda" w:hAnsi="Trenda"/>
          <w:b/>
          <w:i w:val="0"/>
          <w:color w:val="1A495D" w:themeColor="accent1" w:themeShade="80"/>
          <w:sz w:val="22"/>
          <w:szCs w:val="22"/>
        </w:rPr>
        <w:lastRenderedPageBreak/>
        <w:t xml:space="preserve">Tabelle </w:t>
      </w:r>
      <w:r w:rsidRPr="00D426E0">
        <w:rPr>
          <w:rFonts w:ascii="Trenda" w:hAnsi="Trenda"/>
          <w:b/>
          <w:i w:val="0"/>
          <w:color w:val="1A495D" w:themeColor="accent1" w:themeShade="80"/>
          <w:sz w:val="22"/>
          <w:szCs w:val="22"/>
        </w:rPr>
        <w:fldChar w:fldCharType="begin"/>
      </w:r>
      <w:r w:rsidRPr="00D426E0">
        <w:rPr>
          <w:rFonts w:ascii="Trenda" w:hAnsi="Trenda"/>
          <w:b/>
          <w:i w:val="0"/>
          <w:color w:val="1A495D" w:themeColor="accent1" w:themeShade="80"/>
          <w:sz w:val="22"/>
          <w:szCs w:val="22"/>
        </w:rPr>
        <w:instrText xml:space="preserve"> SEQ Tabelle \* ARABIC </w:instrText>
      </w:r>
      <w:r w:rsidRPr="00D426E0">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5</w:t>
      </w:r>
      <w:r w:rsidRPr="00D426E0">
        <w:rPr>
          <w:rFonts w:ascii="Trenda" w:hAnsi="Trenda"/>
          <w:b/>
          <w:i w:val="0"/>
          <w:color w:val="1A495D" w:themeColor="accent1" w:themeShade="80"/>
          <w:sz w:val="22"/>
          <w:szCs w:val="22"/>
        </w:rPr>
        <w:fldChar w:fldCharType="end"/>
      </w:r>
      <w:r w:rsidRPr="00D426E0">
        <w:rPr>
          <w:rFonts w:ascii="Trenda" w:hAnsi="Trenda"/>
          <w:b/>
          <w:i w:val="0"/>
          <w:color w:val="1A495D" w:themeColor="accent1" w:themeShade="80"/>
          <w:sz w:val="22"/>
          <w:szCs w:val="22"/>
        </w:rPr>
        <w:t xml:space="preserve">: </w:t>
      </w:r>
      <w:r w:rsidRPr="00D30952">
        <w:rPr>
          <w:rFonts w:ascii="Trenda" w:hAnsi="Trenda"/>
          <w:b/>
          <w:i w:val="0"/>
          <w:color w:val="1A495D" w:themeColor="accent1" w:themeShade="80"/>
          <w:sz w:val="22"/>
          <w:szCs w:val="22"/>
        </w:rPr>
        <w:t xml:space="preserve">Bevölkerungsentwicklung der über 65- jährigen Menschen im Landkreis und deren </w:t>
      </w:r>
      <w:r w:rsidR="002D0482">
        <w:rPr>
          <w:rFonts w:ascii="Trenda" w:hAnsi="Trenda"/>
          <w:b/>
          <w:i w:val="0"/>
          <w:color w:val="1A495D" w:themeColor="accent1" w:themeShade="80"/>
          <w:sz w:val="22"/>
          <w:szCs w:val="22"/>
        </w:rPr>
        <w:br/>
        <w:t xml:space="preserve"> </w:t>
      </w:r>
      <w:r w:rsidRPr="00D30952">
        <w:rPr>
          <w:rFonts w:ascii="Trenda" w:hAnsi="Trenda"/>
          <w:b/>
          <w:i w:val="0"/>
          <w:color w:val="1A495D" w:themeColor="accent1" w:themeShade="80"/>
          <w:sz w:val="22"/>
          <w:szCs w:val="22"/>
        </w:rPr>
        <w:t>prozentualer Anteil an der Gesamtbevölkerung</w:t>
      </w:r>
      <w:bookmarkEnd w:id="35"/>
    </w:p>
    <w:tbl>
      <w:tblPr>
        <w:tblStyle w:val="TabellemithellemGitternetz"/>
        <w:tblW w:w="5000" w:type="pct"/>
        <w:jc w:val="center"/>
        <w:tblLook w:val="0000" w:firstRow="0" w:lastRow="0" w:firstColumn="0" w:lastColumn="0" w:noHBand="0" w:noVBand="0"/>
      </w:tblPr>
      <w:tblGrid>
        <w:gridCol w:w="2264"/>
        <w:gridCol w:w="1133"/>
        <w:gridCol w:w="1133"/>
        <w:gridCol w:w="1133"/>
        <w:gridCol w:w="1133"/>
        <w:gridCol w:w="1133"/>
        <w:gridCol w:w="1133"/>
      </w:tblGrid>
      <w:tr w:rsidR="00D30952" w:rsidRPr="00D426E0" w14:paraId="71B84671" w14:textId="77777777" w:rsidTr="00D426E0">
        <w:trPr>
          <w:trHeight w:val="397"/>
          <w:jc w:val="center"/>
        </w:trPr>
        <w:tc>
          <w:tcPr>
            <w:tcW w:w="1249" w:type="pct"/>
            <w:vAlign w:val="center"/>
          </w:tcPr>
          <w:p w14:paraId="6CCBFC2F" w14:textId="77777777" w:rsidR="00D30952" w:rsidRPr="00D30952" w:rsidRDefault="00D30952" w:rsidP="00D30952">
            <w:pPr>
              <w:rPr>
                <w:rFonts w:ascii="Trenda" w:eastAsia="Arial Unicode MS" w:hAnsi="Trenda" w:cs="Arial"/>
                <w:bCs/>
                <w:color w:val="134163" w:themeColor="accent6" w:themeShade="80"/>
                <w:kern w:val="0"/>
                <w14:ligatures w14:val="none"/>
              </w:rPr>
            </w:pPr>
          </w:p>
        </w:tc>
        <w:tc>
          <w:tcPr>
            <w:tcW w:w="625" w:type="pct"/>
            <w:vAlign w:val="center"/>
          </w:tcPr>
          <w:p w14:paraId="68968BF6" w14:textId="77777777" w:rsidR="00D30952" w:rsidRPr="00D30952" w:rsidRDefault="00D30952" w:rsidP="00D30952">
            <w:pPr>
              <w:jc w:val="center"/>
              <w:rPr>
                <w:rFonts w:ascii="Trenda" w:eastAsia="Arial Unicode MS" w:hAnsi="Trenda" w:cs="Arial"/>
                <w:b/>
                <w:bCs/>
                <w:color w:val="134163" w:themeColor="accent6" w:themeShade="80"/>
                <w:kern w:val="0"/>
                <w14:ligatures w14:val="none"/>
              </w:rPr>
            </w:pPr>
            <w:r w:rsidRPr="00D30952">
              <w:rPr>
                <w:rFonts w:ascii="Trenda" w:eastAsia="Calibri" w:hAnsi="Trenda" w:cs="Arial"/>
                <w:b/>
                <w:bCs/>
                <w:color w:val="134163" w:themeColor="accent6" w:themeShade="80"/>
                <w:kern w:val="0"/>
                <w14:ligatures w14:val="none"/>
              </w:rPr>
              <w:t>2015</w:t>
            </w:r>
          </w:p>
        </w:tc>
        <w:tc>
          <w:tcPr>
            <w:tcW w:w="625" w:type="pct"/>
            <w:vAlign w:val="center"/>
          </w:tcPr>
          <w:p w14:paraId="72845B11" w14:textId="77777777" w:rsidR="00D30952" w:rsidRPr="00D30952" w:rsidRDefault="00D30952" w:rsidP="00D30952">
            <w:pPr>
              <w:jc w:val="center"/>
              <w:rPr>
                <w:rFonts w:ascii="Trenda" w:eastAsia="Arial Unicode MS" w:hAnsi="Trenda" w:cs="Arial"/>
                <w:b/>
                <w:bCs/>
                <w:color w:val="134163" w:themeColor="accent6" w:themeShade="80"/>
                <w:kern w:val="0"/>
                <w14:ligatures w14:val="none"/>
              </w:rPr>
            </w:pPr>
            <w:r w:rsidRPr="00D30952">
              <w:rPr>
                <w:rFonts w:ascii="Trenda" w:eastAsia="Calibri" w:hAnsi="Trenda" w:cs="Arial"/>
                <w:b/>
                <w:bCs/>
                <w:color w:val="134163" w:themeColor="accent6" w:themeShade="80"/>
                <w:kern w:val="0"/>
                <w14:ligatures w14:val="none"/>
              </w:rPr>
              <w:t>2017</w:t>
            </w:r>
          </w:p>
        </w:tc>
        <w:tc>
          <w:tcPr>
            <w:tcW w:w="625" w:type="pct"/>
            <w:vAlign w:val="center"/>
          </w:tcPr>
          <w:p w14:paraId="5AA6A14C" w14:textId="77777777" w:rsidR="00D30952" w:rsidRPr="00D30952" w:rsidRDefault="00D30952" w:rsidP="00D30952">
            <w:pPr>
              <w:jc w:val="center"/>
              <w:rPr>
                <w:rFonts w:ascii="Trenda" w:eastAsia="Arial Unicode MS" w:hAnsi="Trenda" w:cs="Arial"/>
                <w:b/>
                <w:bCs/>
                <w:color w:val="134163" w:themeColor="accent6" w:themeShade="80"/>
                <w:kern w:val="0"/>
                <w14:ligatures w14:val="none"/>
              </w:rPr>
            </w:pPr>
            <w:r w:rsidRPr="00D30952">
              <w:rPr>
                <w:rFonts w:ascii="Trenda" w:eastAsia="Calibri" w:hAnsi="Trenda" w:cs="Arial"/>
                <w:b/>
                <w:bCs/>
                <w:color w:val="134163" w:themeColor="accent6" w:themeShade="80"/>
                <w:kern w:val="0"/>
                <w14:ligatures w14:val="none"/>
              </w:rPr>
              <w:t>2019</w:t>
            </w:r>
          </w:p>
        </w:tc>
        <w:tc>
          <w:tcPr>
            <w:tcW w:w="625" w:type="pct"/>
            <w:vAlign w:val="center"/>
          </w:tcPr>
          <w:p w14:paraId="4586BFD8" w14:textId="77777777" w:rsidR="00D30952" w:rsidRPr="00D30952" w:rsidRDefault="00D30952" w:rsidP="00D30952">
            <w:pPr>
              <w:jc w:val="center"/>
              <w:rPr>
                <w:rFonts w:ascii="Trenda" w:eastAsia="Arial Unicode MS" w:hAnsi="Trenda" w:cs="Arial"/>
                <w:b/>
                <w:bCs/>
                <w:color w:val="134163" w:themeColor="accent6" w:themeShade="80"/>
                <w:kern w:val="0"/>
                <w14:ligatures w14:val="none"/>
              </w:rPr>
            </w:pPr>
            <w:r w:rsidRPr="00D30952">
              <w:rPr>
                <w:rFonts w:ascii="Trenda" w:eastAsia="Calibri" w:hAnsi="Trenda" w:cs="Arial"/>
                <w:b/>
                <w:bCs/>
                <w:color w:val="134163" w:themeColor="accent6" w:themeShade="80"/>
                <w:kern w:val="0"/>
                <w14:ligatures w14:val="none"/>
              </w:rPr>
              <w:t>2021</w:t>
            </w:r>
          </w:p>
        </w:tc>
        <w:tc>
          <w:tcPr>
            <w:tcW w:w="625" w:type="pct"/>
            <w:vAlign w:val="center"/>
          </w:tcPr>
          <w:p w14:paraId="5D7A9623" w14:textId="77777777" w:rsidR="00D30952" w:rsidRPr="00D30952" w:rsidRDefault="00D30952" w:rsidP="00D30952">
            <w:pPr>
              <w:jc w:val="center"/>
              <w:rPr>
                <w:rFonts w:ascii="Trenda" w:eastAsia="Calibri" w:hAnsi="Trenda" w:cs="Arial"/>
                <w:b/>
                <w:bCs/>
                <w:color w:val="134163" w:themeColor="accent6" w:themeShade="80"/>
                <w:kern w:val="0"/>
                <w14:ligatures w14:val="none"/>
              </w:rPr>
            </w:pPr>
            <w:r w:rsidRPr="00D30952">
              <w:rPr>
                <w:rFonts w:ascii="Trenda" w:eastAsia="Calibri" w:hAnsi="Trenda" w:cs="Arial"/>
                <w:b/>
                <w:bCs/>
                <w:color w:val="134163" w:themeColor="accent6" w:themeShade="80"/>
                <w:kern w:val="0"/>
                <w14:ligatures w14:val="none"/>
              </w:rPr>
              <w:t>2023</w:t>
            </w:r>
          </w:p>
        </w:tc>
        <w:tc>
          <w:tcPr>
            <w:tcW w:w="625" w:type="pct"/>
            <w:vAlign w:val="center"/>
          </w:tcPr>
          <w:p w14:paraId="42DEA04B" w14:textId="77777777" w:rsidR="00D30952" w:rsidRPr="00D30952" w:rsidRDefault="00D30952" w:rsidP="00D30952">
            <w:pPr>
              <w:jc w:val="center"/>
              <w:rPr>
                <w:rFonts w:ascii="Trenda" w:eastAsia="Arial Unicode MS" w:hAnsi="Trenda" w:cs="Arial"/>
                <w:b/>
                <w:bCs/>
                <w:color w:val="134163" w:themeColor="accent6" w:themeShade="80"/>
                <w:kern w:val="0"/>
                <w14:ligatures w14:val="none"/>
              </w:rPr>
            </w:pPr>
            <w:r w:rsidRPr="00D30952">
              <w:rPr>
                <w:rFonts w:ascii="Trenda" w:eastAsia="Calibri" w:hAnsi="Trenda" w:cs="Arial"/>
                <w:b/>
                <w:bCs/>
                <w:color w:val="134163" w:themeColor="accent6" w:themeShade="80"/>
                <w:kern w:val="0"/>
                <w14:ligatures w14:val="none"/>
              </w:rPr>
              <w:t>2024</w:t>
            </w:r>
          </w:p>
        </w:tc>
      </w:tr>
      <w:tr w:rsidR="00D426E0" w:rsidRPr="00D30952" w14:paraId="3CC34C94" w14:textId="77777777" w:rsidTr="00D426E0">
        <w:trPr>
          <w:trHeight w:val="397"/>
          <w:jc w:val="center"/>
        </w:trPr>
        <w:tc>
          <w:tcPr>
            <w:tcW w:w="1249" w:type="pct"/>
            <w:vAlign w:val="center"/>
          </w:tcPr>
          <w:p w14:paraId="45735E27" w14:textId="77777777" w:rsidR="00D30952" w:rsidRPr="00D30952" w:rsidRDefault="00D30952" w:rsidP="00D30952">
            <w:pPr>
              <w:rPr>
                <w:rFonts w:ascii="Trenda" w:eastAsia="Arial Unicode MS" w:hAnsi="Trenda" w:cs="Arial"/>
                <w:bCs/>
                <w:color w:val="134163" w:themeColor="accent6" w:themeShade="80"/>
                <w:kern w:val="0"/>
                <w14:ligatures w14:val="none"/>
              </w:rPr>
            </w:pPr>
            <w:r w:rsidRPr="00D30952">
              <w:rPr>
                <w:rFonts w:ascii="Trenda" w:eastAsia="Calibri" w:hAnsi="Trenda" w:cs="Arial"/>
                <w:bCs/>
                <w:color w:val="134163" w:themeColor="accent6" w:themeShade="80"/>
                <w:kern w:val="0"/>
                <w14:ligatures w14:val="none"/>
              </w:rPr>
              <w:t>Bev. über 65 Jahre</w:t>
            </w:r>
          </w:p>
        </w:tc>
        <w:tc>
          <w:tcPr>
            <w:tcW w:w="625" w:type="pct"/>
            <w:vAlign w:val="center"/>
          </w:tcPr>
          <w:p w14:paraId="75EFD6CE" w14:textId="77777777" w:rsidR="00D30952" w:rsidRPr="00D30952" w:rsidRDefault="00D30952" w:rsidP="00D30952">
            <w:pPr>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30.158</w:t>
            </w:r>
          </w:p>
        </w:tc>
        <w:tc>
          <w:tcPr>
            <w:tcW w:w="625" w:type="pct"/>
            <w:vAlign w:val="center"/>
          </w:tcPr>
          <w:p w14:paraId="0D109879" w14:textId="77777777" w:rsidR="00D30952" w:rsidRPr="00D30952" w:rsidRDefault="00D30952" w:rsidP="00D30952">
            <w:pPr>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31.208</w:t>
            </w:r>
          </w:p>
        </w:tc>
        <w:tc>
          <w:tcPr>
            <w:tcW w:w="625" w:type="pct"/>
            <w:vAlign w:val="center"/>
          </w:tcPr>
          <w:p w14:paraId="50B60258" w14:textId="77777777" w:rsidR="00D30952" w:rsidRPr="00D30952" w:rsidRDefault="00D30952" w:rsidP="00D30952">
            <w:pPr>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32.367</w:t>
            </w:r>
          </w:p>
        </w:tc>
        <w:tc>
          <w:tcPr>
            <w:tcW w:w="625" w:type="pct"/>
            <w:vAlign w:val="center"/>
          </w:tcPr>
          <w:p w14:paraId="7184C022" w14:textId="77777777" w:rsidR="00D30952" w:rsidRPr="00D30952" w:rsidRDefault="00D30952" w:rsidP="00D30952">
            <w:pPr>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33.137</w:t>
            </w:r>
          </w:p>
        </w:tc>
        <w:tc>
          <w:tcPr>
            <w:tcW w:w="625" w:type="pct"/>
            <w:vAlign w:val="center"/>
          </w:tcPr>
          <w:p w14:paraId="0CCBD436" w14:textId="77777777" w:rsidR="00D30952" w:rsidRPr="00D30952" w:rsidRDefault="00D30952" w:rsidP="00D30952">
            <w:pPr>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33.739</w:t>
            </w:r>
          </w:p>
        </w:tc>
        <w:tc>
          <w:tcPr>
            <w:tcW w:w="625" w:type="pct"/>
            <w:vAlign w:val="center"/>
          </w:tcPr>
          <w:p w14:paraId="0298D8D6" w14:textId="77777777" w:rsidR="00D30952" w:rsidRPr="00D30952" w:rsidRDefault="00D30952" w:rsidP="00D30952">
            <w:pPr>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34.417</w:t>
            </w:r>
          </w:p>
        </w:tc>
      </w:tr>
      <w:tr w:rsidR="00D30952" w:rsidRPr="00D426E0" w14:paraId="0D39F89F" w14:textId="77777777" w:rsidTr="00D426E0">
        <w:trPr>
          <w:trHeight w:val="397"/>
          <w:jc w:val="center"/>
        </w:trPr>
        <w:tc>
          <w:tcPr>
            <w:tcW w:w="1249" w:type="pct"/>
            <w:vAlign w:val="center"/>
          </w:tcPr>
          <w:p w14:paraId="2B5DA482" w14:textId="77777777" w:rsidR="00D30952" w:rsidRPr="00D30952" w:rsidRDefault="00D30952" w:rsidP="00D30952">
            <w:pPr>
              <w:rPr>
                <w:rFonts w:ascii="Trenda" w:eastAsia="Arial Unicode MS" w:hAnsi="Trenda" w:cs="Arial"/>
                <w:kern w:val="0"/>
                <w14:ligatures w14:val="none"/>
              </w:rPr>
            </w:pPr>
            <w:r w:rsidRPr="00D30952">
              <w:rPr>
                <w:rFonts w:ascii="Trenda" w:eastAsia="Arial Unicode MS" w:hAnsi="Trenda" w:cs="Arial"/>
                <w:color w:val="134163" w:themeColor="accent6" w:themeShade="80"/>
                <w:kern w:val="0"/>
                <w14:ligatures w14:val="none"/>
              </w:rPr>
              <w:t>Prozentualer Anteil an Gesamtbevölkerung</w:t>
            </w:r>
          </w:p>
        </w:tc>
        <w:tc>
          <w:tcPr>
            <w:tcW w:w="625" w:type="pct"/>
            <w:vAlign w:val="center"/>
          </w:tcPr>
          <w:p w14:paraId="427CD86F" w14:textId="77777777" w:rsidR="00D30952" w:rsidRPr="00D30952" w:rsidRDefault="00D30952" w:rsidP="00D30952">
            <w:pPr>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25,64 %</w:t>
            </w:r>
          </w:p>
        </w:tc>
        <w:tc>
          <w:tcPr>
            <w:tcW w:w="625" w:type="pct"/>
            <w:vAlign w:val="center"/>
          </w:tcPr>
          <w:p w14:paraId="4A87DF8F" w14:textId="77777777" w:rsidR="00D30952" w:rsidRPr="00D30952" w:rsidRDefault="00D30952" w:rsidP="00D30952">
            <w:pPr>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27,03 %</w:t>
            </w:r>
          </w:p>
        </w:tc>
        <w:tc>
          <w:tcPr>
            <w:tcW w:w="625" w:type="pct"/>
            <w:vAlign w:val="center"/>
          </w:tcPr>
          <w:p w14:paraId="5998447E" w14:textId="77777777" w:rsidR="00D30952" w:rsidRPr="00D30952" w:rsidRDefault="00D30952" w:rsidP="00D30952">
            <w:pPr>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28,46 %</w:t>
            </w:r>
          </w:p>
        </w:tc>
        <w:tc>
          <w:tcPr>
            <w:tcW w:w="625" w:type="pct"/>
            <w:vAlign w:val="center"/>
          </w:tcPr>
          <w:p w14:paraId="418883EB" w14:textId="77777777" w:rsidR="00D30952" w:rsidRPr="00D30952" w:rsidRDefault="00D30952" w:rsidP="00D30952">
            <w:pPr>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29,60 %</w:t>
            </w:r>
          </w:p>
        </w:tc>
        <w:tc>
          <w:tcPr>
            <w:tcW w:w="625" w:type="pct"/>
            <w:vAlign w:val="center"/>
          </w:tcPr>
          <w:p w14:paraId="2D39A8A9" w14:textId="77777777" w:rsidR="00D30952" w:rsidRPr="00D30952" w:rsidRDefault="00D30952" w:rsidP="00D30952">
            <w:pPr>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30,51 %</w:t>
            </w:r>
          </w:p>
        </w:tc>
        <w:tc>
          <w:tcPr>
            <w:tcW w:w="625" w:type="pct"/>
            <w:vAlign w:val="center"/>
          </w:tcPr>
          <w:p w14:paraId="18083084" w14:textId="77777777" w:rsidR="00D30952" w:rsidRPr="00D30952" w:rsidRDefault="00D30952" w:rsidP="00D30952">
            <w:pPr>
              <w:jc w:val="center"/>
              <w:rPr>
                <w:rFonts w:ascii="Trenda" w:eastAsia="Calibri" w:hAnsi="Trenda" w:cs="Arial"/>
                <w:color w:val="4A9A82" w:themeColor="accent3" w:themeShade="BF"/>
                <w:kern w:val="0"/>
                <w14:ligatures w14:val="none"/>
              </w:rPr>
            </w:pPr>
            <w:r w:rsidRPr="00D30952">
              <w:rPr>
                <w:rFonts w:ascii="Trenda" w:eastAsia="Calibri" w:hAnsi="Trenda" w:cs="Arial"/>
                <w:color w:val="4A9A82" w:themeColor="accent3" w:themeShade="BF"/>
                <w:kern w:val="0"/>
                <w14:ligatures w14:val="none"/>
              </w:rPr>
              <w:t>31,39 %</w:t>
            </w:r>
          </w:p>
        </w:tc>
      </w:tr>
    </w:tbl>
    <w:p w14:paraId="040395E0" w14:textId="6B4920D2" w:rsidR="00D30952" w:rsidRPr="00D30952" w:rsidRDefault="00D30952" w:rsidP="00D426E0">
      <w:pPr>
        <w:ind w:left="567" w:hanging="567"/>
        <w:rPr>
          <w:rFonts w:ascii="Trenda" w:hAnsi="Trenda"/>
          <w:color w:val="003D66"/>
          <w:sz w:val="20"/>
          <w:szCs w:val="20"/>
        </w:rPr>
      </w:pPr>
      <w:r w:rsidRPr="00D30952">
        <w:rPr>
          <w:rFonts w:ascii="Trenda" w:hAnsi="Trenda"/>
          <w:color w:val="003D66"/>
          <w:sz w:val="20"/>
          <w:szCs w:val="20"/>
        </w:rPr>
        <w:t xml:space="preserve">Quelle: Amt für Statistik Berlin-Brandenburg, ab 2023 - Daten unter Fortschreibung Zensus 2022, </w:t>
      </w:r>
      <w:r w:rsidR="00D426E0">
        <w:rPr>
          <w:rFonts w:ascii="Trenda" w:hAnsi="Trenda"/>
          <w:color w:val="003D66"/>
          <w:sz w:val="20"/>
          <w:szCs w:val="20"/>
        </w:rPr>
        <w:br/>
        <w:t xml:space="preserve">  </w:t>
      </w:r>
      <w:r w:rsidRPr="00D30952">
        <w:rPr>
          <w:rFonts w:ascii="Trenda" w:hAnsi="Trenda"/>
          <w:color w:val="003D66"/>
          <w:sz w:val="20"/>
          <w:szCs w:val="20"/>
        </w:rPr>
        <w:t>eigene Berechnungen</w:t>
      </w:r>
    </w:p>
    <w:p w14:paraId="18996900" w14:textId="77777777" w:rsidR="00D30952" w:rsidRP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lang w:eastAsia="de-DE"/>
          <w14:ligatures w14:val="none"/>
        </w:rPr>
      </w:pPr>
    </w:p>
    <w:p w14:paraId="3BED559F" w14:textId="4F5E0A5F" w:rsidR="002D0482" w:rsidRPr="002D0482" w:rsidRDefault="002D0482" w:rsidP="002D0482">
      <w:pPr>
        <w:pStyle w:val="Beschriftung"/>
        <w:keepNext/>
        <w:spacing w:after="120"/>
        <w:ind w:left="993" w:hanging="993"/>
        <w:rPr>
          <w:rFonts w:ascii="Trenda" w:hAnsi="Trenda"/>
          <w:b/>
          <w:i w:val="0"/>
          <w:color w:val="1A495D" w:themeColor="accent1" w:themeShade="80"/>
          <w:sz w:val="22"/>
          <w:szCs w:val="22"/>
        </w:rPr>
      </w:pPr>
      <w:bookmarkStart w:id="36" w:name="_Toc211962264"/>
      <w:r w:rsidRPr="002D0482">
        <w:rPr>
          <w:rFonts w:ascii="Trenda" w:hAnsi="Trenda"/>
          <w:b/>
          <w:i w:val="0"/>
          <w:color w:val="1A495D" w:themeColor="accent1" w:themeShade="80"/>
          <w:sz w:val="22"/>
          <w:szCs w:val="22"/>
        </w:rPr>
        <w:t xml:space="preserve">Abbildung </w:t>
      </w:r>
      <w:r w:rsidRPr="002D0482">
        <w:rPr>
          <w:rFonts w:ascii="Trenda" w:hAnsi="Trenda"/>
          <w:b/>
          <w:i w:val="0"/>
          <w:color w:val="1A495D" w:themeColor="accent1" w:themeShade="80"/>
          <w:sz w:val="22"/>
          <w:szCs w:val="22"/>
        </w:rPr>
        <w:fldChar w:fldCharType="begin"/>
      </w:r>
      <w:r w:rsidRPr="002D0482">
        <w:rPr>
          <w:rFonts w:ascii="Trenda" w:hAnsi="Trenda"/>
          <w:b/>
          <w:i w:val="0"/>
          <w:color w:val="1A495D" w:themeColor="accent1" w:themeShade="80"/>
          <w:sz w:val="22"/>
          <w:szCs w:val="22"/>
        </w:rPr>
        <w:instrText xml:space="preserve"> SEQ Abbildung \* ARABIC </w:instrText>
      </w:r>
      <w:r w:rsidRPr="002D0482">
        <w:rPr>
          <w:rFonts w:ascii="Trenda" w:hAnsi="Trenda"/>
          <w:b/>
          <w:i w:val="0"/>
          <w:color w:val="1A495D" w:themeColor="accent1" w:themeShade="80"/>
          <w:sz w:val="22"/>
          <w:szCs w:val="22"/>
        </w:rPr>
        <w:fldChar w:fldCharType="separate"/>
      </w:r>
      <w:r w:rsidR="00320169">
        <w:rPr>
          <w:rFonts w:ascii="Trenda" w:hAnsi="Trenda"/>
          <w:b/>
          <w:i w:val="0"/>
          <w:noProof/>
          <w:color w:val="1A495D" w:themeColor="accent1" w:themeShade="80"/>
          <w:sz w:val="22"/>
          <w:szCs w:val="22"/>
        </w:rPr>
        <w:t>4</w:t>
      </w:r>
      <w:r w:rsidRPr="002D0482">
        <w:rPr>
          <w:rFonts w:ascii="Trenda" w:hAnsi="Trenda"/>
          <w:b/>
          <w:i w:val="0"/>
          <w:color w:val="1A495D" w:themeColor="accent1" w:themeShade="80"/>
          <w:sz w:val="22"/>
          <w:szCs w:val="22"/>
        </w:rPr>
        <w:fldChar w:fldCharType="end"/>
      </w:r>
      <w:r>
        <w:rPr>
          <w:rFonts w:ascii="Trenda" w:hAnsi="Trenda"/>
          <w:b/>
          <w:i w:val="0"/>
          <w:color w:val="1A495D" w:themeColor="accent1" w:themeShade="80"/>
          <w:sz w:val="22"/>
          <w:szCs w:val="22"/>
        </w:rPr>
        <w:t xml:space="preserve">: </w:t>
      </w:r>
      <w:r w:rsidRPr="00D30952">
        <w:rPr>
          <w:rFonts w:ascii="Trenda" w:hAnsi="Trenda"/>
          <w:b/>
          <w:i w:val="0"/>
          <w:color w:val="1A495D" w:themeColor="accent1" w:themeShade="80"/>
          <w:sz w:val="22"/>
          <w:szCs w:val="22"/>
        </w:rPr>
        <w:t xml:space="preserve">Bevölkerungsentwicklung der über 65- jährigen Menschen im Landkreis und deren </w:t>
      </w:r>
      <w:r>
        <w:rPr>
          <w:rFonts w:ascii="Trenda" w:hAnsi="Trenda"/>
          <w:b/>
          <w:i w:val="0"/>
          <w:color w:val="1A495D" w:themeColor="accent1" w:themeShade="80"/>
          <w:sz w:val="22"/>
          <w:szCs w:val="22"/>
        </w:rPr>
        <w:br/>
        <w:t xml:space="preserve">     </w:t>
      </w:r>
      <w:r w:rsidRPr="00D30952">
        <w:rPr>
          <w:rFonts w:ascii="Trenda" w:hAnsi="Trenda"/>
          <w:b/>
          <w:i w:val="0"/>
          <w:color w:val="1A495D" w:themeColor="accent1" w:themeShade="80"/>
          <w:sz w:val="22"/>
          <w:szCs w:val="22"/>
        </w:rPr>
        <w:t>prozentualer Anteil an der Gesamtbevölkerung</w:t>
      </w:r>
      <w:bookmarkEnd w:id="36"/>
    </w:p>
    <w:p w14:paraId="505DE86F" w14:textId="77777777" w:rsidR="00D30952" w:rsidRP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lang w:eastAsia="de-DE"/>
          <w14:ligatures w14:val="none"/>
        </w:rPr>
      </w:pPr>
      <w:r w:rsidRPr="00D30952">
        <w:rPr>
          <w:rFonts w:ascii="Times New Roman" w:eastAsia="Times New Roman" w:hAnsi="Times New Roman" w:cs="Times New Roman"/>
          <w:noProof/>
          <w:kern w:val="0"/>
          <w:sz w:val="24"/>
          <w:szCs w:val="20"/>
          <w:lang w:eastAsia="de-DE"/>
          <w14:ligatures w14:val="none"/>
        </w:rPr>
        <w:drawing>
          <wp:inline distT="0" distB="0" distL="0" distR="0" wp14:anchorId="71003560" wp14:editId="6B2563FE">
            <wp:extent cx="5762625" cy="2981325"/>
            <wp:effectExtent l="0" t="0" r="9525" b="9525"/>
            <wp:docPr id="3" name="Diagramm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D33805B" w14:textId="77777777" w:rsidR="002D0482" w:rsidRPr="00D30952" w:rsidRDefault="002D0482" w:rsidP="002D0482">
      <w:pPr>
        <w:ind w:left="567" w:hanging="567"/>
        <w:rPr>
          <w:rFonts w:ascii="Trenda" w:hAnsi="Trenda"/>
          <w:color w:val="003D66"/>
          <w:sz w:val="20"/>
          <w:szCs w:val="20"/>
        </w:rPr>
      </w:pPr>
      <w:r w:rsidRPr="00D30952">
        <w:rPr>
          <w:rFonts w:ascii="Trenda" w:hAnsi="Trenda"/>
          <w:color w:val="003D66"/>
          <w:sz w:val="20"/>
          <w:szCs w:val="20"/>
        </w:rPr>
        <w:t xml:space="preserve">Quelle: Amt für Statistik Berlin-Brandenburg, ab 2023 - Daten unter Fortschreibung Zensus 2022, </w:t>
      </w:r>
      <w:r>
        <w:rPr>
          <w:rFonts w:ascii="Trenda" w:hAnsi="Trenda"/>
          <w:color w:val="003D66"/>
          <w:sz w:val="20"/>
          <w:szCs w:val="20"/>
        </w:rPr>
        <w:br/>
        <w:t xml:space="preserve">  </w:t>
      </w:r>
      <w:r w:rsidRPr="00D30952">
        <w:rPr>
          <w:rFonts w:ascii="Trenda" w:hAnsi="Trenda"/>
          <w:color w:val="003D66"/>
          <w:sz w:val="20"/>
          <w:szCs w:val="20"/>
        </w:rPr>
        <w:t>eigene Berechnungen</w:t>
      </w:r>
    </w:p>
    <w:p w14:paraId="5DF1B15F" w14:textId="1EB6C368" w:rsidR="002D0482" w:rsidRDefault="002D0482">
      <w:pPr>
        <w:rPr>
          <w:rFonts w:ascii="Arial" w:eastAsia="Times New Roman" w:hAnsi="Arial" w:cs="Arial"/>
          <w:b/>
          <w:bCs/>
          <w:kern w:val="0"/>
          <w:lang w:eastAsia="de-DE"/>
          <w14:ligatures w14:val="none"/>
        </w:rPr>
      </w:pPr>
      <w:r>
        <w:rPr>
          <w:rFonts w:ascii="Arial" w:eastAsia="Times New Roman" w:hAnsi="Arial" w:cs="Arial"/>
          <w:b/>
          <w:bCs/>
          <w:kern w:val="0"/>
          <w:lang w:eastAsia="de-DE"/>
          <w14:ligatures w14:val="none"/>
        </w:rPr>
        <w:br w:type="page"/>
      </w:r>
    </w:p>
    <w:p w14:paraId="085B37F9" w14:textId="5D548E8A" w:rsidR="002D0482" w:rsidRPr="00D30952" w:rsidRDefault="002D0482" w:rsidP="002D0482">
      <w:pPr>
        <w:pStyle w:val="Beschriftung"/>
        <w:keepNext/>
        <w:spacing w:after="120"/>
        <w:ind w:left="993" w:hanging="993"/>
        <w:rPr>
          <w:rFonts w:ascii="Trenda" w:hAnsi="Trenda"/>
          <w:b/>
          <w:i w:val="0"/>
          <w:color w:val="1A495D" w:themeColor="accent1" w:themeShade="80"/>
          <w:sz w:val="22"/>
          <w:szCs w:val="22"/>
        </w:rPr>
      </w:pPr>
      <w:bookmarkStart w:id="37" w:name="_Toc211962134"/>
      <w:r w:rsidRPr="002D0482">
        <w:rPr>
          <w:rFonts w:ascii="Trenda" w:hAnsi="Trenda"/>
          <w:b/>
          <w:i w:val="0"/>
          <w:color w:val="1A495D" w:themeColor="accent1" w:themeShade="80"/>
          <w:sz w:val="22"/>
          <w:szCs w:val="22"/>
        </w:rPr>
        <w:lastRenderedPageBreak/>
        <w:t xml:space="preserve">Tabelle </w:t>
      </w:r>
      <w:r w:rsidRPr="002D0482">
        <w:rPr>
          <w:rFonts w:ascii="Trenda" w:hAnsi="Trenda"/>
          <w:b/>
          <w:i w:val="0"/>
          <w:color w:val="1A495D" w:themeColor="accent1" w:themeShade="80"/>
          <w:sz w:val="22"/>
          <w:szCs w:val="22"/>
        </w:rPr>
        <w:fldChar w:fldCharType="begin"/>
      </w:r>
      <w:r w:rsidRPr="002D0482">
        <w:rPr>
          <w:rFonts w:ascii="Trenda" w:hAnsi="Trenda"/>
          <w:b/>
          <w:i w:val="0"/>
          <w:color w:val="1A495D" w:themeColor="accent1" w:themeShade="80"/>
          <w:sz w:val="22"/>
          <w:szCs w:val="22"/>
        </w:rPr>
        <w:instrText xml:space="preserve"> SEQ Tabelle \* ARABIC </w:instrText>
      </w:r>
      <w:r w:rsidRPr="002D0482">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6</w:t>
      </w:r>
      <w:r w:rsidRPr="002D0482">
        <w:rPr>
          <w:rFonts w:ascii="Trenda" w:hAnsi="Trenda"/>
          <w:b/>
          <w:i w:val="0"/>
          <w:color w:val="1A495D" w:themeColor="accent1" w:themeShade="80"/>
          <w:sz w:val="22"/>
          <w:szCs w:val="22"/>
        </w:rPr>
        <w:fldChar w:fldCharType="end"/>
      </w:r>
      <w:r w:rsidRPr="002D0482">
        <w:rPr>
          <w:rFonts w:ascii="Trenda" w:hAnsi="Trenda"/>
          <w:b/>
          <w:i w:val="0"/>
          <w:color w:val="1A495D" w:themeColor="accent1" w:themeShade="80"/>
          <w:sz w:val="22"/>
          <w:szCs w:val="22"/>
        </w:rPr>
        <w:t xml:space="preserve">: </w:t>
      </w:r>
      <w:r w:rsidRPr="00D30952">
        <w:rPr>
          <w:rFonts w:ascii="Trenda" w:hAnsi="Trenda"/>
          <w:b/>
          <w:i w:val="0"/>
          <w:color w:val="1A495D" w:themeColor="accent1" w:themeShade="80"/>
          <w:sz w:val="22"/>
          <w:szCs w:val="22"/>
        </w:rPr>
        <w:t xml:space="preserve">Bevölkerung der über 65-jährigen Menschen in den Sozialräumen und deren </w:t>
      </w:r>
      <w:r>
        <w:rPr>
          <w:rFonts w:ascii="Trenda" w:hAnsi="Trenda"/>
          <w:b/>
          <w:i w:val="0"/>
          <w:color w:val="1A495D" w:themeColor="accent1" w:themeShade="80"/>
          <w:sz w:val="22"/>
          <w:szCs w:val="22"/>
        </w:rPr>
        <w:br/>
      </w:r>
      <w:r w:rsidRPr="00D30952">
        <w:rPr>
          <w:rFonts w:ascii="Trenda" w:hAnsi="Trenda"/>
          <w:b/>
          <w:i w:val="0"/>
          <w:color w:val="1A495D" w:themeColor="accent1" w:themeShade="80"/>
          <w:sz w:val="22"/>
          <w:szCs w:val="22"/>
        </w:rPr>
        <w:t>prozentualer Anteil an der Gesamtbevölkerung zum Stichtag 31.12.2024</w:t>
      </w:r>
      <w:bookmarkEnd w:id="37"/>
    </w:p>
    <w:tbl>
      <w:tblPr>
        <w:tblStyle w:val="TabellemithellemGitternetz"/>
        <w:tblW w:w="5000" w:type="pct"/>
        <w:jc w:val="center"/>
        <w:tblLook w:val="04A0" w:firstRow="1" w:lastRow="0" w:firstColumn="1" w:lastColumn="0" w:noHBand="0" w:noVBand="1"/>
      </w:tblPr>
      <w:tblGrid>
        <w:gridCol w:w="1982"/>
        <w:gridCol w:w="2360"/>
        <w:gridCol w:w="2360"/>
        <w:gridCol w:w="2360"/>
      </w:tblGrid>
      <w:tr w:rsidR="002D0482" w:rsidRPr="00D30952" w14:paraId="1BC5536F" w14:textId="77777777" w:rsidTr="002D0482">
        <w:trPr>
          <w:trHeight w:val="683"/>
          <w:jc w:val="center"/>
        </w:trPr>
        <w:tc>
          <w:tcPr>
            <w:tcW w:w="1094" w:type="pct"/>
            <w:shd w:val="clear" w:color="auto" w:fill="E4E7E8" w:themeFill="accent4" w:themeFillTint="33"/>
            <w:vAlign w:val="center"/>
          </w:tcPr>
          <w:p w14:paraId="0938A107" w14:textId="77777777" w:rsidR="00D30952" w:rsidRPr="00D30952" w:rsidRDefault="00D30952" w:rsidP="002D0482">
            <w:pPr>
              <w:spacing w:before="60" w:after="60"/>
              <w:rPr>
                <w:rFonts w:ascii="Trenda" w:eastAsia="Times New Roman" w:hAnsi="Trenda" w:cs="Arial"/>
                <w:b/>
                <w:color w:val="134163" w:themeColor="accent6" w:themeShade="80"/>
                <w:kern w:val="0"/>
                <w:lang w:eastAsia="de-DE"/>
                <w14:ligatures w14:val="none"/>
              </w:rPr>
            </w:pPr>
            <w:r w:rsidRPr="00D30952">
              <w:rPr>
                <w:rFonts w:ascii="Trenda" w:eastAsia="Times New Roman" w:hAnsi="Trenda" w:cs="Arial"/>
                <w:b/>
                <w:color w:val="134163" w:themeColor="accent6" w:themeShade="80"/>
                <w:kern w:val="0"/>
                <w:lang w:eastAsia="de-DE"/>
                <w14:ligatures w14:val="none"/>
              </w:rPr>
              <w:t>Sozialräume</w:t>
            </w:r>
          </w:p>
        </w:tc>
        <w:tc>
          <w:tcPr>
            <w:tcW w:w="1302" w:type="pct"/>
            <w:shd w:val="clear" w:color="auto" w:fill="E4E7E8" w:themeFill="accent4" w:themeFillTint="33"/>
            <w:vAlign w:val="center"/>
            <w:hideMark/>
          </w:tcPr>
          <w:p w14:paraId="5C862D0F"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Gesamtbevölkerung</w:t>
            </w:r>
          </w:p>
        </w:tc>
        <w:tc>
          <w:tcPr>
            <w:tcW w:w="1302" w:type="pct"/>
            <w:shd w:val="clear" w:color="auto" w:fill="E4E7E8" w:themeFill="accent4" w:themeFillTint="33"/>
            <w:vAlign w:val="center"/>
          </w:tcPr>
          <w:p w14:paraId="227B7609"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 xml:space="preserve">Bevölkerung </w:t>
            </w:r>
          </w:p>
          <w:p w14:paraId="756C0C16"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über 65 Jahre</w:t>
            </w:r>
          </w:p>
        </w:tc>
        <w:tc>
          <w:tcPr>
            <w:tcW w:w="1302" w:type="pct"/>
            <w:shd w:val="clear" w:color="auto" w:fill="E4E7E8" w:themeFill="accent4" w:themeFillTint="33"/>
            <w:vAlign w:val="center"/>
            <w:hideMark/>
          </w:tcPr>
          <w:p w14:paraId="4D189982"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Prozentualer Anteil</w:t>
            </w:r>
          </w:p>
          <w:p w14:paraId="43C5F142"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an Gesamtbevölkerung</w:t>
            </w:r>
          </w:p>
        </w:tc>
      </w:tr>
      <w:tr w:rsidR="002D0482" w:rsidRPr="00D30952" w14:paraId="66F1C2E2" w14:textId="77777777" w:rsidTr="002D0482">
        <w:trPr>
          <w:trHeight w:hRule="exact" w:val="397"/>
          <w:jc w:val="center"/>
        </w:trPr>
        <w:tc>
          <w:tcPr>
            <w:tcW w:w="1094" w:type="pct"/>
            <w:shd w:val="clear" w:color="auto" w:fill="E4E7E8" w:themeFill="accent4" w:themeFillTint="33"/>
            <w:vAlign w:val="center"/>
          </w:tcPr>
          <w:p w14:paraId="7C1E96B9"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xml:space="preserve">Burg </w:t>
            </w:r>
          </w:p>
        </w:tc>
        <w:tc>
          <w:tcPr>
            <w:tcW w:w="1302" w:type="pct"/>
            <w:vAlign w:val="center"/>
            <w:hideMark/>
          </w:tcPr>
          <w:p w14:paraId="3C892966"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8.952</w:t>
            </w:r>
          </w:p>
        </w:tc>
        <w:tc>
          <w:tcPr>
            <w:tcW w:w="1302" w:type="pct"/>
            <w:vAlign w:val="center"/>
          </w:tcPr>
          <w:p w14:paraId="750600FF"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2.553</w:t>
            </w:r>
          </w:p>
        </w:tc>
        <w:tc>
          <w:tcPr>
            <w:tcW w:w="1302" w:type="pct"/>
            <w:vAlign w:val="center"/>
            <w:hideMark/>
          </w:tcPr>
          <w:p w14:paraId="026139C4"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28,52</w:t>
            </w:r>
          </w:p>
        </w:tc>
      </w:tr>
      <w:tr w:rsidR="002D0482" w:rsidRPr="00D30952" w14:paraId="7B0FED32" w14:textId="77777777" w:rsidTr="002D0482">
        <w:trPr>
          <w:trHeight w:hRule="exact" w:val="397"/>
          <w:jc w:val="center"/>
        </w:trPr>
        <w:tc>
          <w:tcPr>
            <w:tcW w:w="1094" w:type="pct"/>
            <w:shd w:val="clear" w:color="auto" w:fill="E4E7E8" w:themeFill="accent4" w:themeFillTint="33"/>
            <w:vAlign w:val="center"/>
          </w:tcPr>
          <w:p w14:paraId="63CE3829"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Döbern</w:t>
            </w:r>
          </w:p>
        </w:tc>
        <w:tc>
          <w:tcPr>
            <w:tcW w:w="1302" w:type="pct"/>
            <w:vAlign w:val="center"/>
            <w:hideMark/>
          </w:tcPr>
          <w:p w14:paraId="794D687D"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10.027</w:t>
            </w:r>
          </w:p>
        </w:tc>
        <w:tc>
          <w:tcPr>
            <w:tcW w:w="1302" w:type="pct"/>
            <w:vAlign w:val="center"/>
          </w:tcPr>
          <w:p w14:paraId="29AE7D52"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3.149</w:t>
            </w:r>
          </w:p>
        </w:tc>
        <w:tc>
          <w:tcPr>
            <w:tcW w:w="1302" w:type="pct"/>
            <w:vAlign w:val="center"/>
            <w:hideMark/>
          </w:tcPr>
          <w:p w14:paraId="260A7AA6"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31,41</w:t>
            </w:r>
          </w:p>
        </w:tc>
      </w:tr>
      <w:tr w:rsidR="002D0482" w:rsidRPr="00D30952" w14:paraId="709ABF19" w14:textId="77777777" w:rsidTr="002D0482">
        <w:trPr>
          <w:trHeight w:hRule="exact" w:val="397"/>
          <w:jc w:val="center"/>
        </w:trPr>
        <w:tc>
          <w:tcPr>
            <w:tcW w:w="1094" w:type="pct"/>
            <w:shd w:val="clear" w:color="auto" w:fill="E4E7E8" w:themeFill="accent4" w:themeFillTint="33"/>
            <w:vAlign w:val="center"/>
          </w:tcPr>
          <w:p w14:paraId="2D0B8E87"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Drebkau</w:t>
            </w:r>
          </w:p>
        </w:tc>
        <w:tc>
          <w:tcPr>
            <w:tcW w:w="1302" w:type="pct"/>
            <w:vAlign w:val="center"/>
            <w:hideMark/>
          </w:tcPr>
          <w:p w14:paraId="2F679228"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5.455</w:t>
            </w:r>
          </w:p>
        </w:tc>
        <w:tc>
          <w:tcPr>
            <w:tcW w:w="1302" w:type="pct"/>
            <w:vAlign w:val="center"/>
          </w:tcPr>
          <w:p w14:paraId="335EDC74"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1.517</w:t>
            </w:r>
          </w:p>
        </w:tc>
        <w:tc>
          <w:tcPr>
            <w:tcW w:w="1302" w:type="pct"/>
            <w:vAlign w:val="center"/>
            <w:hideMark/>
          </w:tcPr>
          <w:p w14:paraId="593C1266"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27,81</w:t>
            </w:r>
          </w:p>
        </w:tc>
      </w:tr>
      <w:tr w:rsidR="002D0482" w:rsidRPr="00D30952" w14:paraId="06D06D5F" w14:textId="77777777" w:rsidTr="002D0482">
        <w:trPr>
          <w:trHeight w:hRule="exact" w:val="397"/>
          <w:jc w:val="center"/>
        </w:trPr>
        <w:tc>
          <w:tcPr>
            <w:tcW w:w="1094" w:type="pct"/>
            <w:shd w:val="clear" w:color="auto" w:fill="E4E7E8" w:themeFill="accent4" w:themeFillTint="33"/>
            <w:vAlign w:val="center"/>
          </w:tcPr>
          <w:p w14:paraId="7BA21F6F"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Forst</w:t>
            </w:r>
          </w:p>
        </w:tc>
        <w:tc>
          <w:tcPr>
            <w:tcW w:w="1302" w:type="pct"/>
            <w:vAlign w:val="center"/>
            <w:hideMark/>
          </w:tcPr>
          <w:p w14:paraId="159CE12F"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17.155</w:t>
            </w:r>
          </w:p>
        </w:tc>
        <w:tc>
          <w:tcPr>
            <w:tcW w:w="1302" w:type="pct"/>
            <w:vAlign w:val="center"/>
          </w:tcPr>
          <w:p w14:paraId="3E77854B"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5.525</w:t>
            </w:r>
          </w:p>
        </w:tc>
        <w:tc>
          <w:tcPr>
            <w:tcW w:w="1302" w:type="pct"/>
            <w:vAlign w:val="center"/>
            <w:hideMark/>
          </w:tcPr>
          <w:p w14:paraId="0A415116"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32,21</w:t>
            </w:r>
          </w:p>
        </w:tc>
      </w:tr>
      <w:tr w:rsidR="002D0482" w:rsidRPr="00D30952" w14:paraId="5253B170" w14:textId="77777777" w:rsidTr="002D0482">
        <w:trPr>
          <w:trHeight w:hRule="exact" w:val="397"/>
          <w:jc w:val="center"/>
        </w:trPr>
        <w:tc>
          <w:tcPr>
            <w:tcW w:w="1094" w:type="pct"/>
            <w:shd w:val="clear" w:color="auto" w:fill="E4E7E8" w:themeFill="accent4" w:themeFillTint="33"/>
            <w:vAlign w:val="center"/>
          </w:tcPr>
          <w:p w14:paraId="050087B8"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Guben</w:t>
            </w:r>
          </w:p>
        </w:tc>
        <w:tc>
          <w:tcPr>
            <w:tcW w:w="1302" w:type="pct"/>
            <w:vAlign w:val="center"/>
            <w:hideMark/>
          </w:tcPr>
          <w:p w14:paraId="006345C9"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15.794</w:t>
            </w:r>
          </w:p>
        </w:tc>
        <w:tc>
          <w:tcPr>
            <w:tcW w:w="1302" w:type="pct"/>
            <w:vAlign w:val="center"/>
          </w:tcPr>
          <w:p w14:paraId="7B78DC60"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5.860</w:t>
            </w:r>
          </w:p>
        </w:tc>
        <w:tc>
          <w:tcPr>
            <w:tcW w:w="1302" w:type="pct"/>
            <w:vAlign w:val="center"/>
            <w:hideMark/>
          </w:tcPr>
          <w:p w14:paraId="66AB3D18"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37,10</w:t>
            </w:r>
          </w:p>
        </w:tc>
      </w:tr>
      <w:tr w:rsidR="002D0482" w:rsidRPr="00D30952" w14:paraId="081CB6F7" w14:textId="77777777" w:rsidTr="002D0482">
        <w:trPr>
          <w:trHeight w:hRule="exact" w:val="397"/>
          <w:jc w:val="center"/>
        </w:trPr>
        <w:tc>
          <w:tcPr>
            <w:tcW w:w="1094" w:type="pct"/>
            <w:shd w:val="clear" w:color="auto" w:fill="E4E7E8" w:themeFill="accent4" w:themeFillTint="33"/>
            <w:vAlign w:val="center"/>
          </w:tcPr>
          <w:p w14:paraId="6FCAE8DB"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Kolkwitz</w:t>
            </w:r>
          </w:p>
        </w:tc>
        <w:tc>
          <w:tcPr>
            <w:tcW w:w="1302" w:type="pct"/>
            <w:vAlign w:val="center"/>
            <w:hideMark/>
          </w:tcPr>
          <w:p w14:paraId="56540B39"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9.265</w:t>
            </w:r>
          </w:p>
        </w:tc>
        <w:tc>
          <w:tcPr>
            <w:tcW w:w="1302" w:type="pct"/>
            <w:vAlign w:val="center"/>
          </w:tcPr>
          <w:p w14:paraId="713F78AC"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2.630</w:t>
            </w:r>
          </w:p>
        </w:tc>
        <w:tc>
          <w:tcPr>
            <w:tcW w:w="1302" w:type="pct"/>
            <w:vAlign w:val="center"/>
            <w:hideMark/>
          </w:tcPr>
          <w:p w14:paraId="2B055F10"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28,39</w:t>
            </w:r>
          </w:p>
        </w:tc>
      </w:tr>
      <w:tr w:rsidR="002D0482" w:rsidRPr="00D30952" w14:paraId="15200835" w14:textId="77777777" w:rsidTr="002D0482">
        <w:trPr>
          <w:trHeight w:hRule="exact" w:val="397"/>
          <w:jc w:val="center"/>
        </w:trPr>
        <w:tc>
          <w:tcPr>
            <w:tcW w:w="1094" w:type="pct"/>
            <w:shd w:val="clear" w:color="auto" w:fill="E4E7E8" w:themeFill="accent4" w:themeFillTint="33"/>
            <w:vAlign w:val="center"/>
          </w:tcPr>
          <w:p w14:paraId="50A3E684"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Neuhausen</w:t>
            </w:r>
          </w:p>
        </w:tc>
        <w:tc>
          <w:tcPr>
            <w:tcW w:w="1302" w:type="pct"/>
            <w:vAlign w:val="center"/>
            <w:hideMark/>
          </w:tcPr>
          <w:p w14:paraId="3ACF260D"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4.814</w:t>
            </w:r>
          </w:p>
        </w:tc>
        <w:tc>
          <w:tcPr>
            <w:tcW w:w="1302" w:type="pct"/>
            <w:vAlign w:val="center"/>
          </w:tcPr>
          <w:p w14:paraId="37F3A13B"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1.408</w:t>
            </w:r>
          </w:p>
        </w:tc>
        <w:tc>
          <w:tcPr>
            <w:tcW w:w="1302" w:type="pct"/>
            <w:vAlign w:val="center"/>
            <w:hideMark/>
          </w:tcPr>
          <w:p w14:paraId="187D2C7A"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29,25</w:t>
            </w:r>
          </w:p>
        </w:tc>
      </w:tr>
      <w:tr w:rsidR="002D0482" w:rsidRPr="00D30952" w14:paraId="0E116961" w14:textId="77777777" w:rsidTr="002D0482">
        <w:trPr>
          <w:trHeight w:hRule="exact" w:val="397"/>
          <w:jc w:val="center"/>
        </w:trPr>
        <w:tc>
          <w:tcPr>
            <w:tcW w:w="1094" w:type="pct"/>
            <w:shd w:val="clear" w:color="auto" w:fill="E4E7E8" w:themeFill="accent4" w:themeFillTint="33"/>
            <w:vAlign w:val="center"/>
          </w:tcPr>
          <w:p w14:paraId="08E7A276"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Peitz</w:t>
            </w:r>
          </w:p>
        </w:tc>
        <w:tc>
          <w:tcPr>
            <w:tcW w:w="1302" w:type="pct"/>
            <w:vAlign w:val="center"/>
            <w:hideMark/>
          </w:tcPr>
          <w:p w14:paraId="39504E1A"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10.530</w:t>
            </w:r>
          </w:p>
        </w:tc>
        <w:tc>
          <w:tcPr>
            <w:tcW w:w="1302" w:type="pct"/>
            <w:vAlign w:val="center"/>
          </w:tcPr>
          <w:p w14:paraId="58D10EFD"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3.065</w:t>
            </w:r>
          </w:p>
        </w:tc>
        <w:tc>
          <w:tcPr>
            <w:tcW w:w="1302" w:type="pct"/>
            <w:vAlign w:val="center"/>
            <w:hideMark/>
          </w:tcPr>
          <w:p w14:paraId="6738EE0D"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29,11</w:t>
            </w:r>
          </w:p>
        </w:tc>
      </w:tr>
      <w:tr w:rsidR="002D0482" w:rsidRPr="00D30952" w14:paraId="5D03B5DA" w14:textId="77777777" w:rsidTr="002D0482">
        <w:trPr>
          <w:trHeight w:hRule="exact" w:val="397"/>
          <w:jc w:val="center"/>
        </w:trPr>
        <w:tc>
          <w:tcPr>
            <w:tcW w:w="1094" w:type="pct"/>
            <w:shd w:val="clear" w:color="auto" w:fill="E4E7E8" w:themeFill="accent4" w:themeFillTint="33"/>
            <w:vAlign w:val="center"/>
          </w:tcPr>
          <w:p w14:paraId="4D045CFE"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Schenkendöbern</w:t>
            </w:r>
          </w:p>
        </w:tc>
        <w:tc>
          <w:tcPr>
            <w:tcW w:w="1302" w:type="pct"/>
            <w:vAlign w:val="center"/>
            <w:hideMark/>
          </w:tcPr>
          <w:p w14:paraId="3B70634D"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3.401</w:t>
            </w:r>
          </w:p>
        </w:tc>
        <w:tc>
          <w:tcPr>
            <w:tcW w:w="1302" w:type="pct"/>
            <w:vAlign w:val="center"/>
          </w:tcPr>
          <w:p w14:paraId="619E5172"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1.079</w:t>
            </w:r>
          </w:p>
        </w:tc>
        <w:tc>
          <w:tcPr>
            <w:tcW w:w="1302" w:type="pct"/>
            <w:vAlign w:val="center"/>
            <w:hideMark/>
          </w:tcPr>
          <w:p w14:paraId="11A75F67"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31,73</w:t>
            </w:r>
          </w:p>
        </w:tc>
      </w:tr>
      <w:tr w:rsidR="002D0482" w:rsidRPr="00D30952" w14:paraId="27D934DD" w14:textId="77777777" w:rsidTr="002D0482">
        <w:trPr>
          <w:trHeight w:hRule="exact" w:val="397"/>
          <w:jc w:val="center"/>
        </w:trPr>
        <w:tc>
          <w:tcPr>
            <w:tcW w:w="1094" w:type="pct"/>
            <w:shd w:val="clear" w:color="auto" w:fill="E4E7E8" w:themeFill="accent4" w:themeFillTint="33"/>
            <w:vAlign w:val="center"/>
          </w:tcPr>
          <w:p w14:paraId="72645850"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xml:space="preserve">Spremberg </w:t>
            </w:r>
          </w:p>
        </w:tc>
        <w:tc>
          <w:tcPr>
            <w:tcW w:w="1302" w:type="pct"/>
            <w:vAlign w:val="center"/>
            <w:hideMark/>
          </w:tcPr>
          <w:p w14:paraId="0E9CF964"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21.140</w:t>
            </w:r>
          </w:p>
        </w:tc>
        <w:tc>
          <w:tcPr>
            <w:tcW w:w="1302" w:type="pct"/>
            <w:vAlign w:val="center"/>
          </w:tcPr>
          <w:p w14:paraId="37181C6A"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6.598</w:t>
            </w:r>
          </w:p>
        </w:tc>
        <w:tc>
          <w:tcPr>
            <w:tcW w:w="1302" w:type="pct"/>
            <w:vAlign w:val="center"/>
            <w:hideMark/>
          </w:tcPr>
          <w:p w14:paraId="3306D2FE"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31,21</w:t>
            </w:r>
          </w:p>
        </w:tc>
      </w:tr>
      <w:tr w:rsidR="002D0482" w:rsidRPr="00D30952" w14:paraId="606B1CEA" w14:textId="77777777" w:rsidTr="002D0482">
        <w:trPr>
          <w:trHeight w:hRule="exact" w:val="397"/>
          <w:jc w:val="center"/>
        </w:trPr>
        <w:tc>
          <w:tcPr>
            <w:tcW w:w="1094" w:type="pct"/>
            <w:shd w:val="clear" w:color="auto" w:fill="E4E7E8" w:themeFill="accent4" w:themeFillTint="33"/>
            <w:vAlign w:val="center"/>
          </w:tcPr>
          <w:p w14:paraId="52CDCCEA"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Welzow</w:t>
            </w:r>
          </w:p>
        </w:tc>
        <w:tc>
          <w:tcPr>
            <w:tcW w:w="1302" w:type="pct"/>
            <w:vAlign w:val="center"/>
            <w:hideMark/>
          </w:tcPr>
          <w:p w14:paraId="3C3B038D"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3.102</w:t>
            </w:r>
          </w:p>
        </w:tc>
        <w:tc>
          <w:tcPr>
            <w:tcW w:w="1302" w:type="pct"/>
            <w:vAlign w:val="center"/>
          </w:tcPr>
          <w:p w14:paraId="3F040A32"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Arial Unicode MS" w:hAnsi="Trenda" w:cs="Arial"/>
                <w:color w:val="134163" w:themeColor="accent6" w:themeShade="80"/>
                <w:kern w:val="0"/>
                <w14:ligatures w14:val="none"/>
              </w:rPr>
              <w:t>1.033</w:t>
            </w:r>
          </w:p>
        </w:tc>
        <w:tc>
          <w:tcPr>
            <w:tcW w:w="1302" w:type="pct"/>
            <w:vAlign w:val="center"/>
            <w:hideMark/>
          </w:tcPr>
          <w:p w14:paraId="1907EF11" w14:textId="77777777" w:rsidR="00D30952" w:rsidRPr="00D30952" w:rsidRDefault="00D30952" w:rsidP="002D0482">
            <w:pPr>
              <w:spacing w:before="60" w:after="60"/>
              <w:jc w:val="center"/>
              <w:rPr>
                <w:rFonts w:ascii="Trenda" w:eastAsia="Calibri" w:hAnsi="Trenda" w:cs="Arial"/>
                <w:color w:val="134163" w:themeColor="accent6" w:themeShade="80"/>
                <w:kern w:val="0"/>
                <w14:ligatures w14:val="none"/>
              </w:rPr>
            </w:pPr>
            <w:r w:rsidRPr="00D30952">
              <w:rPr>
                <w:rFonts w:ascii="Trenda" w:eastAsia="Calibri" w:hAnsi="Trenda" w:cs="Arial"/>
                <w:color w:val="134163" w:themeColor="accent6" w:themeShade="80"/>
                <w:kern w:val="0"/>
                <w14:ligatures w14:val="none"/>
              </w:rPr>
              <w:t>33,30</w:t>
            </w:r>
          </w:p>
        </w:tc>
      </w:tr>
      <w:tr w:rsidR="002D0482" w:rsidRPr="00D30952" w14:paraId="156AABCC" w14:textId="77777777" w:rsidTr="002D0482">
        <w:trPr>
          <w:trHeight w:hRule="exact" w:val="397"/>
          <w:jc w:val="center"/>
        </w:trPr>
        <w:tc>
          <w:tcPr>
            <w:tcW w:w="1094" w:type="pct"/>
            <w:shd w:val="clear" w:color="auto" w:fill="E4E7E8" w:themeFill="accent4" w:themeFillTint="33"/>
            <w:vAlign w:val="center"/>
          </w:tcPr>
          <w:p w14:paraId="084130A0"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Landkreis SPN</w:t>
            </w:r>
          </w:p>
        </w:tc>
        <w:tc>
          <w:tcPr>
            <w:tcW w:w="1302" w:type="pct"/>
            <w:vAlign w:val="center"/>
            <w:hideMark/>
          </w:tcPr>
          <w:p w14:paraId="47F32804" w14:textId="77777777" w:rsidR="00D30952" w:rsidRPr="00D30952" w:rsidRDefault="00D30952" w:rsidP="002D0482">
            <w:pPr>
              <w:spacing w:before="60" w:after="60"/>
              <w:jc w:val="center"/>
              <w:rPr>
                <w:rFonts w:ascii="Trenda" w:eastAsia="Calibri" w:hAnsi="Trenda" w:cs="Arial"/>
                <w:b/>
                <w:bCs/>
                <w:color w:val="134163" w:themeColor="accent6" w:themeShade="80"/>
                <w:kern w:val="0"/>
                <w14:ligatures w14:val="none"/>
              </w:rPr>
            </w:pPr>
            <w:r w:rsidRPr="00D30952">
              <w:rPr>
                <w:rFonts w:ascii="Trenda" w:eastAsia="Arial Unicode MS" w:hAnsi="Trenda" w:cs="Arial"/>
                <w:b/>
                <w:bCs/>
                <w:color w:val="134163" w:themeColor="accent6" w:themeShade="80"/>
                <w:kern w:val="0"/>
                <w14:ligatures w14:val="none"/>
              </w:rPr>
              <w:t>109.635</w:t>
            </w:r>
          </w:p>
        </w:tc>
        <w:tc>
          <w:tcPr>
            <w:tcW w:w="1302" w:type="pct"/>
            <w:vAlign w:val="center"/>
          </w:tcPr>
          <w:p w14:paraId="5652FCA4" w14:textId="77777777" w:rsidR="00D30952" w:rsidRPr="00D30952" w:rsidRDefault="00D30952" w:rsidP="002D0482">
            <w:pPr>
              <w:spacing w:before="60" w:after="60"/>
              <w:jc w:val="center"/>
              <w:rPr>
                <w:rFonts w:ascii="Trenda" w:eastAsia="Calibri" w:hAnsi="Trenda" w:cs="Arial"/>
                <w:b/>
                <w:bCs/>
                <w:color w:val="134163" w:themeColor="accent6" w:themeShade="80"/>
                <w:kern w:val="0"/>
                <w14:ligatures w14:val="none"/>
              </w:rPr>
            </w:pPr>
            <w:r w:rsidRPr="00D30952">
              <w:rPr>
                <w:rFonts w:ascii="Trenda" w:eastAsia="Calibri" w:hAnsi="Trenda" w:cs="Arial"/>
                <w:b/>
                <w:bCs/>
                <w:color w:val="134163" w:themeColor="accent6" w:themeShade="80"/>
                <w:kern w:val="0"/>
                <w14:ligatures w14:val="none"/>
              </w:rPr>
              <w:t>34.417</w:t>
            </w:r>
          </w:p>
        </w:tc>
        <w:tc>
          <w:tcPr>
            <w:tcW w:w="1302" w:type="pct"/>
            <w:vAlign w:val="center"/>
            <w:hideMark/>
          </w:tcPr>
          <w:p w14:paraId="48B2FB97" w14:textId="77777777" w:rsidR="00D30952" w:rsidRPr="00D30952" w:rsidRDefault="00D30952" w:rsidP="002D0482">
            <w:pPr>
              <w:spacing w:before="60" w:after="60"/>
              <w:jc w:val="center"/>
              <w:rPr>
                <w:rFonts w:ascii="Trenda" w:eastAsia="Calibri" w:hAnsi="Trenda" w:cs="Arial"/>
                <w:b/>
                <w:color w:val="134163" w:themeColor="accent6" w:themeShade="80"/>
                <w:kern w:val="0"/>
                <w14:ligatures w14:val="none"/>
              </w:rPr>
            </w:pPr>
            <w:r w:rsidRPr="00D30952">
              <w:rPr>
                <w:rFonts w:ascii="Trenda" w:eastAsia="Calibri" w:hAnsi="Trenda" w:cs="Arial"/>
                <w:b/>
                <w:color w:val="134163" w:themeColor="accent6" w:themeShade="80"/>
                <w:kern w:val="0"/>
                <w14:ligatures w14:val="none"/>
              </w:rPr>
              <w:t>31,39</w:t>
            </w:r>
          </w:p>
        </w:tc>
      </w:tr>
    </w:tbl>
    <w:p w14:paraId="384D5FB7" w14:textId="5BA1BE24" w:rsidR="00D30952" w:rsidRPr="00D30952" w:rsidRDefault="00D30952" w:rsidP="002D0482">
      <w:pPr>
        <w:ind w:left="567" w:hanging="567"/>
        <w:rPr>
          <w:rFonts w:ascii="Trenda" w:hAnsi="Trenda"/>
          <w:color w:val="003D66"/>
          <w:sz w:val="20"/>
          <w:szCs w:val="20"/>
        </w:rPr>
      </w:pPr>
      <w:r w:rsidRPr="00D30952">
        <w:rPr>
          <w:rFonts w:ascii="Trenda" w:hAnsi="Trenda"/>
          <w:color w:val="003D66"/>
          <w:sz w:val="20"/>
          <w:szCs w:val="20"/>
        </w:rPr>
        <w:t xml:space="preserve">Quelle: Amt für Statistik Berlin-Brandenburg, ab 2023 - Daten unter Fortschreibung Zensus 2022, </w:t>
      </w:r>
      <w:r w:rsidR="002D0482">
        <w:rPr>
          <w:rFonts w:ascii="Trenda" w:hAnsi="Trenda"/>
          <w:color w:val="003D66"/>
          <w:sz w:val="20"/>
          <w:szCs w:val="20"/>
        </w:rPr>
        <w:br/>
        <w:t xml:space="preserve">  </w:t>
      </w:r>
      <w:r w:rsidRPr="00D30952">
        <w:rPr>
          <w:rFonts w:ascii="Trenda" w:hAnsi="Trenda"/>
          <w:color w:val="003D66"/>
          <w:sz w:val="20"/>
          <w:szCs w:val="20"/>
        </w:rPr>
        <w:t>eigene Berechnungen</w:t>
      </w:r>
    </w:p>
    <w:p w14:paraId="0B5DC893" w14:textId="77777777" w:rsidR="00D30952" w:rsidRP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lang w:eastAsia="de-DE"/>
          <w14:ligatures w14:val="none"/>
        </w:rPr>
      </w:pPr>
    </w:p>
    <w:p w14:paraId="27E461C2" w14:textId="77777777" w:rsidR="00D30952" w:rsidRPr="00D30952" w:rsidRDefault="00D30952" w:rsidP="00D30952">
      <w:pPr>
        <w:overflowPunct w:val="0"/>
        <w:autoSpaceDE w:val="0"/>
        <w:autoSpaceDN w:val="0"/>
        <w:adjustRightInd w:val="0"/>
        <w:spacing w:after="0" w:line="240" w:lineRule="auto"/>
        <w:jc w:val="both"/>
        <w:textAlignment w:val="baseline"/>
        <w:rPr>
          <w:rFonts w:ascii="Arial" w:eastAsia="Times New Roman" w:hAnsi="Arial" w:cs="Arial"/>
          <w:b/>
          <w:bCs/>
          <w:kern w:val="0"/>
          <w:lang w:eastAsia="de-DE"/>
          <w14:ligatures w14:val="none"/>
        </w:rPr>
      </w:pPr>
    </w:p>
    <w:p w14:paraId="39BD6B9C" w14:textId="5AE101BE" w:rsidR="002D0482" w:rsidRPr="002D0482" w:rsidRDefault="002D0482" w:rsidP="002D0482">
      <w:pPr>
        <w:pStyle w:val="Beschriftung"/>
        <w:keepNext/>
        <w:spacing w:after="120"/>
        <w:ind w:left="993" w:hanging="993"/>
        <w:rPr>
          <w:rFonts w:ascii="Trenda" w:hAnsi="Trenda"/>
          <w:b/>
          <w:i w:val="0"/>
          <w:color w:val="1A495D" w:themeColor="accent1" w:themeShade="80"/>
          <w:sz w:val="22"/>
          <w:szCs w:val="22"/>
        </w:rPr>
      </w:pPr>
      <w:bookmarkStart w:id="38" w:name="_Toc211962265"/>
      <w:bookmarkEnd w:id="33"/>
      <w:r w:rsidRPr="002D0482">
        <w:rPr>
          <w:rFonts w:ascii="Trenda" w:hAnsi="Trenda"/>
          <w:b/>
          <w:i w:val="0"/>
          <w:color w:val="1A495D" w:themeColor="accent1" w:themeShade="80"/>
          <w:sz w:val="22"/>
          <w:szCs w:val="22"/>
        </w:rPr>
        <w:lastRenderedPageBreak/>
        <w:t xml:space="preserve">Abbildung </w:t>
      </w:r>
      <w:r w:rsidRPr="002D0482">
        <w:rPr>
          <w:rFonts w:ascii="Trenda" w:hAnsi="Trenda"/>
          <w:b/>
          <w:i w:val="0"/>
          <w:color w:val="1A495D" w:themeColor="accent1" w:themeShade="80"/>
          <w:sz w:val="22"/>
          <w:szCs w:val="22"/>
        </w:rPr>
        <w:fldChar w:fldCharType="begin"/>
      </w:r>
      <w:r w:rsidRPr="002D0482">
        <w:rPr>
          <w:rFonts w:ascii="Trenda" w:hAnsi="Trenda"/>
          <w:b/>
          <w:i w:val="0"/>
          <w:color w:val="1A495D" w:themeColor="accent1" w:themeShade="80"/>
          <w:sz w:val="22"/>
          <w:szCs w:val="22"/>
        </w:rPr>
        <w:instrText xml:space="preserve"> SEQ Abbildung \* ARABIC </w:instrText>
      </w:r>
      <w:r w:rsidRPr="002D0482">
        <w:rPr>
          <w:rFonts w:ascii="Trenda" w:hAnsi="Trenda"/>
          <w:b/>
          <w:i w:val="0"/>
          <w:color w:val="1A495D" w:themeColor="accent1" w:themeShade="80"/>
          <w:sz w:val="22"/>
          <w:szCs w:val="22"/>
        </w:rPr>
        <w:fldChar w:fldCharType="separate"/>
      </w:r>
      <w:r w:rsidR="00320169">
        <w:rPr>
          <w:rFonts w:ascii="Trenda" w:hAnsi="Trenda"/>
          <w:b/>
          <w:i w:val="0"/>
          <w:noProof/>
          <w:color w:val="1A495D" w:themeColor="accent1" w:themeShade="80"/>
          <w:sz w:val="22"/>
          <w:szCs w:val="22"/>
        </w:rPr>
        <w:t>5</w:t>
      </w:r>
      <w:r w:rsidRPr="002D0482">
        <w:rPr>
          <w:rFonts w:ascii="Trenda" w:hAnsi="Trenda"/>
          <w:b/>
          <w:i w:val="0"/>
          <w:color w:val="1A495D" w:themeColor="accent1" w:themeShade="80"/>
          <w:sz w:val="22"/>
          <w:szCs w:val="22"/>
        </w:rPr>
        <w:fldChar w:fldCharType="end"/>
      </w:r>
      <w:r w:rsidRPr="002D0482">
        <w:rPr>
          <w:rFonts w:ascii="Trenda" w:hAnsi="Trenda"/>
          <w:b/>
          <w:i w:val="0"/>
          <w:color w:val="1A495D" w:themeColor="accent1" w:themeShade="80"/>
          <w:sz w:val="22"/>
          <w:szCs w:val="22"/>
        </w:rPr>
        <w:t>: Anteil der Menschen im Alter 65 Jahre und älter an der Gesamtbevölkerung</w:t>
      </w:r>
      <w:bookmarkEnd w:id="38"/>
    </w:p>
    <w:p w14:paraId="7F870559" w14:textId="77777777" w:rsidR="00D30952" w:rsidRPr="00D30952" w:rsidRDefault="00D30952" w:rsidP="00D30952">
      <w:pPr>
        <w:rPr>
          <w:rFonts w:ascii="Calibri" w:eastAsia="Calibri" w:hAnsi="Calibri" w:cs="Times New Roman"/>
          <w:kern w:val="0"/>
          <w14:ligatures w14:val="none"/>
        </w:rPr>
      </w:pPr>
      <w:r w:rsidRPr="00D30952">
        <w:rPr>
          <w:rFonts w:ascii="Calibri" w:eastAsia="Calibri" w:hAnsi="Calibri" w:cs="Times New Roman"/>
          <w:noProof/>
          <w:kern w:val="0"/>
          <w:lang w:eastAsia="de-DE"/>
          <w14:ligatures w14:val="none"/>
        </w:rPr>
        <w:drawing>
          <wp:inline distT="0" distB="0" distL="0" distR="0" wp14:anchorId="6BF7735D" wp14:editId="4E5F753B">
            <wp:extent cx="5502424" cy="7477125"/>
            <wp:effectExtent l="19050" t="19050" r="22225" b="952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24056" cy="7506520"/>
                    </a:xfrm>
                    <a:prstGeom prst="rect">
                      <a:avLst/>
                    </a:prstGeom>
                    <a:noFill/>
                    <a:ln>
                      <a:solidFill>
                        <a:sysClr val="windowText" lastClr="000000"/>
                      </a:solidFill>
                    </a:ln>
                  </pic:spPr>
                </pic:pic>
              </a:graphicData>
            </a:graphic>
          </wp:inline>
        </w:drawing>
      </w:r>
    </w:p>
    <w:p w14:paraId="3E529608" w14:textId="77777777" w:rsidR="00D30952" w:rsidRPr="00D30952" w:rsidRDefault="00D30952" w:rsidP="00D30952">
      <w:pPr>
        <w:spacing w:after="0" w:line="300" w:lineRule="atLeast"/>
        <w:jc w:val="both"/>
        <w:rPr>
          <w:rFonts w:ascii="Arial" w:eastAsia="Times New Roman" w:hAnsi="Arial" w:cs="Arial"/>
          <w:kern w:val="0"/>
          <w:szCs w:val="24"/>
          <w:lang w:eastAsia="de-DE"/>
          <w14:ligatures w14:val="none"/>
        </w:rPr>
      </w:pPr>
    </w:p>
    <w:p w14:paraId="15FBA383" w14:textId="63C36332" w:rsidR="002D0482" w:rsidRPr="00D30952" w:rsidRDefault="002D0482" w:rsidP="002D0482">
      <w:pPr>
        <w:pStyle w:val="Beschriftung"/>
        <w:keepNext/>
        <w:spacing w:after="120"/>
        <w:ind w:left="993" w:hanging="993"/>
        <w:rPr>
          <w:rFonts w:ascii="Trenda" w:hAnsi="Trenda"/>
          <w:b/>
          <w:i w:val="0"/>
          <w:color w:val="1A495D" w:themeColor="accent1" w:themeShade="80"/>
          <w:sz w:val="22"/>
          <w:szCs w:val="22"/>
        </w:rPr>
      </w:pPr>
      <w:bookmarkStart w:id="39" w:name="_Toc211962135"/>
      <w:r w:rsidRPr="002D0482">
        <w:rPr>
          <w:rFonts w:ascii="Trenda" w:hAnsi="Trenda"/>
          <w:b/>
          <w:i w:val="0"/>
          <w:color w:val="1A495D" w:themeColor="accent1" w:themeShade="80"/>
          <w:sz w:val="22"/>
          <w:szCs w:val="22"/>
        </w:rPr>
        <w:lastRenderedPageBreak/>
        <w:t xml:space="preserve">Tabelle </w:t>
      </w:r>
      <w:r w:rsidRPr="002D0482">
        <w:rPr>
          <w:rFonts w:ascii="Trenda" w:hAnsi="Trenda"/>
          <w:b/>
          <w:i w:val="0"/>
          <w:color w:val="1A495D" w:themeColor="accent1" w:themeShade="80"/>
          <w:sz w:val="22"/>
          <w:szCs w:val="22"/>
        </w:rPr>
        <w:fldChar w:fldCharType="begin"/>
      </w:r>
      <w:r w:rsidRPr="002D0482">
        <w:rPr>
          <w:rFonts w:ascii="Trenda" w:hAnsi="Trenda"/>
          <w:b/>
          <w:i w:val="0"/>
          <w:color w:val="1A495D" w:themeColor="accent1" w:themeShade="80"/>
          <w:sz w:val="22"/>
          <w:szCs w:val="22"/>
        </w:rPr>
        <w:instrText xml:space="preserve"> SEQ Tabelle \* ARABIC </w:instrText>
      </w:r>
      <w:r w:rsidRPr="002D0482">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7</w:t>
      </w:r>
      <w:r w:rsidRPr="002D0482">
        <w:rPr>
          <w:rFonts w:ascii="Trenda" w:hAnsi="Trenda"/>
          <w:b/>
          <w:i w:val="0"/>
          <w:color w:val="1A495D" w:themeColor="accent1" w:themeShade="80"/>
          <w:sz w:val="22"/>
          <w:szCs w:val="22"/>
        </w:rPr>
        <w:fldChar w:fldCharType="end"/>
      </w:r>
      <w:r w:rsidRPr="002D0482">
        <w:rPr>
          <w:rFonts w:ascii="Trenda" w:hAnsi="Trenda"/>
          <w:b/>
          <w:i w:val="0"/>
          <w:color w:val="1A495D" w:themeColor="accent1" w:themeShade="80"/>
          <w:sz w:val="22"/>
          <w:szCs w:val="22"/>
        </w:rPr>
        <w:t xml:space="preserve">: </w:t>
      </w:r>
      <w:r w:rsidRPr="00D30952">
        <w:rPr>
          <w:rFonts w:ascii="Trenda" w:hAnsi="Trenda"/>
          <w:b/>
          <w:i w:val="0"/>
          <w:color w:val="1A495D" w:themeColor="accent1" w:themeShade="80"/>
          <w:sz w:val="22"/>
          <w:szCs w:val="22"/>
        </w:rPr>
        <w:t>Bevölkerungsentwicklung der über 65-jährigen Menschen im Vergleich 2024 zu 2015</w:t>
      </w:r>
      <w:bookmarkEnd w:id="39"/>
    </w:p>
    <w:tbl>
      <w:tblPr>
        <w:tblStyle w:val="TabellemithellemGitternetz"/>
        <w:tblW w:w="5000" w:type="pct"/>
        <w:tblLook w:val="04A0" w:firstRow="1" w:lastRow="0" w:firstColumn="1" w:lastColumn="0" w:noHBand="0" w:noVBand="1"/>
      </w:tblPr>
      <w:tblGrid>
        <w:gridCol w:w="1980"/>
        <w:gridCol w:w="1771"/>
        <w:gridCol w:w="1771"/>
        <w:gridCol w:w="1771"/>
        <w:gridCol w:w="1769"/>
      </w:tblGrid>
      <w:tr w:rsidR="002D0482" w:rsidRPr="00D30952" w14:paraId="4C17BD12" w14:textId="77777777" w:rsidTr="002D0482">
        <w:trPr>
          <w:trHeight w:hRule="exact" w:val="927"/>
        </w:trPr>
        <w:tc>
          <w:tcPr>
            <w:tcW w:w="1092" w:type="pct"/>
            <w:shd w:val="clear" w:color="auto" w:fill="E4E7E8" w:themeFill="accent4" w:themeFillTint="33"/>
            <w:vAlign w:val="center"/>
          </w:tcPr>
          <w:p w14:paraId="01529204" w14:textId="77777777" w:rsidR="00D30952" w:rsidRPr="00D30952" w:rsidRDefault="00D30952" w:rsidP="002D0482">
            <w:pPr>
              <w:spacing w:before="60" w:after="60"/>
              <w:rPr>
                <w:rFonts w:ascii="Trenda" w:eastAsia="Times New Roman" w:hAnsi="Trenda" w:cs="Arial"/>
                <w:b/>
                <w:color w:val="134163" w:themeColor="accent6" w:themeShade="80"/>
                <w:kern w:val="0"/>
                <w:lang w:eastAsia="de-DE"/>
                <w14:ligatures w14:val="none"/>
              </w:rPr>
            </w:pPr>
            <w:r w:rsidRPr="00D30952">
              <w:rPr>
                <w:rFonts w:ascii="Trenda" w:eastAsia="Times New Roman" w:hAnsi="Trenda" w:cs="Arial"/>
                <w:b/>
                <w:color w:val="134163" w:themeColor="accent6" w:themeShade="80"/>
                <w:kern w:val="0"/>
                <w:lang w:eastAsia="de-DE"/>
                <w14:ligatures w14:val="none"/>
              </w:rPr>
              <w:t>Sozialräume</w:t>
            </w:r>
          </w:p>
        </w:tc>
        <w:tc>
          <w:tcPr>
            <w:tcW w:w="977" w:type="pct"/>
            <w:shd w:val="clear" w:color="auto" w:fill="E4E7E8" w:themeFill="accent4" w:themeFillTint="33"/>
            <w:vAlign w:val="center"/>
            <w:hideMark/>
          </w:tcPr>
          <w:p w14:paraId="57B86683"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2015</w:t>
            </w:r>
          </w:p>
        </w:tc>
        <w:tc>
          <w:tcPr>
            <w:tcW w:w="977" w:type="pct"/>
            <w:shd w:val="clear" w:color="auto" w:fill="E4E7E8" w:themeFill="accent4" w:themeFillTint="33"/>
            <w:vAlign w:val="center"/>
            <w:hideMark/>
          </w:tcPr>
          <w:p w14:paraId="58419F3C"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2024</w:t>
            </w:r>
          </w:p>
        </w:tc>
        <w:tc>
          <w:tcPr>
            <w:tcW w:w="977" w:type="pct"/>
            <w:shd w:val="clear" w:color="auto" w:fill="E4E7E8" w:themeFill="accent4" w:themeFillTint="33"/>
            <w:vAlign w:val="center"/>
            <w:hideMark/>
          </w:tcPr>
          <w:p w14:paraId="68869876"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Veränderung</w:t>
            </w:r>
          </w:p>
          <w:p w14:paraId="0E93D4A4"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absolut</w:t>
            </w:r>
          </w:p>
        </w:tc>
        <w:tc>
          <w:tcPr>
            <w:tcW w:w="976" w:type="pct"/>
            <w:shd w:val="clear" w:color="auto" w:fill="E4E7E8" w:themeFill="accent4" w:themeFillTint="33"/>
            <w:vAlign w:val="center"/>
            <w:hideMark/>
          </w:tcPr>
          <w:p w14:paraId="58514F06"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Veränderung</w:t>
            </w:r>
          </w:p>
          <w:p w14:paraId="425182E7"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prozentual</w:t>
            </w:r>
          </w:p>
        </w:tc>
      </w:tr>
      <w:tr w:rsidR="002D0482" w:rsidRPr="00D30952" w14:paraId="65985B96" w14:textId="77777777" w:rsidTr="002D0482">
        <w:trPr>
          <w:trHeight w:hRule="exact" w:val="397"/>
        </w:trPr>
        <w:tc>
          <w:tcPr>
            <w:tcW w:w="1092" w:type="pct"/>
            <w:shd w:val="clear" w:color="auto" w:fill="E4E7E8" w:themeFill="accent4" w:themeFillTint="33"/>
            <w:vAlign w:val="center"/>
          </w:tcPr>
          <w:p w14:paraId="45BD3D9F"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xml:space="preserve">Burg </w:t>
            </w:r>
          </w:p>
        </w:tc>
        <w:tc>
          <w:tcPr>
            <w:tcW w:w="977" w:type="pct"/>
            <w:vAlign w:val="center"/>
            <w:hideMark/>
          </w:tcPr>
          <w:p w14:paraId="07F1CDB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1.973</w:t>
            </w:r>
          </w:p>
        </w:tc>
        <w:tc>
          <w:tcPr>
            <w:tcW w:w="977" w:type="pct"/>
            <w:vAlign w:val="center"/>
            <w:hideMark/>
          </w:tcPr>
          <w:p w14:paraId="626C9301"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2.553</w:t>
            </w:r>
          </w:p>
        </w:tc>
        <w:tc>
          <w:tcPr>
            <w:tcW w:w="977" w:type="pct"/>
            <w:vAlign w:val="center"/>
            <w:hideMark/>
          </w:tcPr>
          <w:p w14:paraId="7A5084CC"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580</w:t>
            </w:r>
          </w:p>
        </w:tc>
        <w:tc>
          <w:tcPr>
            <w:tcW w:w="976" w:type="pct"/>
            <w:vAlign w:val="center"/>
            <w:hideMark/>
          </w:tcPr>
          <w:p w14:paraId="7E03747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29,40</w:t>
            </w:r>
          </w:p>
        </w:tc>
      </w:tr>
      <w:tr w:rsidR="002D0482" w:rsidRPr="00D30952" w14:paraId="39952168" w14:textId="77777777" w:rsidTr="002D0482">
        <w:trPr>
          <w:trHeight w:hRule="exact" w:val="397"/>
        </w:trPr>
        <w:tc>
          <w:tcPr>
            <w:tcW w:w="1092" w:type="pct"/>
            <w:shd w:val="clear" w:color="auto" w:fill="E4E7E8" w:themeFill="accent4" w:themeFillTint="33"/>
            <w:vAlign w:val="center"/>
          </w:tcPr>
          <w:p w14:paraId="20FE7FA8"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Döbern</w:t>
            </w:r>
          </w:p>
        </w:tc>
        <w:tc>
          <w:tcPr>
            <w:tcW w:w="977" w:type="pct"/>
            <w:vAlign w:val="center"/>
            <w:hideMark/>
          </w:tcPr>
          <w:p w14:paraId="5E7414A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2.951</w:t>
            </w:r>
          </w:p>
        </w:tc>
        <w:tc>
          <w:tcPr>
            <w:tcW w:w="977" w:type="pct"/>
            <w:vAlign w:val="center"/>
            <w:hideMark/>
          </w:tcPr>
          <w:p w14:paraId="2649A64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3.149</w:t>
            </w:r>
          </w:p>
        </w:tc>
        <w:tc>
          <w:tcPr>
            <w:tcW w:w="977" w:type="pct"/>
            <w:vAlign w:val="center"/>
            <w:hideMark/>
          </w:tcPr>
          <w:p w14:paraId="727D00E7"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198</w:t>
            </w:r>
          </w:p>
        </w:tc>
        <w:tc>
          <w:tcPr>
            <w:tcW w:w="976" w:type="pct"/>
            <w:vAlign w:val="center"/>
            <w:hideMark/>
          </w:tcPr>
          <w:p w14:paraId="40989B93"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6,71</w:t>
            </w:r>
          </w:p>
        </w:tc>
      </w:tr>
      <w:tr w:rsidR="002D0482" w:rsidRPr="00D30952" w14:paraId="48C07FB8" w14:textId="77777777" w:rsidTr="002D0482">
        <w:trPr>
          <w:trHeight w:hRule="exact" w:val="397"/>
        </w:trPr>
        <w:tc>
          <w:tcPr>
            <w:tcW w:w="1092" w:type="pct"/>
            <w:shd w:val="clear" w:color="auto" w:fill="E4E7E8" w:themeFill="accent4" w:themeFillTint="33"/>
            <w:vAlign w:val="center"/>
          </w:tcPr>
          <w:p w14:paraId="292F65CE"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Drebkau</w:t>
            </w:r>
          </w:p>
        </w:tc>
        <w:tc>
          <w:tcPr>
            <w:tcW w:w="977" w:type="pct"/>
            <w:vAlign w:val="center"/>
            <w:hideMark/>
          </w:tcPr>
          <w:p w14:paraId="1A614D34"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1.255</w:t>
            </w:r>
          </w:p>
        </w:tc>
        <w:tc>
          <w:tcPr>
            <w:tcW w:w="977" w:type="pct"/>
            <w:vAlign w:val="center"/>
            <w:hideMark/>
          </w:tcPr>
          <w:p w14:paraId="21DB94A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1.517</w:t>
            </w:r>
          </w:p>
        </w:tc>
        <w:tc>
          <w:tcPr>
            <w:tcW w:w="977" w:type="pct"/>
            <w:vAlign w:val="center"/>
            <w:hideMark/>
          </w:tcPr>
          <w:p w14:paraId="7FE3104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262</w:t>
            </w:r>
          </w:p>
        </w:tc>
        <w:tc>
          <w:tcPr>
            <w:tcW w:w="976" w:type="pct"/>
            <w:vAlign w:val="center"/>
            <w:hideMark/>
          </w:tcPr>
          <w:p w14:paraId="44F366EE"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20,88</w:t>
            </w:r>
          </w:p>
        </w:tc>
      </w:tr>
      <w:tr w:rsidR="002D0482" w:rsidRPr="00D30952" w14:paraId="5F66BB75" w14:textId="77777777" w:rsidTr="002D0482">
        <w:trPr>
          <w:trHeight w:hRule="exact" w:val="397"/>
        </w:trPr>
        <w:tc>
          <w:tcPr>
            <w:tcW w:w="1092" w:type="pct"/>
            <w:shd w:val="clear" w:color="auto" w:fill="E4E7E8" w:themeFill="accent4" w:themeFillTint="33"/>
            <w:vAlign w:val="center"/>
          </w:tcPr>
          <w:p w14:paraId="1BF085B8"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Forst</w:t>
            </w:r>
          </w:p>
        </w:tc>
        <w:tc>
          <w:tcPr>
            <w:tcW w:w="977" w:type="pct"/>
            <w:vAlign w:val="center"/>
            <w:hideMark/>
          </w:tcPr>
          <w:p w14:paraId="7546AF72"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5.025</w:t>
            </w:r>
          </w:p>
        </w:tc>
        <w:tc>
          <w:tcPr>
            <w:tcW w:w="977" w:type="pct"/>
            <w:vAlign w:val="center"/>
            <w:hideMark/>
          </w:tcPr>
          <w:p w14:paraId="33C58CD2"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5.525</w:t>
            </w:r>
          </w:p>
        </w:tc>
        <w:tc>
          <w:tcPr>
            <w:tcW w:w="977" w:type="pct"/>
            <w:vAlign w:val="center"/>
            <w:hideMark/>
          </w:tcPr>
          <w:p w14:paraId="3CB8170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500</w:t>
            </w:r>
          </w:p>
        </w:tc>
        <w:tc>
          <w:tcPr>
            <w:tcW w:w="976" w:type="pct"/>
            <w:vAlign w:val="center"/>
            <w:hideMark/>
          </w:tcPr>
          <w:p w14:paraId="7D59217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9,95</w:t>
            </w:r>
          </w:p>
        </w:tc>
      </w:tr>
      <w:tr w:rsidR="002D0482" w:rsidRPr="00D30952" w14:paraId="445764C9" w14:textId="77777777" w:rsidTr="002D0482">
        <w:trPr>
          <w:trHeight w:hRule="exact" w:val="397"/>
        </w:trPr>
        <w:tc>
          <w:tcPr>
            <w:tcW w:w="1092" w:type="pct"/>
            <w:shd w:val="clear" w:color="auto" w:fill="E4E7E8" w:themeFill="accent4" w:themeFillTint="33"/>
            <w:vAlign w:val="center"/>
          </w:tcPr>
          <w:p w14:paraId="03326BDF"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Guben</w:t>
            </w:r>
          </w:p>
        </w:tc>
        <w:tc>
          <w:tcPr>
            <w:tcW w:w="977" w:type="pct"/>
            <w:vAlign w:val="center"/>
            <w:hideMark/>
          </w:tcPr>
          <w:p w14:paraId="406100DC"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5.613</w:t>
            </w:r>
          </w:p>
        </w:tc>
        <w:tc>
          <w:tcPr>
            <w:tcW w:w="977" w:type="pct"/>
            <w:vAlign w:val="center"/>
            <w:hideMark/>
          </w:tcPr>
          <w:p w14:paraId="646AD043"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5.860</w:t>
            </w:r>
          </w:p>
        </w:tc>
        <w:tc>
          <w:tcPr>
            <w:tcW w:w="977" w:type="pct"/>
            <w:vAlign w:val="center"/>
            <w:hideMark/>
          </w:tcPr>
          <w:p w14:paraId="70C4911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247</w:t>
            </w:r>
          </w:p>
        </w:tc>
        <w:tc>
          <w:tcPr>
            <w:tcW w:w="976" w:type="pct"/>
            <w:vAlign w:val="center"/>
            <w:hideMark/>
          </w:tcPr>
          <w:p w14:paraId="3FFF6877"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4,40</w:t>
            </w:r>
          </w:p>
        </w:tc>
      </w:tr>
      <w:tr w:rsidR="002D0482" w:rsidRPr="00D30952" w14:paraId="4DAF2351" w14:textId="77777777" w:rsidTr="002D0482">
        <w:trPr>
          <w:trHeight w:hRule="exact" w:val="397"/>
        </w:trPr>
        <w:tc>
          <w:tcPr>
            <w:tcW w:w="1092" w:type="pct"/>
            <w:shd w:val="clear" w:color="auto" w:fill="E4E7E8" w:themeFill="accent4" w:themeFillTint="33"/>
            <w:vAlign w:val="center"/>
          </w:tcPr>
          <w:p w14:paraId="67C25EC4"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Kolkwitz</w:t>
            </w:r>
          </w:p>
        </w:tc>
        <w:tc>
          <w:tcPr>
            <w:tcW w:w="977" w:type="pct"/>
            <w:vAlign w:val="center"/>
            <w:hideMark/>
          </w:tcPr>
          <w:p w14:paraId="26BA66B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2.076</w:t>
            </w:r>
          </w:p>
        </w:tc>
        <w:tc>
          <w:tcPr>
            <w:tcW w:w="977" w:type="pct"/>
            <w:vAlign w:val="center"/>
            <w:hideMark/>
          </w:tcPr>
          <w:p w14:paraId="58022D7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2.630</w:t>
            </w:r>
          </w:p>
        </w:tc>
        <w:tc>
          <w:tcPr>
            <w:tcW w:w="977" w:type="pct"/>
            <w:vAlign w:val="center"/>
            <w:hideMark/>
          </w:tcPr>
          <w:p w14:paraId="66977C5B"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554</w:t>
            </w:r>
          </w:p>
        </w:tc>
        <w:tc>
          <w:tcPr>
            <w:tcW w:w="976" w:type="pct"/>
            <w:vAlign w:val="center"/>
            <w:hideMark/>
          </w:tcPr>
          <w:p w14:paraId="5C8AA37F"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26,69</w:t>
            </w:r>
          </w:p>
        </w:tc>
      </w:tr>
      <w:tr w:rsidR="002D0482" w:rsidRPr="00D30952" w14:paraId="11492DFA" w14:textId="77777777" w:rsidTr="002D0482">
        <w:trPr>
          <w:trHeight w:hRule="exact" w:val="397"/>
        </w:trPr>
        <w:tc>
          <w:tcPr>
            <w:tcW w:w="1092" w:type="pct"/>
            <w:shd w:val="clear" w:color="auto" w:fill="E4E7E8" w:themeFill="accent4" w:themeFillTint="33"/>
            <w:vAlign w:val="center"/>
          </w:tcPr>
          <w:p w14:paraId="52EAAEA5"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Neuhausen</w:t>
            </w:r>
          </w:p>
        </w:tc>
        <w:tc>
          <w:tcPr>
            <w:tcW w:w="977" w:type="pct"/>
            <w:vAlign w:val="center"/>
            <w:hideMark/>
          </w:tcPr>
          <w:p w14:paraId="103AD014"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1.088</w:t>
            </w:r>
          </w:p>
        </w:tc>
        <w:tc>
          <w:tcPr>
            <w:tcW w:w="977" w:type="pct"/>
            <w:vAlign w:val="center"/>
            <w:hideMark/>
          </w:tcPr>
          <w:p w14:paraId="3B4D4477"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1.408</w:t>
            </w:r>
          </w:p>
        </w:tc>
        <w:tc>
          <w:tcPr>
            <w:tcW w:w="977" w:type="pct"/>
            <w:vAlign w:val="center"/>
            <w:hideMark/>
          </w:tcPr>
          <w:p w14:paraId="1E4861B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320</w:t>
            </w:r>
          </w:p>
        </w:tc>
        <w:tc>
          <w:tcPr>
            <w:tcW w:w="976" w:type="pct"/>
            <w:vAlign w:val="center"/>
            <w:hideMark/>
          </w:tcPr>
          <w:p w14:paraId="59D9BD8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29,41</w:t>
            </w:r>
          </w:p>
        </w:tc>
      </w:tr>
      <w:tr w:rsidR="002D0482" w:rsidRPr="00D30952" w14:paraId="75E21A61" w14:textId="77777777" w:rsidTr="002D0482">
        <w:trPr>
          <w:trHeight w:hRule="exact" w:val="397"/>
        </w:trPr>
        <w:tc>
          <w:tcPr>
            <w:tcW w:w="1092" w:type="pct"/>
            <w:shd w:val="clear" w:color="auto" w:fill="E4E7E8" w:themeFill="accent4" w:themeFillTint="33"/>
            <w:vAlign w:val="center"/>
          </w:tcPr>
          <w:p w14:paraId="3F75974D"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Peitz</w:t>
            </w:r>
          </w:p>
        </w:tc>
        <w:tc>
          <w:tcPr>
            <w:tcW w:w="977" w:type="pct"/>
            <w:vAlign w:val="center"/>
            <w:hideMark/>
          </w:tcPr>
          <w:p w14:paraId="1D3A49C1"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2.407</w:t>
            </w:r>
          </w:p>
        </w:tc>
        <w:tc>
          <w:tcPr>
            <w:tcW w:w="977" w:type="pct"/>
            <w:vAlign w:val="center"/>
            <w:hideMark/>
          </w:tcPr>
          <w:p w14:paraId="602C305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3.065</w:t>
            </w:r>
          </w:p>
        </w:tc>
        <w:tc>
          <w:tcPr>
            <w:tcW w:w="977" w:type="pct"/>
            <w:vAlign w:val="center"/>
            <w:hideMark/>
          </w:tcPr>
          <w:p w14:paraId="1A47D23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658</w:t>
            </w:r>
          </w:p>
        </w:tc>
        <w:tc>
          <w:tcPr>
            <w:tcW w:w="976" w:type="pct"/>
            <w:vAlign w:val="center"/>
            <w:hideMark/>
          </w:tcPr>
          <w:p w14:paraId="5058B344"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27,34</w:t>
            </w:r>
          </w:p>
        </w:tc>
      </w:tr>
      <w:tr w:rsidR="002D0482" w:rsidRPr="00D30952" w14:paraId="6B81FB23" w14:textId="77777777" w:rsidTr="002D0482">
        <w:trPr>
          <w:trHeight w:hRule="exact" w:val="397"/>
        </w:trPr>
        <w:tc>
          <w:tcPr>
            <w:tcW w:w="1092" w:type="pct"/>
            <w:shd w:val="clear" w:color="auto" w:fill="E4E7E8" w:themeFill="accent4" w:themeFillTint="33"/>
            <w:vAlign w:val="center"/>
          </w:tcPr>
          <w:p w14:paraId="7E1B03E7"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Schenkendöbern</w:t>
            </w:r>
          </w:p>
        </w:tc>
        <w:tc>
          <w:tcPr>
            <w:tcW w:w="977" w:type="pct"/>
            <w:vAlign w:val="center"/>
            <w:hideMark/>
          </w:tcPr>
          <w:p w14:paraId="6D71C11B"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868</w:t>
            </w:r>
          </w:p>
        </w:tc>
        <w:tc>
          <w:tcPr>
            <w:tcW w:w="977" w:type="pct"/>
            <w:vAlign w:val="center"/>
            <w:hideMark/>
          </w:tcPr>
          <w:p w14:paraId="400A2351"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1.079</w:t>
            </w:r>
          </w:p>
        </w:tc>
        <w:tc>
          <w:tcPr>
            <w:tcW w:w="977" w:type="pct"/>
            <w:vAlign w:val="center"/>
            <w:hideMark/>
          </w:tcPr>
          <w:p w14:paraId="5FF9B3A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211</w:t>
            </w:r>
          </w:p>
        </w:tc>
        <w:tc>
          <w:tcPr>
            <w:tcW w:w="976" w:type="pct"/>
            <w:vAlign w:val="center"/>
            <w:hideMark/>
          </w:tcPr>
          <w:p w14:paraId="096E676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24,31</w:t>
            </w:r>
          </w:p>
        </w:tc>
      </w:tr>
      <w:tr w:rsidR="002D0482" w:rsidRPr="00D30952" w14:paraId="2237A516" w14:textId="77777777" w:rsidTr="002D0482">
        <w:trPr>
          <w:trHeight w:hRule="exact" w:val="397"/>
        </w:trPr>
        <w:tc>
          <w:tcPr>
            <w:tcW w:w="1092" w:type="pct"/>
            <w:shd w:val="clear" w:color="auto" w:fill="E4E7E8" w:themeFill="accent4" w:themeFillTint="33"/>
            <w:vAlign w:val="center"/>
          </w:tcPr>
          <w:p w14:paraId="748C5F4E"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 xml:space="preserve">Spremberg </w:t>
            </w:r>
          </w:p>
        </w:tc>
        <w:tc>
          <w:tcPr>
            <w:tcW w:w="977" w:type="pct"/>
            <w:vAlign w:val="center"/>
            <w:hideMark/>
          </w:tcPr>
          <w:p w14:paraId="48311B43"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5.819</w:t>
            </w:r>
          </w:p>
        </w:tc>
        <w:tc>
          <w:tcPr>
            <w:tcW w:w="977" w:type="pct"/>
            <w:vAlign w:val="center"/>
            <w:hideMark/>
          </w:tcPr>
          <w:p w14:paraId="1EEFB0C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6.598</w:t>
            </w:r>
          </w:p>
        </w:tc>
        <w:tc>
          <w:tcPr>
            <w:tcW w:w="977" w:type="pct"/>
            <w:vAlign w:val="center"/>
            <w:hideMark/>
          </w:tcPr>
          <w:p w14:paraId="6C5DC185"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779</w:t>
            </w:r>
          </w:p>
        </w:tc>
        <w:tc>
          <w:tcPr>
            <w:tcW w:w="976" w:type="pct"/>
            <w:vAlign w:val="center"/>
            <w:hideMark/>
          </w:tcPr>
          <w:p w14:paraId="63D5F57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13,39</w:t>
            </w:r>
          </w:p>
        </w:tc>
      </w:tr>
      <w:tr w:rsidR="002D0482" w:rsidRPr="00D30952" w14:paraId="6EA15313" w14:textId="77777777" w:rsidTr="002D0482">
        <w:trPr>
          <w:trHeight w:hRule="exact" w:val="397"/>
        </w:trPr>
        <w:tc>
          <w:tcPr>
            <w:tcW w:w="1092" w:type="pct"/>
            <w:shd w:val="clear" w:color="auto" w:fill="E4E7E8" w:themeFill="accent4" w:themeFillTint="33"/>
            <w:vAlign w:val="center"/>
          </w:tcPr>
          <w:p w14:paraId="4BC50D51" w14:textId="77777777" w:rsidR="00D30952" w:rsidRPr="00D30952" w:rsidRDefault="00D30952" w:rsidP="002D0482">
            <w:pPr>
              <w:spacing w:before="60" w:after="60"/>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Welzow</w:t>
            </w:r>
          </w:p>
        </w:tc>
        <w:tc>
          <w:tcPr>
            <w:tcW w:w="977" w:type="pct"/>
            <w:vAlign w:val="center"/>
            <w:hideMark/>
          </w:tcPr>
          <w:p w14:paraId="619CAB7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1.083</w:t>
            </w:r>
          </w:p>
        </w:tc>
        <w:tc>
          <w:tcPr>
            <w:tcW w:w="977" w:type="pct"/>
            <w:vAlign w:val="center"/>
            <w:hideMark/>
          </w:tcPr>
          <w:p w14:paraId="526B32FF"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1.033</w:t>
            </w:r>
          </w:p>
        </w:tc>
        <w:tc>
          <w:tcPr>
            <w:tcW w:w="977" w:type="pct"/>
            <w:vAlign w:val="center"/>
            <w:hideMark/>
          </w:tcPr>
          <w:p w14:paraId="75904C02"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-50</w:t>
            </w:r>
          </w:p>
        </w:tc>
        <w:tc>
          <w:tcPr>
            <w:tcW w:w="976" w:type="pct"/>
            <w:vAlign w:val="center"/>
            <w:hideMark/>
          </w:tcPr>
          <w:p w14:paraId="3BC0CDBB"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-4,62</w:t>
            </w:r>
          </w:p>
        </w:tc>
      </w:tr>
      <w:tr w:rsidR="002D0482" w:rsidRPr="00D30952" w14:paraId="7BAC3694" w14:textId="77777777" w:rsidTr="002D0482">
        <w:trPr>
          <w:trHeight w:hRule="exact" w:val="397"/>
        </w:trPr>
        <w:tc>
          <w:tcPr>
            <w:tcW w:w="1092" w:type="pct"/>
            <w:shd w:val="clear" w:color="auto" w:fill="E4E7E8" w:themeFill="accent4" w:themeFillTint="33"/>
            <w:vAlign w:val="center"/>
          </w:tcPr>
          <w:p w14:paraId="3DFCFF6E"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Landkreis SPN</w:t>
            </w:r>
          </w:p>
        </w:tc>
        <w:tc>
          <w:tcPr>
            <w:tcW w:w="977" w:type="pct"/>
            <w:vAlign w:val="center"/>
            <w:hideMark/>
          </w:tcPr>
          <w:p w14:paraId="2DDFFECC"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30.158</w:t>
            </w:r>
          </w:p>
        </w:tc>
        <w:tc>
          <w:tcPr>
            <w:tcW w:w="977" w:type="pct"/>
            <w:vAlign w:val="center"/>
            <w:hideMark/>
          </w:tcPr>
          <w:p w14:paraId="053E97CD"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34.417</w:t>
            </w:r>
          </w:p>
        </w:tc>
        <w:tc>
          <w:tcPr>
            <w:tcW w:w="977" w:type="pct"/>
            <w:vAlign w:val="center"/>
            <w:hideMark/>
          </w:tcPr>
          <w:p w14:paraId="4D525615"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4.259</w:t>
            </w:r>
          </w:p>
        </w:tc>
        <w:tc>
          <w:tcPr>
            <w:tcW w:w="976" w:type="pct"/>
            <w:vAlign w:val="center"/>
            <w:hideMark/>
          </w:tcPr>
          <w:p w14:paraId="6ABD4FD3" w14:textId="77777777" w:rsidR="00D30952" w:rsidRPr="00D30952" w:rsidRDefault="00D30952" w:rsidP="002D0482">
            <w:pPr>
              <w:spacing w:before="60" w:after="60"/>
              <w:jc w:val="center"/>
              <w:rPr>
                <w:rFonts w:ascii="Trenda" w:eastAsia="Times New Roman" w:hAnsi="Trenda" w:cs="Arial"/>
                <w:b/>
                <w:color w:val="134163" w:themeColor="accent6" w:themeShade="80"/>
                <w:kern w:val="0"/>
                <w:lang w:eastAsia="de-DE"/>
                <w14:ligatures w14:val="none"/>
              </w:rPr>
            </w:pPr>
            <w:r w:rsidRPr="00D30952">
              <w:rPr>
                <w:rFonts w:ascii="Trenda" w:eastAsia="Times New Roman" w:hAnsi="Trenda" w:cs="Arial"/>
                <w:b/>
                <w:color w:val="134163" w:themeColor="accent6" w:themeShade="80"/>
                <w:kern w:val="0"/>
                <w:lang w:eastAsia="de-DE"/>
                <w14:ligatures w14:val="none"/>
              </w:rPr>
              <w:t>14,12</w:t>
            </w:r>
          </w:p>
        </w:tc>
      </w:tr>
    </w:tbl>
    <w:p w14:paraId="64380C72" w14:textId="77777777" w:rsidR="002D0482" w:rsidRDefault="002D0482" w:rsidP="002D0482">
      <w:pPr>
        <w:ind w:left="567" w:hanging="567"/>
        <w:rPr>
          <w:rFonts w:ascii="Trenda" w:hAnsi="Trenda"/>
          <w:color w:val="003D66"/>
          <w:sz w:val="20"/>
          <w:szCs w:val="20"/>
        </w:rPr>
      </w:pPr>
      <w:r w:rsidRPr="00D30952">
        <w:rPr>
          <w:rFonts w:ascii="Trenda" w:hAnsi="Trenda"/>
          <w:color w:val="003D66"/>
          <w:sz w:val="20"/>
          <w:szCs w:val="20"/>
        </w:rPr>
        <w:t xml:space="preserve">Quelle: Amt für Statistik Berlin-Brandenburg, ab 2023 - Daten unter Fortschreibung Zensus 2022, </w:t>
      </w:r>
      <w:r>
        <w:rPr>
          <w:rFonts w:ascii="Trenda" w:hAnsi="Trenda"/>
          <w:color w:val="003D66"/>
          <w:sz w:val="20"/>
          <w:szCs w:val="20"/>
        </w:rPr>
        <w:br/>
        <w:t xml:space="preserve">  </w:t>
      </w:r>
      <w:r w:rsidRPr="00D30952">
        <w:rPr>
          <w:rFonts w:ascii="Trenda" w:hAnsi="Trenda"/>
          <w:color w:val="003D66"/>
          <w:sz w:val="20"/>
          <w:szCs w:val="20"/>
        </w:rPr>
        <w:t>eigene Berechnungen</w:t>
      </w:r>
    </w:p>
    <w:p w14:paraId="78D452FE" w14:textId="77777777" w:rsidR="002D0482" w:rsidRDefault="002D0482" w:rsidP="002D0482">
      <w:pPr>
        <w:ind w:left="567" w:hanging="567"/>
        <w:rPr>
          <w:rFonts w:ascii="Trenda" w:hAnsi="Trenda"/>
          <w:color w:val="003D66"/>
          <w:sz w:val="20"/>
          <w:szCs w:val="20"/>
        </w:rPr>
      </w:pPr>
    </w:p>
    <w:p w14:paraId="5E614B08" w14:textId="77777777" w:rsidR="002D0482" w:rsidRDefault="002D0482" w:rsidP="002D0482">
      <w:pPr>
        <w:ind w:left="567" w:hanging="567"/>
        <w:rPr>
          <w:rFonts w:ascii="Trenda" w:hAnsi="Trenda"/>
          <w:color w:val="003D66"/>
          <w:sz w:val="20"/>
          <w:szCs w:val="20"/>
        </w:rPr>
      </w:pPr>
    </w:p>
    <w:p w14:paraId="6A97BB7E" w14:textId="77777777" w:rsidR="002D0482" w:rsidRDefault="002D0482" w:rsidP="002D0482">
      <w:pPr>
        <w:ind w:left="567" w:hanging="567"/>
        <w:rPr>
          <w:rFonts w:ascii="Trenda" w:hAnsi="Trenda"/>
          <w:color w:val="003D66"/>
          <w:sz w:val="20"/>
          <w:szCs w:val="20"/>
        </w:rPr>
      </w:pPr>
    </w:p>
    <w:p w14:paraId="6BD6BE91" w14:textId="77777777" w:rsidR="002D0482" w:rsidRDefault="002D0482" w:rsidP="002D0482">
      <w:pPr>
        <w:ind w:left="567" w:hanging="567"/>
        <w:rPr>
          <w:rFonts w:ascii="Trenda" w:hAnsi="Trenda"/>
          <w:color w:val="003D66"/>
          <w:sz w:val="20"/>
          <w:szCs w:val="20"/>
        </w:rPr>
      </w:pPr>
    </w:p>
    <w:p w14:paraId="167FE71B" w14:textId="77777777" w:rsidR="002D0482" w:rsidRDefault="002D0482" w:rsidP="002D0482">
      <w:pPr>
        <w:ind w:left="567" w:hanging="567"/>
        <w:rPr>
          <w:rFonts w:ascii="Trenda" w:hAnsi="Trenda"/>
          <w:color w:val="003D66"/>
          <w:sz w:val="20"/>
          <w:szCs w:val="20"/>
        </w:rPr>
      </w:pPr>
    </w:p>
    <w:p w14:paraId="5F478FA1" w14:textId="77777777" w:rsidR="002D0482" w:rsidRDefault="002D0482" w:rsidP="002D0482">
      <w:pPr>
        <w:ind w:left="567" w:hanging="567"/>
        <w:rPr>
          <w:rFonts w:ascii="Trenda" w:hAnsi="Trenda"/>
          <w:color w:val="003D66"/>
          <w:sz w:val="20"/>
          <w:szCs w:val="20"/>
        </w:rPr>
      </w:pPr>
    </w:p>
    <w:p w14:paraId="48DF6744" w14:textId="77777777" w:rsidR="002D0482" w:rsidRDefault="002D0482" w:rsidP="002D0482">
      <w:pPr>
        <w:ind w:left="567" w:hanging="567"/>
        <w:rPr>
          <w:rFonts w:ascii="Trenda" w:hAnsi="Trenda"/>
          <w:color w:val="003D66"/>
          <w:sz w:val="20"/>
          <w:szCs w:val="20"/>
        </w:rPr>
      </w:pPr>
    </w:p>
    <w:p w14:paraId="5DA5C4B6" w14:textId="77777777" w:rsidR="002D0482" w:rsidRDefault="002D0482" w:rsidP="002D0482">
      <w:pPr>
        <w:ind w:left="567" w:hanging="567"/>
        <w:rPr>
          <w:rFonts w:ascii="Trenda" w:hAnsi="Trenda"/>
          <w:color w:val="003D66"/>
          <w:sz w:val="20"/>
          <w:szCs w:val="20"/>
        </w:rPr>
      </w:pPr>
    </w:p>
    <w:p w14:paraId="11EC132C" w14:textId="77777777" w:rsidR="002D0482" w:rsidRDefault="002D0482" w:rsidP="002D0482">
      <w:pPr>
        <w:ind w:left="567" w:hanging="567"/>
        <w:rPr>
          <w:rFonts w:ascii="Trenda" w:hAnsi="Trenda"/>
          <w:color w:val="003D66"/>
          <w:sz w:val="20"/>
          <w:szCs w:val="20"/>
        </w:rPr>
      </w:pPr>
    </w:p>
    <w:p w14:paraId="5700D1E9" w14:textId="77777777" w:rsidR="002D0482" w:rsidRDefault="002D0482" w:rsidP="002D0482">
      <w:pPr>
        <w:ind w:left="567" w:hanging="567"/>
        <w:rPr>
          <w:rFonts w:ascii="Trenda" w:hAnsi="Trenda"/>
          <w:color w:val="003D66"/>
          <w:sz w:val="20"/>
          <w:szCs w:val="20"/>
        </w:rPr>
      </w:pPr>
    </w:p>
    <w:p w14:paraId="6C268C58" w14:textId="77777777" w:rsidR="002D0482" w:rsidRDefault="002D0482" w:rsidP="002D0482">
      <w:pPr>
        <w:ind w:left="567" w:hanging="567"/>
        <w:rPr>
          <w:rFonts w:ascii="Trenda" w:hAnsi="Trenda"/>
          <w:color w:val="003D66"/>
          <w:sz w:val="20"/>
          <w:szCs w:val="20"/>
        </w:rPr>
      </w:pPr>
    </w:p>
    <w:p w14:paraId="29906EBB" w14:textId="77777777" w:rsidR="002D0482" w:rsidRDefault="002D0482" w:rsidP="002D0482">
      <w:pPr>
        <w:ind w:left="567" w:hanging="567"/>
        <w:rPr>
          <w:rFonts w:ascii="Trenda" w:hAnsi="Trenda"/>
          <w:color w:val="003D66"/>
          <w:sz w:val="20"/>
          <w:szCs w:val="20"/>
        </w:rPr>
      </w:pPr>
    </w:p>
    <w:p w14:paraId="5E5E0E40" w14:textId="77777777" w:rsidR="002D0482" w:rsidRPr="00D30952" w:rsidRDefault="002D0482" w:rsidP="002D0482">
      <w:pPr>
        <w:ind w:left="567" w:hanging="567"/>
        <w:rPr>
          <w:rFonts w:ascii="Trenda" w:hAnsi="Trenda"/>
          <w:color w:val="003D66"/>
          <w:sz w:val="20"/>
          <w:szCs w:val="20"/>
        </w:rPr>
      </w:pPr>
    </w:p>
    <w:p w14:paraId="59102122" w14:textId="4513E624" w:rsidR="002D0482" w:rsidRPr="00D30952" w:rsidRDefault="002D0482" w:rsidP="002D0482">
      <w:pPr>
        <w:pStyle w:val="Beschriftung"/>
        <w:keepNext/>
        <w:spacing w:after="120"/>
        <w:ind w:left="993" w:hanging="993"/>
        <w:rPr>
          <w:rFonts w:ascii="Trenda" w:hAnsi="Trenda"/>
          <w:b/>
          <w:i w:val="0"/>
          <w:color w:val="1A495D" w:themeColor="accent1" w:themeShade="80"/>
          <w:sz w:val="22"/>
          <w:szCs w:val="22"/>
        </w:rPr>
      </w:pPr>
      <w:bookmarkStart w:id="40" w:name="_Toc211962136"/>
      <w:r w:rsidRPr="002D0482">
        <w:rPr>
          <w:rFonts w:ascii="Trenda" w:hAnsi="Trenda"/>
          <w:b/>
          <w:i w:val="0"/>
          <w:color w:val="1A495D" w:themeColor="accent1" w:themeShade="80"/>
          <w:sz w:val="22"/>
          <w:szCs w:val="22"/>
        </w:rPr>
        <w:lastRenderedPageBreak/>
        <w:t xml:space="preserve">Tabelle </w:t>
      </w:r>
      <w:r w:rsidRPr="002D0482">
        <w:rPr>
          <w:rFonts w:ascii="Trenda" w:hAnsi="Trenda"/>
          <w:b/>
          <w:i w:val="0"/>
          <w:color w:val="1A495D" w:themeColor="accent1" w:themeShade="80"/>
          <w:sz w:val="22"/>
          <w:szCs w:val="22"/>
        </w:rPr>
        <w:fldChar w:fldCharType="begin"/>
      </w:r>
      <w:r w:rsidRPr="002D0482">
        <w:rPr>
          <w:rFonts w:ascii="Trenda" w:hAnsi="Trenda"/>
          <w:b/>
          <w:i w:val="0"/>
          <w:color w:val="1A495D" w:themeColor="accent1" w:themeShade="80"/>
          <w:sz w:val="22"/>
          <w:szCs w:val="22"/>
        </w:rPr>
        <w:instrText xml:space="preserve"> SEQ Tabelle \* ARABIC </w:instrText>
      </w:r>
      <w:r w:rsidRPr="002D0482">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8</w:t>
      </w:r>
      <w:r w:rsidRPr="002D0482">
        <w:rPr>
          <w:rFonts w:ascii="Trenda" w:hAnsi="Trenda"/>
          <w:b/>
          <w:i w:val="0"/>
          <w:color w:val="1A495D" w:themeColor="accent1" w:themeShade="80"/>
          <w:sz w:val="22"/>
          <w:szCs w:val="22"/>
        </w:rPr>
        <w:fldChar w:fldCharType="end"/>
      </w:r>
      <w:r w:rsidRPr="002D0482">
        <w:rPr>
          <w:rFonts w:ascii="Trenda" w:hAnsi="Trenda"/>
          <w:b/>
          <w:i w:val="0"/>
          <w:color w:val="1A495D" w:themeColor="accent1" w:themeShade="80"/>
          <w:sz w:val="22"/>
          <w:szCs w:val="22"/>
        </w:rPr>
        <w:t xml:space="preserve">: </w:t>
      </w:r>
      <w:bookmarkStart w:id="41" w:name="_Toc61246972"/>
      <w:bookmarkStart w:id="42" w:name="_Toc106587268"/>
      <w:r w:rsidRPr="00D30952">
        <w:rPr>
          <w:rFonts w:ascii="Trenda" w:hAnsi="Trenda"/>
          <w:b/>
          <w:i w:val="0"/>
          <w:color w:val="1A495D" w:themeColor="accent1" w:themeShade="80"/>
          <w:sz w:val="22"/>
          <w:szCs w:val="22"/>
        </w:rPr>
        <w:t>Entwicklung der älteren Bevölkerung im Landkreis 2015-</w:t>
      </w:r>
      <w:bookmarkEnd w:id="41"/>
      <w:bookmarkEnd w:id="42"/>
      <w:r w:rsidRPr="00D30952">
        <w:rPr>
          <w:rFonts w:ascii="Trenda" w:hAnsi="Trenda"/>
          <w:b/>
          <w:i w:val="0"/>
          <w:color w:val="1A495D" w:themeColor="accent1" w:themeShade="80"/>
          <w:sz w:val="22"/>
          <w:szCs w:val="22"/>
        </w:rPr>
        <w:t>2024</w:t>
      </w:r>
      <w:bookmarkEnd w:id="40"/>
    </w:p>
    <w:tbl>
      <w:tblPr>
        <w:tblStyle w:val="TabellemithellemGitternetz"/>
        <w:tblW w:w="5000" w:type="pct"/>
        <w:jc w:val="center"/>
        <w:tblLook w:val="04A0" w:firstRow="1" w:lastRow="0" w:firstColumn="1" w:lastColumn="0" w:noHBand="0" w:noVBand="1"/>
      </w:tblPr>
      <w:tblGrid>
        <w:gridCol w:w="664"/>
        <w:gridCol w:w="1467"/>
        <w:gridCol w:w="929"/>
        <w:gridCol w:w="1000"/>
        <w:gridCol w:w="1000"/>
        <w:gridCol w:w="1000"/>
        <w:gridCol w:w="1000"/>
        <w:gridCol w:w="1000"/>
        <w:gridCol w:w="1002"/>
      </w:tblGrid>
      <w:tr w:rsidR="00D30952" w:rsidRPr="00D30952" w14:paraId="4B85F9D5" w14:textId="77777777" w:rsidTr="00320169">
        <w:trPr>
          <w:trHeight w:val="402"/>
          <w:jc w:val="center"/>
        </w:trPr>
        <w:tc>
          <w:tcPr>
            <w:tcW w:w="366" w:type="pct"/>
            <w:vMerge w:val="restart"/>
            <w:shd w:val="clear" w:color="auto" w:fill="E4E7E8" w:themeFill="accent4" w:themeFillTint="33"/>
            <w:vAlign w:val="center"/>
            <w:hideMark/>
          </w:tcPr>
          <w:p w14:paraId="0C3DFE8B"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Jahr</w:t>
            </w:r>
          </w:p>
        </w:tc>
        <w:tc>
          <w:tcPr>
            <w:tcW w:w="809" w:type="pct"/>
            <w:vMerge w:val="restart"/>
            <w:shd w:val="clear" w:color="auto" w:fill="E4E7E8" w:themeFill="accent4" w:themeFillTint="33"/>
            <w:vAlign w:val="center"/>
            <w:hideMark/>
          </w:tcPr>
          <w:p w14:paraId="415AD700"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Bevölkerung  insgesamt</w:t>
            </w:r>
          </w:p>
        </w:tc>
        <w:tc>
          <w:tcPr>
            <w:tcW w:w="512" w:type="pct"/>
            <w:vMerge w:val="restart"/>
            <w:shd w:val="clear" w:color="auto" w:fill="E4E7E8" w:themeFill="accent4" w:themeFillTint="33"/>
            <w:noWrap/>
            <w:vAlign w:val="center"/>
            <w:hideMark/>
          </w:tcPr>
          <w:p w14:paraId="54F6FB8B"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über 65</w:t>
            </w:r>
          </w:p>
        </w:tc>
        <w:tc>
          <w:tcPr>
            <w:tcW w:w="3313" w:type="pct"/>
            <w:gridSpan w:val="6"/>
            <w:shd w:val="clear" w:color="auto" w:fill="E4E7E8" w:themeFill="accent4" w:themeFillTint="33"/>
            <w:vAlign w:val="center"/>
            <w:hideMark/>
          </w:tcPr>
          <w:p w14:paraId="221CF23E"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davon</w:t>
            </w:r>
          </w:p>
        </w:tc>
      </w:tr>
      <w:tr w:rsidR="00D30952" w:rsidRPr="00D30952" w14:paraId="6E93DF4B" w14:textId="77777777" w:rsidTr="00320169">
        <w:trPr>
          <w:trHeight w:val="402"/>
          <w:jc w:val="center"/>
        </w:trPr>
        <w:tc>
          <w:tcPr>
            <w:tcW w:w="366" w:type="pct"/>
            <w:vMerge/>
            <w:shd w:val="clear" w:color="auto" w:fill="E4E7E8" w:themeFill="accent4" w:themeFillTint="33"/>
            <w:vAlign w:val="center"/>
            <w:hideMark/>
          </w:tcPr>
          <w:p w14:paraId="6DCE3AE4"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p>
        </w:tc>
        <w:tc>
          <w:tcPr>
            <w:tcW w:w="809" w:type="pct"/>
            <w:vMerge/>
            <w:shd w:val="clear" w:color="auto" w:fill="E4E7E8" w:themeFill="accent4" w:themeFillTint="33"/>
            <w:vAlign w:val="center"/>
            <w:hideMark/>
          </w:tcPr>
          <w:p w14:paraId="1BB626DB"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p>
        </w:tc>
        <w:tc>
          <w:tcPr>
            <w:tcW w:w="512" w:type="pct"/>
            <w:vMerge/>
            <w:shd w:val="clear" w:color="auto" w:fill="E4E7E8" w:themeFill="accent4" w:themeFillTint="33"/>
            <w:vAlign w:val="center"/>
            <w:hideMark/>
          </w:tcPr>
          <w:p w14:paraId="35FD53EF"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p>
        </w:tc>
        <w:tc>
          <w:tcPr>
            <w:tcW w:w="552" w:type="pct"/>
            <w:shd w:val="clear" w:color="auto" w:fill="E4E7E8" w:themeFill="accent4" w:themeFillTint="33"/>
            <w:vAlign w:val="center"/>
            <w:hideMark/>
          </w:tcPr>
          <w:p w14:paraId="5289D063"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65 - 70</w:t>
            </w:r>
          </w:p>
        </w:tc>
        <w:tc>
          <w:tcPr>
            <w:tcW w:w="552" w:type="pct"/>
            <w:shd w:val="clear" w:color="auto" w:fill="E4E7E8" w:themeFill="accent4" w:themeFillTint="33"/>
            <w:vAlign w:val="center"/>
            <w:hideMark/>
          </w:tcPr>
          <w:p w14:paraId="0C0C5AA2"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70 - 75</w:t>
            </w:r>
          </w:p>
        </w:tc>
        <w:tc>
          <w:tcPr>
            <w:tcW w:w="552" w:type="pct"/>
            <w:shd w:val="clear" w:color="auto" w:fill="E4E7E8" w:themeFill="accent4" w:themeFillTint="33"/>
            <w:vAlign w:val="center"/>
            <w:hideMark/>
          </w:tcPr>
          <w:p w14:paraId="50FDA535"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75 - 80</w:t>
            </w:r>
          </w:p>
        </w:tc>
        <w:tc>
          <w:tcPr>
            <w:tcW w:w="552" w:type="pct"/>
            <w:shd w:val="clear" w:color="auto" w:fill="E4E7E8" w:themeFill="accent4" w:themeFillTint="33"/>
            <w:vAlign w:val="center"/>
            <w:hideMark/>
          </w:tcPr>
          <w:p w14:paraId="2DB7D07A"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80 - 85</w:t>
            </w:r>
          </w:p>
        </w:tc>
        <w:tc>
          <w:tcPr>
            <w:tcW w:w="552" w:type="pct"/>
            <w:shd w:val="clear" w:color="auto" w:fill="E4E7E8" w:themeFill="accent4" w:themeFillTint="33"/>
            <w:vAlign w:val="center"/>
            <w:hideMark/>
          </w:tcPr>
          <w:p w14:paraId="7FC59336"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85 - 90</w:t>
            </w:r>
          </w:p>
        </w:tc>
        <w:tc>
          <w:tcPr>
            <w:tcW w:w="554" w:type="pct"/>
            <w:shd w:val="clear" w:color="auto" w:fill="E4E7E8" w:themeFill="accent4" w:themeFillTint="33"/>
            <w:vAlign w:val="center"/>
            <w:hideMark/>
          </w:tcPr>
          <w:p w14:paraId="59AD75FA" w14:textId="77777777" w:rsidR="00D30952" w:rsidRPr="00D30952" w:rsidRDefault="00D30952" w:rsidP="002D0482">
            <w:pPr>
              <w:spacing w:before="60" w:after="60"/>
              <w:jc w:val="center"/>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über 90</w:t>
            </w:r>
          </w:p>
        </w:tc>
      </w:tr>
      <w:tr w:rsidR="00D30952" w:rsidRPr="00D30952" w14:paraId="3120FB46" w14:textId="77777777" w:rsidTr="00320169">
        <w:trPr>
          <w:trHeight w:val="402"/>
          <w:jc w:val="center"/>
        </w:trPr>
        <w:tc>
          <w:tcPr>
            <w:tcW w:w="366" w:type="pct"/>
            <w:vMerge w:val="restart"/>
            <w:shd w:val="clear" w:color="auto" w:fill="E4E7E8" w:themeFill="accent4" w:themeFillTint="33"/>
            <w:vAlign w:val="center"/>
            <w:hideMark/>
          </w:tcPr>
          <w:p w14:paraId="39EA3A88"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2015</w:t>
            </w:r>
          </w:p>
        </w:tc>
        <w:tc>
          <w:tcPr>
            <w:tcW w:w="809" w:type="pct"/>
            <w:vMerge w:val="restart"/>
            <w:vAlign w:val="center"/>
            <w:hideMark/>
          </w:tcPr>
          <w:p w14:paraId="69D437AA" w14:textId="77777777" w:rsidR="00D30952" w:rsidRPr="00D30952" w:rsidRDefault="00D30952" w:rsidP="002D0482">
            <w:pPr>
              <w:spacing w:before="60" w:after="60"/>
              <w:jc w:val="center"/>
              <w:rPr>
                <w:rFonts w:ascii="Trenda" w:eastAsia="Times New Roman" w:hAnsi="Trenda" w:cs="Arial"/>
                <w:bCs/>
                <w:color w:val="134163" w:themeColor="accent6" w:themeShade="80"/>
                <w:kern w:val="0"/>
                <w:lang w:eastAsia="de-DE"/>
                <w14:ligatures w14:val="none"/>
              </w:rPr>
            </w:pPr>
            <w:r w:rsidRPr="00D30952">
              <w:rPr>
                <w:rFonts w:ascii="Trenda" w:eastAsia="Times New Roman" w:hAnsi="Trenda" w:cs="Arial"/>
                <w:bCs/>
                <w:color w:val="134163" w:themeColor="accent6" w:themeShade="80"/>
                <w:kern w:val="0"/>
                <w:lang w:eastAsia="de-DE"/>
                <w14:ligatures w14:val="none"/>
              </w:rPr>
              <w:t>117.635</w:t>
            </w:r>
          </w:p>
        </w:tc>
        <w:tc>
          <w:tcPr>
            <w:tcW w:w="512" w:type="pct"/>
            <w:vAlign w:val="center"/>
            <w:hideMark/>
          </w:tcPr>
          <w:p w14:paraId="0D6860CF"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30.185</w:t>
            </w:r>
          </w:p>
        </w:tc>
        <w:tc>
          <w:tcPr>
            <w:tcW w:w="552" w:type="pct"/>
            <w:vAlign w:val="center"/>
            <w:hideMark/>
          </w:tcPr>
          <w:p w14:paraId="785695D3"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6.716</w:t>
            </w:r>
          </w:p>
        </w:tc>
        <w:tc>
          <w:tcPr>
            <w:tcW w:w="552" w:type="pct"/>
            <w:vAlign w:val="center"/>
            <w:hideMark/>
          </w:tcPr>
          <w:p w14:paraId="2CBEBB6F"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7.325</w:t>
            </w:r>
          </w:p>
        </w:tc>
        <w:tc>
          <w:tcPr>
            <w:tcW w:w="552" w:type="pct"/>
            <w:vAlign w:val="center"/>
            <w:hideMark/>
          </w:tcPr>
          <w:p w14:paraId="2C296DDD"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7.926</w:t>
            </w:r>
          </w:p>
        </w:tc>
        <w:tc>
          <w:tcPr>
            <w:tcW w:w="552" w:type="pct"/>
            <w:vAlign w:val="center"/>
            <w:hideMark/>
          </w:tcPr>
          <w:p w14:paraId="4C687746"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4.539</w:t>
            </w:r>
          </w:p>
        </w:tc>
        <w:tc>
          <w:tcPr>
            <w:tcW w:w="552" w:type="pct"/>
            <w:vAlign w:val="center"/>
            <w:hideMark/>
          </w:tcPr>
          <w:p w14:paraId="5EB496E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2.537</w:t>
            </w:r>
          </w:p>
        </w:tc>
        <w:tc>
          <w:tcPr>
            <w:tcW w:w="554" w:type="pct"/>
            <w:vAlign w:val="center"/>
            <w:hideMark/>
          </w:tcPr>
          <w:p w14:paraId="510E6AB8"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1.115</w:t>
            </w:r>
          </w:p>
        </w:tc>
      </w:tr>
      <w:tr w:rsidR="00D30952" w:rsidRPr="00D30952" w14:paraId="3A1E392A" w14:textId="77777777" w:rsidTr="00320169">
        <w:trPr>
          <w:trHeight w:val="402"/>
          <w:jc w:val="center"/>
        </w:trPr>
        <w:tc>
          <w:tcPr>
            <w:tcW w:w="366" w:type="pct"/>
            <w:vMerge/>
            <w:shd w:val="clear" w:color="auto" w:fill="E4E7E8" w:themeFill="accent4" w:themeFillTint="33"/>
            <w:vAlign w:val="center"/>
            <w:hideMark/>
          </w:tcPr>
          <w:p w14:paraId="59546B85" w14:textId="77777777" w:rsidR="00D30952" w:rsidRPr="00D30952" w:rsidRDefault="00D30952" w:rsidP="002D0482">
            <w:pPr>
              <w:spacing w:before="60" w:after="60"/>
              <w:rPr>
                <w:rFonts w:ascii="Trenda" w:eastAsia="Times New Roman" w:hAnsi="Trenda" w:cs="Arial"/>
                <w:b/>
                <w:bCs/>
                <w:color w:val="000000"/>
                <w:kern w:val="0"/>
                <w:lang w:eastAsia="de-DE"/>
                <w14:ligatures w14:val="none"/>
              </w:rPr>
            </w:pPr>
          </w:p>
        </w:tc>
        <w:tc>
          <w:tcPr>
            <w:tcW w:w="809" w:type="pct"/>
            <w:vMerge/>
            <w:vAlign w:val="center"/>
            <w:hideMark/>
          </w:tcPr>
          <w:p w14:paraId="16ADA4E9" w14:textId="77777777" w:rsidR="00D30952" w:rsidRPr="00D30952" w:rsidRDefault="00D30952" w:rsidP="002D0482">
            <w:pPr>
              <w:spacing w:before="60" w:after="60"/>
              <w:rPr>
                <w:rFonts w:ascii="Trenda" w:eastAsia="Times New Roman" w:hAnsi="Trenda" w:cs="Arial"/>
                <w:bCs/>
                <w:color w:val="000000"/>
                <w:kern w:val="0"/>
                <w:lang w:eastAsia="de-DE"/>
                <w14:ligatures w14:val="none"/>
              </w:rPr>
            </w:pPr>
          </w:p>
        </w:tc>
        <w:tc>
          <w:tcPr>
            <w:tcW w:w="512" w:type="pct"/>
            <w:vAlign w:val="center"/>
            <w:hideMark/>
          </w:tcPr>
          <w:p w14:paraId="1E9C3F16"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25,66%</w:t>
            </w:r>
          </w:p>
        </w:tc>
        <w:tc>
          <w:tcPr>
            <w:tcW w:w="552" w:type="pct"/>
            <w:vAlign w:val="center"/>
            <w:hideMark/>
          </w:tcPr>
          <w:p w14:paraId="6B2CEA8F"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5,71%</w:t>
            </w:r>
          </w:p>
        </w:tc>
        <w:tc>
          <w:tcPr>
            <w:tcW w:w="552" w:type="pct"/>
            <w:vAlign w:val="center"/>
            <w:hideMark/>
          </w:tcPr>
          <w:p w14:paraId="352F594D"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6,23%</w:t>
            </w:r>
          </w:p>
        </w:tc>
        <w:tc>
          <w:tcPr>
            <w:tcW w:w="552" w:type="pct"/>
            <w:vAlign w:val="center"/>
            <w:hideMark/>
          </w:tcPr>
          <w:p w14:paraId="7481A16E"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6,74%</w:t>
            </w:r>
          </w:p>
        </w:tc>
        <w:tc>
          <w:tcPr>
            <w:tcW w:w="552" w:type="pct"/>
            <w:vAlign w:val="center"/>
            <w:hideMark/>
          </w:tcPr>
          <w:p w14:paraId="2C1AFD96"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3,86%</w:t>
            </w:r>
          </w:p>
        </w:tc>
        <w:tc>
          <w:tcPr>
            <w:tcW w:w="552" w:type="pct"/>
            <w:vAlign w:val="center"/>
            <w:hideMark/>
          </w:tcPr>
          <w:p w14:paraId="227F2A74"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2,16%</w:t>
            </w:r>
          </w:p>
        </w:tc>
        <w:tc>
          <w:tcPr>
            <w:tcW w:w="554" w:type="pct"/>
            <w:vAlign w:val="center"/>
            <w:hideMark/>
          </w:tcPr>
          <w:p w14:paraId="038C5825"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0,95%</w:t>
            </w:r>
          </w:p>
        </w:tc>
      </w:tr>
      <w:tr w:rsidR="00D30952" w:rsidRPr="00D30952" w14:paraId="11B55069" w14:textId="77777777" w:rsidTr="00320169">
        <w:trPr>
          <w:trHeight w:val="402"/>
          <w:jc w:val="center"/>
        </w:trPr>
        <w:tc>
          <w:tcPr>
            <w:tcW w:w="366" w:type="pct"/>
            <w:vMerge w:val="restart"/>
            <w:shd w:val="clear" w:color="auto" w:fill="E4E7E8" w:themeFill="accent4" w:themeFillTint="33"/>
            <w:vAlign w:val="center"/>
            <w:hideMark/>
          </w:tcPr>
          <w:p w14:paraId="3483E32A"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2017</w:t>
            </w:r>
          </w:p>
        </w:tc>
        <w:tc>
          <w:tcPr>
            <w:tcW w:w="809" w:type="pct"/>
            <w:vMerge w:val="restart"/>
            <w:vAlign w:val="center"/>
            <w:hideMark/>
          </w:tcPr>
          <w:p w14:paraId="42AE931B" w14:textId="77777777" w:rsidR="00D30952" w:rsidRPr="00D30952" w:rsidRDefault="00D30952" w:rsidP="002D0482">
            <w:pPr>
              <w:spacing w:before="60" w:after="60"/>
              <w:jc w:val="center"/>
              <w:rPr>
                <w:rFonts w:ascii="Trenda" w:eastAsia="Times New Roman" w:hAnsi="Trenda" w:cs="Arial"/>
                <w:bCs/>
                <w:color w:val="134163" w:themeColor="accent6" w:themeShade="80"/>
                <w:kern w:val="0"/>
                <w:lang w:eastAsia="de-DE"/>
                <w14:ligatures w14:val="none"/>
              </w:rPr>
            </w:pPr>
            <w:r w:rsidRPr="00D30952">
              <w:rPr>
                <w:rFonts w:ascii="Trenda" w:eastAsia="Times New Roman" w:hAnsi="Trenda" w:cs="Arial"/>
                <w:bCs/>
                <w:color w:val="134163" w:themeColor="accent6" w:themeShade="80"/>
                <w:kern w:val="0"/>
                <w:lang w:eastAsia="de-DE"/>
                <w14:ligatures w14:val="none"/>
              </w:rPr>
              <w:t>115.456</w:t>
            </w:r>
          </w:p>
        </w:tc>
        <w:tc>
          <w:tcPr>
            <w:tcW w:w="512" w:type="pct"/>
            <w:vAlign w:val="center"/>
            <w:hideMark/>
          </w:tcPr>
          <w:p w14:paraId="3E4E4C46"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31.208</w:t>
            </w:r>
          </w:p>
        </w:tc>
        <w:tc>
          <w:tcPr>
            <w:tcW w:w="552" w:type="pct"/>
            <w:vAlign w:val="center"/>
            <w:hideMark/>
          </w:tcPr>
          <w:p w14:paraId="5CD0EE9F"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8.584</w:t>
            </w:r>
          </w:p>
        </w:tc>
        <w:tc>
          <w:tcPr>
            <w:tcW w:w="552" w:type="pct"/>
            <w:vAlign w:val="center"/>
            <w:hideMark/>
          </w:tcPr>
          <w:p w14:paraId="565F37C1"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5.742</w:t>
            </w:r>
          </w:p>
        </w:tc>
        <w:tc>
          <w:tcPr>
            <w:tcW w:w="552" w:type="pct"/>
            <w:vAlign w:val="center"/>
            <w:hideMark/>
          </w:tcPr>
          <w:p w14:paraId="1DEAD9D5"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7.954</w:t>
            </w:r>
          </w:p>
        </w:tc>
        <w:tc>
          <w:tcPr>
            <w:tcW w:w="552" w:type="pct"/>
            <w:vAlign w:val="center"/>
            <w:hideMark/>
          </w:tcPr>
          <w:p w14:paraId="55B3776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5.132</w:t>
            </w:r>
          </w:p>
        </w:tc>
        <w:tc>
          <w:tcPr>
            <w:tcW w:w="552" w:type="pct"/>
            <w:vAlign w:val="center"/>
            <w:hideMark/>
          </w:tcPr>
          <w:p w14:paraId="60F78427"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2.620</w:t>
            </w:r>
          </w:p>
        </w:tc>
        <w:tc>
          <w:tcPr>
            <w:tcW w:w="554" w:type="pct"/>
            <w:vAlign w:val="center"/>
            <w:hideMark/>
          </w:tcPr>
          <w:p w14:paraId="1295A3B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1.176</w:t>
            </w:r>
          </w:p>
        </w:tc>
      </w:tr>
      <w:tr w:rsidR="00D30952" w:rsidRPr="00D30952" w14:paraId="3C458C22" w14:textId="77777777" w:rsidTr="00320169">
        <w:trPr>
          <w:trHeight w:val="402"/>
          <w:jc w:val="center"/>
        </w:trPr>
        <w:tc>
          <w:tcPr>
            <w:tcW w:w="366" w:type="pct"/>
            <w:vMerge/>
            <w:shd w:val="clear" w:color="auto" w:fill="E4E7E8" w:themeFill="accent4" w:themeFillTint="33"/>
            <w:vAlign w:val="center"/>
            <w:hideMark/>
          </w:tcPr>
          <w:p w14:paraId="73DA8BD5" w14:textId="77777777" w:rsidR="00D30952" w:rsidRPr="00D30952" w:rsidRDefault="00D30952" w:rsidP="002D0482">
            <w:pPr>
              <w:spacing w:before="60" w:after="60"/>
              <w:rPr>
                <w:rFonts w:ascii="Trenda" w:eastAsia="Times New Roman" w:hAnsi="Trenda" w:cs="Arial"/>
                <w:b/>
                <w:bCs/>
                <w:color w:val="000000"/>
                <w:kern w:val="0"/>
                <w:lang w:eastAsia="de-DE"/>
                <w14:ligatures w14:val="none"/>
              </w:rPr>
            </w:pPr>
          </w:p>
        </w:tc>
        <w:tc>
          <w:tcPr>
            <w:tcW w:w="809" w:type="pct"/>
            <w:vMerge/>
            <w:vAlign w:val="center"/>
            <w:hideMark/>
          </w:tcPr>
          <w:p w14:paraId="2233535B" w14:textId="77777777" w:rsidR="00D30952" w:rsidRPr="00D30952" w:rsidRDefault="00D30952" w:rsidP="002D0482">
            <w:pPr>
              <w:spacing w:before="60" w:after="60"/>
              <w:rPr>
                <w:rFonts w:ascii="Trenda" w:eastAsia="Times New Roman" w:hAnsi="Trenda" w:cs="Arial"/>
                <w:bCs/>
                <w:color w:val="000000"/>
                <w:kern w:val="0"/>
                <w:lang w:eastAsia="de-DE"/>
                <w14:ligatures w14:val="none"/>
              </w:rPr>
            </w:pPr>
          </w:p>
        </w:tc>
        <w:tc>
          <w:tcPr>
            <w:tcW w:w="512" w:type="pct"/>
            <w:vAlign w:val="center"/>
            <w:hideMark/>
          </w:tcPr>
          <w:p w14:paraId="26118FF8"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27,03%</w:t>
            </w:r>
          </w:p>
        </w:tc>
        <w:tc>
          <w:tcPr>
            <w:tcW w:w="552" w:type="pct"/>
            <w:vAlign w:val="center"/>
            <w:hideMark/>
          </w:tcPr>
          <w:p w14:paraId="0ACCE2A1"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7,43%</w:t>
            </w:r>
          </w:p>
        </w:tc>
        <w:tc>
          <w:tcPr>
            <w:tcW w:w="552" w:type="pct"/>
            <w:vAlign w:val="center"/>
            <w:hideMark/>
          </w:tcPr>
          <w:p w14:paraId="711F038A"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4,97%</w:t>
            </w:r>
          </w:p>
        </w:tc>
        <w:tc>
          <w:tcPr>
            <w:tcW w:w="552" w:type="pct"/>
            <w:vAlign w:val="center"/>
            <w:hideMark/>
          </w:tcPr>
          <w:p w14:paraId="4DD7C928"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6,89%</w:t>
            </w:r>
          </w:p>
        </w:tc>
        <w:tc>
          <w:tcPr>
            <w:tcW w:w="552" w:type="pct"/>
            <w:vAlign w:val="center"/>
            <w:hideMark/>
          </w:tcPr>
          <w:p w14:paraId="6A4CDF77"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4,44%</w:t>
            </w:r>
          </w:p>
        </w:tc>
        <w:tc>
          <w:tcPr>
            <w:tcW w:w="552" w:type="pct"/>
            <w:vAlign w:val="center"/>
            <w:hideMark/>
          </w:tcPr>
          <w:p w14:paraId="2225D391"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2,27%</w:t>
            </w:r>
          </w:p>
        </w:tc>
        <w:tc>
          <w:tcPr>
            <w:tcW w:w="554" w:type="pct"/>
            <w:vAlign w:val="center"/>
            <w:hideMark/>
          </w:tcPr>
          <w:p w14:paraId="20321468"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1,02%</w:t>
            </w:r>
          </w:p>
        </w:tc>
      </w:tr>
      <w:tr w:rsidR="00D30952" w:rsidRPr="00D30952" w14:paraId="5B6DA9D0" w14:textId="77777777" w:rsidTr="00320169">
        <w:trPr>
          <w:trHeight w:val="402"/>
          <w:jc w:val="center"/>
        </w:trPr>
        <w:tc>
          <w:tcPr>
            <w:tcW w:w="366" w:type="pct"/>
            <w:vMerge w:val="restart"/>
            <w:shd w:val="clear" w:color="auto" w:fill="E4E7E8" w:themeFill="accent4" w:themeFillTint="33"/>
            <w:vAlign w:val="center"/>
            <w:hideMark/>
          </w:tcPr>
          <w:p w14:paraId="531DD096"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2019</w:t>
            </w:r>
          </w:p>
        </w:tc>
        <w:tc>
          <w:tcPr>
            <w:tcW w:w="809" w:type="pct"/>
            <w:vMerge w:val="restart"/>
            <w:vAlign w:val="center"/>
            <w:hideMark/>
          </w:tcPr>
          <w:p w14:paraId="39D7FB56" w14:textId="77777777" w:rsidR="00D30952" w:rsidRPr="00D30952" w:rsidRDefault="00D30952" w:rsidP="002D0482">
            <w:pPr>
              <w:spacing w:before="60" w:after="60"/>
              <w:jc w:val="center"/>
              <w:rPr>
                <w:rFonts w:ascii="Trenda" w:eastAsia="Times New Roman" w:hAnsi="Trenda" w:cs="Arial"/>
                <w:bCs/>
                <w:color w:val="134163" w:themeColor="accent6" w:themeShade="80"/>
                <w:kern w:val="0"/>
                <w:lang w:eastAsia="de-DE"/>
                <w14:ligatures w14:val="none"/>
              </w:rPr>
            </w:pPr>
            <w:r w:rsidRPr="00D30952">
              <w:rPr>
                <w:rFonts w:ascii="Trenda" w:eastAsia="Times New Roman" w:hAnsi="Trenda" w:cs="Arial"/>
                <w:bCs/>
                <w:color w:val="134163" w:themeColor="accent6" w:themeShade="80"/>
                <w:kern w:val="0"/>
                <w:lang w:eastAsia="de-DE"/>
                <w14:ligatures w14:val="none"/>
              </w:rPr>
              <w:t>113.720</w:t>
            </w:r>
          </w:p>
        </w:tc>
        <w:tc>
          <w:tcPr>
            <w:tcW w:w="512" w:type="pct"/>
            <w:vAlign w:val="center"/>
            <w:hideMark/>
          </w:tcPr>
          <w:p w14:paraId="2DD1DAD9"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32.367</w:t>
            </w:r>
          </w:p>
        </w:tc>
        <w:tc>
          <w:tcPr>
            <w:tcW w:w="552" w:type="pct"/>
            <w:vAlign w:val="center"/>
            <w:hideMark/>
          </w:tcPr>
          <w:p w14:paraId="66C5910B"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9.906</w:t>
            </w:r>
          </w:p>
        </w:tc>
        <w:tc>
          <w:tcPr>
            <w:tcW w:w="552" w:type="pct"/>
            <w:vAlign w:val="center"/>
            <w:hideMark/>
          </w:tcPr>
          <w:p w14:paraId="445A4782"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5.333</w:t>
            </w:r>
          </w:p>
        </w:tc>
        <w:tc>
          <w:tcPr>
            <w:tcW w:w="552" w:type="pct"/>
            <w:vAlign w:val="center"/>
            <w:hideMark/>
          </w:tcPr>
          <w:p w14:paraId="5676315F"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7.241</w:t>
            </w:r>
          </w:p>
        </w:tc>
        <w:tc>
          <w:tcPr>
            <w:tcW w:w="552" w:type="pct"/>
            <w:vAlign w:val="center"/>
            <w:hideMark/>
          </w:tcPr>
          <w:p w14:paraId="0F50FFF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5.935</w:t>
            </w:r>
          </w:p>
        </w:tc>
        <w:tc>
          <w:tcPr>
            <w:tcW w:w="552" w:type="pct"/>
            <w:vAlign w:val="center"/>
            <w:hideMark/>
          </w:tcPr>
          <w:p w14:paraId="3178D3F7"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2.659</w:t>
            </w:r>
          </w:p>
        </w:tc>
        <w:tc>
          <w:tcPr>
            <w:tcW w:w="554" w:type="pct"/>
            <w:vAlign w:val="center"/>
            <w:hideMark/>
          </w:tcPr>
          <w:p w14:paraId="036882C6"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1.293</w:t>
            </w:r>
          </w:p>
        </w:tc>
      </w:tr>
      <w:tr w:rsidR="00D30952" w:rsidRPr="00D30952" w14:paraId="5BE212D6" w14:textId="77777777" w:rsidTr="00320169">
        <w:trPr>
          <w:trHeight w:val="402"/>
          <w:jc w:val="center"/>
        </w:trPr>
        <w:tc>
          <w:tcPr>
            <w:tcW w:w="366" w:type="pct"/>
            <w:vMerge/>
            <w:shd w:val="clear" w:color="auto" w:fill="E4E7E8" w:themeFill="accent4" w:themeFillTint="33"/>
            <w:vAlign w:val="center"/>
            <w:hideMark/>
          </w:tcPr>
          <w:p w14:paraId="19188022" w14:textId="77777777" w:rsidR="00D30952" w:rsidRPr="00D30952" w:rsidRDefault="00D30952" w:rsidP="002D0482">
            <w:pPr>
              <w:spacing w:before="60" w:after="60"/>
              <w:rPr>
                <w:rFonts w:ascii="Trenda" w:eastAsia="Times New Roman" w:hAnsi="Trenda" w:cs="Arial"/>
                <w:b/>
                <w:bCs/>
                <w:color w:val="000000"/>
                <w:kern w:val="0"/>
                <w:lang w:eastAsia="de-DE"/>
                <w14:ligatures w14:val="none"/>
              </w:rPr>
            </w:pPr>
          </w:p>
        </w:tc>
        <w:tc>
          <w:tcPr>
            <w:tcW w:w="809" w:type="pct"/>
            <w:vMerge/>
            <w:vAlign w:val="center"/>
            <w:hideMark/>
          </w:tcPr>
          <w:p w14:paraId="5BF85D95" w14:textId="77777777" w:rsidR="00D30952" w:rsidRPr="00D30952" w:rsidRDefault="00D30952" w:rsidP="002D0482">
            <w:pPr>
              <w:spacing w:before="60" w:after="60"/>
              <w:rPr>
                <w:rFonts w:ascii="Trenda" w:eastAsia="Times New Roman" w:hAnsi="Trenda" w:cs="Arial"/>
                <w:bCs/>
                <w:color w:val="000000"/>
                <w:kern w:val="0"/>
                <w:lang w:eastAsia="de-DE"/>
                <w14:ligatures w14:val="none"/>
              </w:rPr>
            </w:pPr>
          </w:p>
        </w:tc>
        <w:tc>
          <w:tcPr>
            <w:tcW w:w="512" w:type="pct"/>
            <w:vAlign w:val="center"/>
            <w:hideMark/>
          </w:tcPr>
          <w:p w14:paraId="622B1709"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28,46%</w:t>
            </w:r>
          </w:p>
        </w:tc>
        <w:tc>
          <w:tcPr>
            <w:tcW w:w="552" w:type="pct"/>
            <w:vAlign w:val="center"/>
            <w:hideMark/>
          </w:tcPr>
          <w:p w14:paraId="2A1FA26A"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8,71%</w:t>
            </w:r>
          </w:p>
        </w:tc>
        <w:tc>
          <w:tcPr>
            <w:tcW w:w="552" w:type="pct"/>
            <w:vAlign w:val="center"/>
            <w:hideMark/>
          </w:tcPr>
          <w:p w14:paraId="1AA696CD"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4,69%</w:t>
            </w:r>
          </w:p>
        </w:tc>
        <w:tc>
          <w:tcPr>
            <w:tcW w:w="552" w:type="pct"/>
            <w:vAlign w:val="center"/>
            <w:hideMark/>
          </w:tcPr>
          <w:p w14:paraId="03F3E53B"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6,37%</w:t>
            </w:r>
          </w:p>
        </w:tc>
        <w:tc>
          <w:tcPr>
            <w:tcW w:w="552" w:type="pct"/>
            <w:vAlign w:val="center"/>
            <w:hideMark/>
          </w:tcPr>
          <w:p w14:paraId="3EADC919"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5,22%</w:t>
            </w:r>
          </w:p>
        </w:tc>
        <w:tc>
          <w:tcPr>
            <w:tcW w:w="552" w:type="pct"/>
            <w:vAlign w:val="center"/>
            <w:hideMark/>
          </w:tcPr>
          <w:p w14:paraId="2C08948E"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2,34%</w:t>
            </w:r>
          </w:p>
        </w:tc>
        <w:tc>
          <w:tcPr>
            <w:tcW w:w="554" w:type="pct"/>
            <w:vAlign w:val="center"/>
            <w:hideMark/>
          </w:tcPr>
          <w:p w14:paraId="6037E892"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1,14%</w:t>
            </w:r>
          </w:p>
        </w:tc>
      </w:tr>
      <w:tr w:rsidR="00D30952" w:rsidRPr="00D30952" w14:paraId="2290C595" w14:textId="77777777" w:rsidTr="00320169">
        <w:trPr>
          <w:trHeight w:val="402"/>
          <w:jc w:val="center"/>
        </w:trPr>
        <w:tc>
          <w:tcPr>
            <w:tcW w:w="366" w:type="pct"/>
            <w:vMerge w:val="restart"/>
            <w:shd w:val="clear" w:color="auto" w:fill="E4E7E8" w:themeFill="accent4" w:themeFillTint="33"/>
            <w:vAlign w:val="center"/>
            <w:hideMark/>
          </w:tcPr>
          <w:p w14:paraId="0AF987DE"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2021</w:t>
            </w:r>
          </w:p>
        </w:tc>
        <w:tc>
          <w:tcPr>
            <w:tcW w:w="809" w:type="pct"/>
            <w:vMerge w:val="restart"/>
            <w:vAlign w:val="center"/>
            <w:hideMark/>
          </w:tcPr>
          <w:p w14:paraId="21DE073F" w14:textId="77777777" w:rsidR="00D30952" w:rsidRPr="00D30952" w:rsidRDefault="00D30952" w:rsidP="002D0482">
            <w:pPr>
              <w:spacing w:before="60" w:after="60"/>
              <w:jc w:val="center"/>
              <w:rPr>
                <w:rFonts w:ascii="Trenda" w:eastAsia="Times New Roman" w:hAnsi="Trenda" w:cs="Arial"/>
                <w:bCs/>
                <w:color w:val="134163" w:themeColor="accent6" w:themeShade="80"/>
                <w:kern w:val="0"/>
                <w:lang w:eastAsia="de-DE"/>
                <w14:ligatures w14:val="none"/>
              </w:rPr>
            </w:pPr>
            <w:r w:rsidRPr="00D30952">
              <w:rPr>
                <w:rFonts w:ascii="Trenda" w:eastAsia="Times New Roman" w:hAnsi="Trenda" w:cs="Arial"/>
                <w:bCs/>
                <w:color w:val="134163" w:themeColor="accent6" w:themeShade="80"/>
                <w:kern w:val="0"/>
                <w:lang w:eastAsia="de-DE"/>
                <w14:ligatures w14:val="none"/>
              </w:rPr>
              <w:t>111.955</w:t>
            </w:r>
          </w:p>
        </w:tc>
        <w:tc>
          <w:tcPr>
            <w:tcW w:w="512" w:type="pct"/>
            <w:vAlign w:val="center"/>
            <w:hideMark/>
          </w:tcPr>
          <w:p w14:paraId="5DC8CD2F"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33.137</w:t>
            </w:r>
          </w:p>
        </w:tc>
        <w:tc>
          <w:tcPr>
            <w:tcW w:w="552" w:type="pct"/>
            <w:vAlign w:val="center"/>
            <w:hideMark/>
          </w:tcPr>
          <w:p w14:paraId="7B7460FB"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10.148</w:t>
            </w:r>
          </w:p>
        </w:tc>
        <w:tc>
          <w:tcPr>
            <w:tcW w:w="552" w:type="pct"/>
            <w:vAlign w:val="center"/>
            <w:hideMark/>
          </w:tcPr>
          <w:p w14:paraId="3AB98661"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7.095</w:t>
            </w:r>
          </w:p>
        </w:tc>
        <w:tc>
          <w:tcPr>
            <w:tcW w:w="552" w:type="pct"/>
            <w:vAlign w:val="center"/>
            <w:hideMark/>
          </w:tcPr>
          <w:p w14:paraId="7A650130"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5.262</w:t>
            </w:r>
          </w:p>
        </w:tc>
        <w:tc>
          <w:tcPr>
            <w:tcW w:w="552" w:type="pct"/>
            <w:vAlign w:val="center"/>
            <w:hideMark/>
          </w:tcPr>
          <w:p w14:paraId="0FEB995C"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6.271</w:t>
            </w:r>
          </w:p>
        </w:tc>
        <w:tc>
          <w:tcPr>
            <w:tcW w:w="552" w:type="pct"/>
            <w:vAlign w:val="center"/>
            <w:hideMark/>
          </w:tcPr>
          <w:p w14:paraId="5C6708E8"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3.009</w:t>
            </w:r>
          </w:p>
        </w:tc>
        <w:tc>
          <w:tcPr>
            <w:tcW w:w="554" w:type="pct"/>
            <w:vAlign w:val="center"/>
            <w:hideMark/>
          </w:tcPr>
          <w:p w14:paraId="77CD85BE"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1.352</w:t>
            </w:r>
          </w:p>
        </w:tc>
      </w:tr>
      <w:tr w:rsidR="00D30952" w:rsidRPr="00D30952" w14:paraId="161DF29D" w14:textId="77777777" w:rsidTr="00320169">
        <w:trPr>
          <w:trHeight w:val="402"/>
          <w:jc w:val="center"/>
        </w:trPr>
        <w:tc>
          <w:tcPr>
            <w:tcW w:w="366" w:type="pct"/>
            <w:vMerge/>
            <w:shd w:val="clear" w:color="auto" w:fill="E4E7E8" w:themeFill="accent4" w:themeFillTint="33"/>
            <w:vAlign w:val="center"/>
            <w:hideMark/>
          </w:tcPr>
          <w:p w14:paraId="26F8ACD6" w14:textId="77777777" w:rsidR="00D30952" w:rsidRPr="00D30952" w:rsidRDefault="00D30952" w:rsidP="002D0482">
            <w:pPr>
              <w:spacing w:before="60" w:after="60"/>
              <w:rPr>
                <w:rFonts w:ascii="Trenda" w:eastAsia="Times New Roman" w:hAnsi="Trenda" w:cs="Arial"/>
                <w:b/>
                <w:bCs/>
                <w:color w:val="000000"/>
                <w:kern w:val="0"/>
                <w:lang w:eastAsia="de-DE"/>
                <w14:ligatures w14:val="none"/>
              </w:rPr>
            </w:pPr>
          </w:p>
        </w:tc>
        <w:tc>
          <w:tcPr>
            <w:tcW w:w="809" w:type="pct"/>
            <w:vMerge/>
            <w:vAlign w:val="center"/>
            <w:hideMark/>
          </w:tcPr>
          <w:p w14:paraId="2D0B6110" w14:textId="77777777" w:rsidR="00D30952" w:rsidRPr="00D30952" w:rsidRDefault="00D30952" w:rsidP="002D0482">
            <w:pPr>
              <w:spacing w:before="60" w:after="60"/>
              <w:rPr>
                <w:rFonts w:ascii="Trenda" w:eastAsia="Times New Roman" w:hAnsi="Trenda" w:cs="Arial"/>
                <w:bCs/>
                <w:color w:val="000000"/>
                <w:kern w:val="0"/>
                <w:lang w:eastAsia="de-DE"/>
                <w14:ligatures w14:val="none"/>
              </w:rPr>
            </w:pPr>
          </w:p>
        </w:tc>
        <w:tc>
          <w:tcPr>
            <w:tcW w:w="512" w:type="pct"/>
            <w:vAlign w:val="center"/>
            <w:hideMark/>
          </w:tcPr>
          <w:p w14:paraId="28977C0E"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29,60%</w:t>
            </w:r>
          </w:p>
        </w:tc>
        <w:tc>
          <w:tcPr>
            <w:tcW w:w="552" w:type="pct"/>
            <w:vAlign w:val="center"/>
            <w:hideMark/>
          </w:tcPr>
          <w:p w14:paraId="567EE560"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9,06%</w:t>
            </w:r>
          </w:p>
        </w:tc>
        <w:tc>
          <w:tcPr>
            <w:tcW w:w="552" w:type="pct"/>
            <w:vAlign w:val="center"/>
            <w:hideMark/>
          </w:tcPr>
          <w:p w14:paraId="5D3267DE"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6,34%</w:t>
            </w:r>
          </w:p>
        </w:tc>
        <w:tc>
          <w:tcPr>
            <w:tcW w:w="552" w:type="pct"/>
            <w:vAlign w:val="center"/>
            <w:hideMark/>
          </w:tcPr>
          <w:p w14:paraId="71C7A13D"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4,70%</w:t>
            </w:r>
          </w:p>
        </w:tc>
        <w:tc>
          <w:tcPr>
            <w:tcW w:w="552" w:type="pct"/>
            <w:vAlign w:val="center"/>
            <w:hideMark/>
          </w:tcPr>
          <w:p w14:paraId="12818917"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5,60%</w:t>
            </w:r>
          </w:p>
        </w:tc>
        <w:tc>
          <w:tcPr>
            <w:tcW w:w="552" w:type="pct"/>
            <w:vAlign w:val="center"/>
            <w:hideMark/>
          </w:tcPr>
          <w:p w14:paraId="0E74E870"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2,69%</w:t>
            </w:r>
          </w:p>
        </w:tc>
        <w:tc>
          <w:tcPr>
            <w:tcW w:w="554" w:type="pct"/>
            <w:vAlign w:val="center"/>
            <w:hideMark/>
          </w:tcPr>
          <w:p w14:paraId="3605C331"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1,21%</w:t>
            </w:r>
          </w:p>
        </w:tc>
      </w:tr>
      <w:tr w:rsidR="00D30952" w:rsidRPr="00D30952" w14:paraId="49904A4C" w14:textId="77777777" w:rsidTr="00320169">
        <w:trPr>
          <w:trHeight w:val="402"/>
          <w:jc w:val="center"/>
        </w:trPr>
        <w:tc>
          <w:tcPr>
            <w:tcW w:w="366" w:type="pct"/>
            <w:vMerge w:val="restart"/>
            <w:shd w:val="clear" w:color="auto" w:fill="E4E7E8" w:themeFill="accent4" w:themeFillTint="33"/>
            <w:vAlign w:val="center"/>
            <w:hideMark/>
          </w:tcPr>
          <w:p w14:paraId="15F13346"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2023</w:t>
            </w:r>
          </w:p>
        </w:tc>
        <w:tc>
          <w:tcPr>
            <w:tcW w:w="809" w:type="pct"/>
            <w:vMerge w:val="restart"/>
            <w:vAlign w:val="center"/>
            <w:hideMark/>
          </w:tcPr>
          <w:p w14:paraId="6148CDC8" w14:textId="77777777" w:rsidR="00D30952" w:rsidRPr="00D30952" w:rsidRDefault="00D30952" w:rsidP="002D0482">
            <w:pPr>
              <w:spacing w:before="60" w:after="60"/>
              <w:jc w:val="center"/>
              <w:rPr>
                <w:rFonts w:ascii="Trenda" w:eastAsia="Times New Roman" w:hAnsi="Trenda" w:cs="Arial"/>
                <w:bCs/>
                <w:color w:val="134163" w:themeColor="accent6" w:themeShade="80"/>
                <w:kern w:val="0"/>
                <w:lang w:eastAsia="de-DE"/>
                <w14:ligatures w14:val="none"/>
              </w:rPr>
            </w:pPr>
            <w:r w:rsidRPr="00D30952">
              <w:rPr>
                <w:rFonts w:ascii="Trenda" w:eastAsia="Times New Roman" w:hAnsi="Trenda" w:cs="Arial"/>
                <w:bCs/>
                <w:color w:val="134163" w:themeColor="accent6" w:themeShade="80"/>
                <w:kern w:val="0"/>
                <w:lang w:eastAsia="de-DE"/>
                <w14:ligatures w14:val="none"/>
              </w:rPr>
              <w:t>110.580</w:t>
            </w:r>
          </w:p>
        </w:tc>
        <w:tc>
          <w:tcPr>
            <w:tcW w:w="512" w:type="pct"/>
            <w:vAlign w:val="center"/>
            <w:hideMark/>
          </w:tcPr>
          <w:p w14:paraId="410B6B31"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33.739</w:t>
            </w:r>
          </w:p>
        </w:tc>
        <w:tc>
          <w:tcPr>
            <w:tcW w:w="552" w:type="pct"/>
            <w:vAlign w:val="center"/>
            <w:hideMark/>
          </w:tcPr>
          <w:p w14:paraId="6E1C021A"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10.020</w:t>
            </w:r>
          </w:p>
        </w:tc>
        <w:tc>
          <w:tcPr>
            <w:tcW w:w="552" w:type="pct"/>
            <w:vAlign w:val="center"/>
            <w:hideMark/>
          </w:tcPr>
          <w:p w14:paraId="43898E57"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8.479</w:t>
            </w:r>
          </w:p>
        </w:tc>
        <w:tc>
          <w:tcPr>
            <w:tcW w:w="552" w:type="pct"/>
            <w:vAlign w:val="center"/>
            <w:hideMark/>
          </w:tcPr>
          <w:p w14:paraId="0F2672DB"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4.430</w:t>
            </w:r>
          </w:p>
        </w:tc>
        <w:tc>
          <w:tcPr>
            <w:tcW w:w="552" w:type="pct"/>
            <w:vAlign w:val="center"/>
            <w:hideMark/>
          </w:tcPr>
          <w:p w14:paraId="5110E777"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5.996</w:t>
            </w:r>
          </w:p>
        </w:tc>
        <w:tc>
          <w:tcPr>
            <w:tcW w:w="552" w:type="pct"/>
            <w:vAlign w:val="center"/>
            <w:hideMark/>
          </w:tcPr>
          <w:p w14:paraId="108CAB02"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3.486</w:t>
            </w:r>
          </w:p>
        </w:tc>
        <w:tc>
          <w:tcPr>
            <w:tcW w:w="554" w:type="pct"/>
            <w:vAlign w:val="center"/>
            <w:hideMark/>
          </w:tcPr>
          <w:p w14:paraId="7F8918FB"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1.328</w:t>
            </w:r>
          </w:p>
        </w:tc>
      </w:tr>
      <w:tr w:rsidR="00D30952" w:rsidRPr="00D30952" w14:paraId="7D90DD31" w14:textId="77777777" w:rsidTr="00320169">
        <w:trPr>
          <w:trHeight w:val="402"/>
          <w:jc w:val="center"/>
        </w:trPr>
        <w:tc>
          <w:tcPr>
            <w:tcW w:w="366" w:type="pct"/>
            <w:vMerge/>
            <w:shd w:val="clear" w:color="auto" w:fill="E4E7E8" w:themeFill="accent4" w:themeFillTint="33"/>
            <w:vAlign w:val="center"/>
            <w:hideMark/>
          </w:tcPr>
          <w:p w14:paraId="3F7F1BDA" w14:textId="77777777" w:rsidR="00D30952" w:rsidRPr="00D30952" w:rsidRDefault="00D30952" w:rsidP="002D0482">
            <w:pPr>
              <w:spacing w:before="60" w:after="60"/>
              <w:rPr>
                <w:rFonts w:ascii="Trenda" w:eastAsia="Times New Roman" w:hAnsi="Trenda" w:cs="Arial"/>
                <w:b/>
                <w:bCs/>
                <w:color w:val="000000"/>
                <w:kern w:val="0"/>
                <w:lang w:eastAsia="de-DE"/>
                <w14:ligatures w14:val="none"/>
              </w:rPr>
            </w:pPr>
          </w:p>
        </w:tc>
        <w:tc>
          <w:tcPr>
            <w:tcW w:w="809" w:type="pct"/>
            <w:vMerge/>
            <w:vAlign w:val="center"/>
            <w:hideMark/>
          </w:tcPr>
          <w:p w14:paraId="0A5C56A9" w14:textId="77777777" w:rsidR="00D30952" w:rsidRPr="00D30952" w:rsidRDefault="00D30952" w:rsidP="002D0482">
            <w:pPr>
              <w:spacing w:before="60" w:after="60"/>
              <w:rPr>
                <w:rFonts w:ascii="Trenda" w:eastAsia="Times New Roman" w:hAnsi="Trenda" w:cs="Arial"/>
                <w:bCs/>
                <w:color w:val="000000"/>
                <w:kern w:val="0"/>
                <w:lang w:eastAsia="de-DE"/>
                <w14:ligatures w14:val="none"/>
              </w:rPr>
            </w:pPr>
          </w:p>
        </w:tc>
        <w:tc>
          <w:tcPr>
            <w:tcW w:w="512" w:type="pct"/>
            <w:vAlign w:val="center"/>
            <w:hideMark/>
          </w:tcPr>
          <w:p w14:paraId="13754A6B"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30,51%</w:t>
            </w:r>
          </w:p>
        </w:tc>
        <w:tc>
          <w:tcPr>
            <w:tcW w:w="552" w:type="pct"/>
            <w:vAlign w:val="center"/>
            <w:hideMark/>
          </w:tcPr>
          <w:p w14:paraId="15B4A71E"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9,06%</w:t>
            </w:r>
          </w:p>
        </w:tc>
        <w:tc>
          <w:tcPr>
            <w:tcW w:w="552" w:type="pct"/>
            <w:vAlign w:val="center"/>
            <w:hideMark/>
          </w:tcPr>
          <w:p w14:paraId="4E7BDEDF"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7,67%</w:t>
            </w:r>
          </w:p>
        </w:tc>
        <w:tc>
          <w:tcPr>
            <w:tcW w:w="552" w:type="pct"/>
            <w:vAlign w:val="center"/>
            <w:hideMark/>
          </w:tcPr>
          <w:p w14:paraId="0121FAF7"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4,01%</w:t>
            </w:r>
          </w:p>
        </w:tc>
        <w:tc>
          <w:tcPr>
            <w:tcW w:w="552" w:type="pct"/>
            <w:vAlign w:val="center"/>
            <w:hideMark/>
          </w:tcPr>
          <w:p w14:paraId="0FA58311"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5,42%</w:t>
            </w:r>
          </w:p>
        </w:tc>
        <w:tc>
          <w:tcPr>
            <w:tcW w:w="552" w:type="pct"/>
            <w:vAlign w:val="center"/>
            <w:hideMark/>
          </w:tcPr>
          <w:p w14:paraId="5BA1D288"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3,15%</w:t>
            </w:r>
          </w:p>
        </w:tc>
        <w:tc>
          <w:tcPr>
            <w:tcW w:w="554" w:type="pct"/>
            <w:vAlign w:val="center"/>
            <w:hideMark/>
          </w:tcPr>
          <w:p w14:paraId="6A1688F4"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1,20%</w:t>
            </w:r>
          </w:p>
        </w:tc>
      </w:tr>
      <w:tr w:rsidR="00D30952" w:rsidRPr="00D30952" w14:paraId="38EADDD5" w14:textId="77777777" w:rsidTr="00320169">
        <w:trPr>
          <w:trHeight w:val="402"/>
          <w:jc w:val="center"/>
        </w:trPr>
        <w:tc>
          <w:tcPr>
            <w:tcW w:w="366" w:type="pct"/>
            <w:vMerge w:val="restart"/>
            <w:shd w:val="clear" w:color="auto" w:fill="E4E7E8" w:themeFill="accent4" w:themeFillTint="33"/>
            <w:vAlign w:val="center"/>
            <w:hideMark/>
          </w:tcPr>
          <w:p w14:paraId="398297DD" w14:textId="77777777" w:rsidR="00D30952" w:rsidRPr="00D30952" w:rsidRDefault="00D30952" w:rsidP="002D0482">
            <w:pPr>
              <w:spacing w:before="60" w:after="60"/>
              <w:rPr>
                <w:rFonts w:ascii="Trenda" w:eastAsia="Times New Roman" w:hAnsi="Trenda" w:cs="Arial"/>
                <w:b/>
                <w:bCs/>
                <w:color w:val="134163" w:themeColor="accent6" w:themeShade="80"/>
                <w:kern w:val="0"/>
                <w:lang w:eastAsia="de-DE"/>
                <w14:ligatures w14:val="none"/>
              </w:rPr>
            </w:pPr>
            <w:r w:rsidRPr="00D30952">
              <w:rPr>
                <w:rFonts w:ascii="Trenda" w:eastAsia="Times New Roman" w:hAnsi="Trenda" w:cs="Arial"/>
                <w:b/>
                <w:bCs/>
                <w:color w:val="134163" w:themeColor="accent6" w:themeShade="80"/>
                <w:kern w:val="0"/>
                <w:lang w:eastAsia="de-DE"/>
                <w14:ligatures w14:val="none"/>
              </w:rPr>
              <w:t>2024</w:t>
            </w:r>
          </w:p>
        </w:tc>
        <w:tc>
          <w:tcPr>
            <w:tcW w:w="809" w:type="pct"/>
            <w:vMerge w:val="restart"/>
            <w:vAlign w:val="center"/>
            <w:hideMark/>
          </w:tcPr>
          <w:p w14:paraId="6208C4E3" w14:textId="77777777" w:rsidR="00D30952" w:rsidRPr="00D30952" w:rsidRDefault="00D30952" w:rsidP="002D0482">
            <w:pPr>
              <w:spacing w:before="60" w:after="60"/>
              <w:jc w:val="center"/>
              <w:rPr>
                <w:rFonts w:ascii="Trenda" w:eastAsia="Times New Roman" w:hAnsi="Trenda" w:cs="Arial"/>
                <w:bCs/>
                <w:color w:val="134163" w:themeColor="accent6" w:themeShade="80"/>
                <w:kern w:val="0"/>
                <w:lang w:eastAsia="de-DE"/>
                <w14:ligatures w14:val="none"/>
              </w:rPr>
            </w:pPr>
            <w:r w:rsidRPr="00D30952">
              <w:rPr>
                <w:rFonts w:ascii="Trenda" w:eastAsia="Times New Roman" w:hAnsi="Trenda" w:cs="Arial"/>
                <w:bCs/>
                <w:color w:val="134163" w:themeColor="accent6" w:themeShade="80"/>
                <w:kern w:val="0"/>
                <w:lang w:eastAsia="de-DE"/>
                <w14:ligatures w14:val="none"/>
              </w:rPr>
              <w:t>109.635</w:t>
            </w:r>
          </w:p>
        </w:tc>
        <w:tc>
          <w:tcPr>
            <w:tcW w:w="512" w:type="pct"/>
            <w:vAlign w:val="center"/>
            <w:hideMark/>
          </w:tcPr>
          <w:p w14:paraId="05761CDF"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34.417</w:t>
            </w:r>
          </w:p>
        </w:tc>
        <w:tc>
          <w:tcPr>
            <w:tcW w:w="552" w:type="pct"/>
            <w:vAlign w:val="center"/>
            <w:hideMark/>
          </w:tcPr>
          <w:p w14:paraId="1F3E59C6"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10.177</w:t>
            </w:r>
          </w:p>
        </w:tc>
        <w:tc>
          <w:tcPr>
            <w:tcW w:w="552" w:type="pct"/>
            <w:vAlign w:val="center"/>
            <w:hideMark/>
          </w:tcPr>
          <w:p w14:paraId="3606D4B3"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8.962</w:t>
            </w:r>
          </w:p>
        </w:tc>
        <w:tc>
          <w:tcPr>
            <w:tcW w:w="552" w:type="pct"/>
            <w:vAlign w:val="center"/>
            <w:hideMark/>
          </w:tcPr>
          <w:p w14:paraId="3F1AB3B7"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4.511</w:t>
            </w:r>
          </w:p>
        </w:tc>
        <w:tc>
          <w:tcPr>
            <w:tcW w:w="552" w:type="pct"/>
            <w:vAlign w:val="center"/>
            <w:hideMark/>
          </w:tcPr>
          <w:p w14:paraId="7E6D4167"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5.559</w:t>
            </w:r>
          </w:p>
        </w:tc>
        <w:tc>
          <w:tcPr>
            <w:tcW w:w="552" w:type="pct"/>
            <w:vAlign w:val="center"/>
            <w:hideMark/>
          </w:tcPr>
          <w:p w14:paraId="40730906"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3.800</w:t>
            </w:r>
          </w:p>
        </w:tc>
        <w:tc>
          <w:tcPr>
            <w:tcW w:w="554" w:type="pct"/>
            <w:vAlign w:val="center"/>
            <w:hideMark/>
          </w:tcPr>
          <w:p w14:paraId="182E07B8" w14:textId="77777777" w:rsidR="00D30952" w:rsidRPr="00D30952" w:rsidRDefault="00D30952" w:rsidP="002D0482">
            <w:pPr>
              <w:spacing w:before="60" w:after="60"/>
              <w:jc w:val="center"/>
              <w:rPr>
                <w:rFonts w:ascii="Trenda" w:eastAsia="Times New Roman" w:hAnsi="Trenda" w:cs="Arial"/>
                <w:color w:val="134163" w:themeColor="accent6" w:themeShade="80"/>
                <w:kern w:val="0"/>
                <w:lang w:eastAsia="de-DE"/>
                <w14:ligatures w14:val="none"/>
              </w:rPr>
            </w:pPr>
            <w:r w:rsidRPr="00D30952">
              <w:rPr>
                <w:rFonts w:ascii="Trenda" w:eastAsia="Times New Roman" w:hAnsi="Trenda" w:cs="Arial"/>
                <w:color w:val="134163" w:themeColor="accent6" w:themeShade="80"/>
                <w:kern w:val="0"/>
                <w:lang w:eastAsia="de-DE"/>
                <w14:ligatures w14:val="none"/>
              </w:rPr>
              <w:t>1.408</w:t>
            </w:r>
          </w:p>
        </w:tc>
      </w:tr>
      <w:tr w:rsidR="00D30952" w:rsidRPr="00D30952" w14:paraId="239F9163" w14:textId="77777777" w:rsidTr="00320169">
        <w:trPr>
          <w:trHeight w:val="402"/>
          <w:jc w:val="center"/>
        </w:trPr>
        <w:tc>
          <w:tcPr>
            <w:tcW w:w="366" w:type="pct"/>
            <w:vMerge/>
            <w:shd w:val="clear" w:color="auto" w:fill="E4E7E8" w:themeFill="accent4" w:themeFillTint="33"/>
            <w:vAlign w:val="center"/>
            <w:hideMark/>
          </w:tcPr>
          <w:p w14:paraId="254D12DE" w14:textId="77777777" w:rsidR="00D30952" w:rsidRPr="00D30952" w:rsidRDefault="00D30952" w:rsidP="002D0482">
            <w:pPr>
              <w:spacing w:before="60" w:after="60"/>
              <w:rPr>
                <w:rFonts w:ascii="Trenda" w:eastAsia="Times New Roman" w:hAnsi="Trenda" w:cs="Arial"/>
                <w:b/>
                <w:bCs/>
                <w:color w:val="000000"/>
                <w:kern w:val="0"/>
                <w:lang w:eastAsia="de-DE"/>
                <w14:ligatures w14:val="none"/>
              </w:rPr>
            </w:pPr>
          </w:p>
        </w:tc>
        <w:tc>
          <w:tcPr>
            <w:tcW w:w="809" w:type="pct"/>
            <w:vMerge/>
            <w:vAlign w:val="center"/>
            <w:hideMark/>
          </w:tcPr>
          <w:p w14:paraId="18D98400" w14:textId="77777777" w:rsidR="00D30952" w:rsidRPr="00D30952" w:rsidRDefault="00D30952" w:rsidP="002D0482">
            <w:pPr>
              <w:spacing w:before="60" w:after="60"/>
              <w:rPr>
                <w:rFonts w:ascii="Trenda" w:eastAsia="Times New Roman" w:hAnsi="Trenda" w:cs="Arial"/>
                <w:b/>
                <w:bCs/>
                <w:color w:val="000000"/>
                <w:kern w:val="0"/>
                <w:lang w:eastAsia="de-DE"/>
                <w14:ligatures w14:val="none"/>
              </w:rPr>
            </w:pPr>
          </w:p>
        </w:tc>
        <w:tc>
          <w:tcPr>
            <w:tcW w:w="512" w:type="pct"/>
            <w:vAlign w:val="center"/>
            <w:hideMark/>
          </w:tcPr>
          <w:p w14:paraId="6BA9B410"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31,39%</w:t>
            </w:r>
          </w:p>
        </w:tc>
        <w:tc>
          <w:tcPr>
            <w:tcW w:w="552" w:type="pct"/>
            <w:vAlign w:val="center"/>
            <w:hideMark/>
          </w:tcPr>
          <w:p w14:paraId="686DAF43"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9,28%</w:t>
            </w:r>
          </w:p>
        </w:tc>
        <w:tc>
          <w:tcPr>
            <w:tcW w:w="552" w:type="pct"/>
            <w:vAlign w:val="center"/>
            <w:hideMark/>
          </w:tcPr>
          <w:p w14:paraId="52E99B71"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8,17%</w:t>
            </w:r>
          </w:p>
        </w:tc>
        <w:tc>
          <w:tcPr>
            <w:tcW w:w="552" w:type="pct"/>
            <w:vAlign w:val="center"/>
            <w:hideMark/>
          </w:tcPr>
          <w:p w14:paraId="66FD32C9"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4,11%</w:t>
            </w:r>
          </w:p>
        </w:tc>
        <w:tc>
          <w:tcPr>
            <w:tcW w:w="552" w:type="pct"/>
            <w:vAlign w:val="center"/>
            <w:hideMark/>
          </w:tcPr>
          <w:p w14:paraId="1A924913"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5,07%</w:t>
            </w:r>
          </w:p>
        </w:tc>
        <w:tc>
          <w:tcPr>
            <w:tcW w:w="552" w:type="pct"/>
            <w:vAlign w:val="center"/>
            <w:hideMark/>
          </w:tcPr>
          <w:p w14:paraId="790A21A2"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3,47%</w:t>
            </w:r>
          </w:p>
        </w:tc>
        <w:tc>
          <w:tcPr>
            <w:tcW w:w="554" w:type="pct"/>
            <w:vAlign w:val="center"/>
            <w:hideMark/>
          </w:tcPr>
          <w:p w14:paraId="14B94BD9" w14:textId="77777777" w:rsidR="00D30952" w:rsidRPr="00D30952" w:rsidRDefault="00D30952" w:rsidP="002D0482">
            <w:pPr>
              <w:spacing w:before="60" w:after="60"/>
              <w:jc w:val="center"/>
              <w:rPr>
                <w:rFonts w:ascii="Trenda" w:eastAsia="Times New Roman" w:hAnsi="Trenda" w:cs="Arial"/>
                <w:color w:val="4A9A82" w:themeColor="accent3" w:themeShade="BF"/>
                <w:kern w:val="0"/>
                <w:lang w:eastAsia="de-DE"/>
                <w14:ligatures w14:val="none"/>
              </w:rPr>
            </w:pPr>
            <w:r w:rsidRPr="00D30952">
              <w:rPr>
                <w:rFonts w:ascii="Trenda" w:eastAsia="Times New Roman" w:hAnsi="Trenda" w:cs="Arial"/>
                <w:color w:val="4A9A82" w:themeColor="accent3" w:themeShade="BF"/>
                <w:kern w:val="0"/>
                <w:lang w:eastAsia="de-DE"/>
                <w14:ligatures w14:val="none"/>
              </w:rPr>
              <w:t>1,28%</w:t>
            </w:r>
          </w:p>
        </w:tc>
      </w:tr>
    </w:tbl>
    <w:p w14:paraId="0E9514F5" w14:textId="77777777" w:rsidR="002D0482" w:rsidRDefault="002D0482" w:rsidP="002D0482">
      <w:pPr>
        <w:ind w:left="567" w:hanging="567"/>
        <w:rPr>
          <w:rFonts w:ascii="Trenda" w:hAnsi="Trenda"/>
          <w:color w:val="003D66"/>
          <w:sz w:val="20"/>
          <w:szCs w:val="20"/>
        </w:rPr>
      </w:pPr>
      <w:bookmarkStart w:id="43" w:name="_Hlk211961480"/>
      <w:r w:rsidRPr="00D30952">
        <w:rPr>
          <w:rFonts w:ascii="Trenda" w:hAnsi="Trenda"/>
          <w:color w:val="003D66"/>
          <w:sz w:val="20"/>
          <w:szCs w:val="20"/>
        </w:rPr>
        <w:t xml:space="preserve">Quelle: Amt für Statistik Berlin-Brandenburg, ab 2023 - Daten unter Fortschreibung Zensus 2022, </w:t>
      </w:r>
      <w:r>
        <w:rPr>
          <w:rFonts w:ascii="Trenda" w:hAnsi="Trenda"/>
          <w:color w:val="003D66"/>
          <w:sz w:val="20"/>
          <w:szCs w:val="20"/>
        </w:rPr>
        <w:br/>
        <w:t xml:space="preserve">  </w:t>
      </w:r>
      <w:r w:rsidRPr="00D30952">
        <w:rPr>
          <w:rFonts w:ascii="Trenda" w:hAnsi="Trenda"/>
          <w:color w:val="003D66"/>
          <w:sz w:val="20"/>
          <w:szCs w:val="20"/>
        </w:rPr>
        <w:t>eigene Berechnungen</w:t>
      </w:r>
    </w:p>
    <w:p w14:paraId="7C284976" w14:textId="73059AC7" w:rsidR="00320169" w:rsidRPr="00320169" w:rsidRDefault="00320169" w:rsidP="00320169">
      <w:pPr>
        <w:pStyle w:val="Beschriftung"/>
        <w:keepNext/>
        <w:spacing w:after="120"/>
        <w:ind w:left="993" w:hanging="993"/>
        <w:rPr>
          <w:rFonts w:ascii="Trenda" w:hAnsi="Trenda"/>
          <w:b/>
          <w:i w:val="0"/>
          <w:color w:val="1A495D" w:themeColor="accent1" w:themeShade="80"/>
          <w:sz w:val="22"/>
          <w:szCs w:val="22"/>
        </w:rPr>
      </w:pPr>
      <w:bookmarkStart w:id="44" w:name="_Toc211962266"/>
      <w:bookmarkEnd w:id="43"/>
      <w:r w:rsidRPr="00320169">
        <w:rPr>
          <w:rFonts w:ascii="Trenda" w:hAnsi="Trenda"/>
          <w:b/>
          <w:i w:val="0"/>
          <w:color w:val="1A495D" w:themeColor="accent1" w:themeShade="80"/>
          <w:sz w:val="22"/>
          <w:szCs w:val="22"/>
        </w:rPr>
        <w:t xml:space="preserve">Abbildung </w:t>
      </w:r>
      <w:r w:rsidRPr="00320169">
        <w:rPr>
          <w:rFonts w:ascii="Trenda" w:hAnsi="Trenda"/>
          <w:b/>
          <w:i w:val="0"/>
          <w:color w:val="1A495D" w:themeColor="accent1" w:themeShade="80"/>
          <w:sz w:val="22"/>
          <w:szCs w:val="22"/>
        </w:rPr>
        <w:fldChar w:fldCharType="begin"/>
      </w:r>
      <w:r w:rsidRPr="00320169">
        <w:rPr>
          <w:rFonts w:ascii="Trenda" w:hAnsi="Trenda"/>
          <w:b/>
          <w:i w:val="0"/>
          <w:color w:val="1A495D" w:themeColor="accent1" w:themeShade="80"/>
          <w:sz w:val="22"/>
          <w:szCs w:val="22"/>
        </w:rPr>
        <w:instrText xml:space="preserve"> SEQ Abbildung \* ARABIC </w:instrText>
      </w:r>
      <w:r w:rsidRPr="00320169">
        <w:rPr>
          <w:rFonts w:ascii="Trenda" w:hAnsi="Trenda"/>
          <w:b/>
          <w:i w:val="0"/>
          <w:color w:val="1A495D" w:themeColor="accent1" w:themeShade="80"/>
          <w:sz w:val="22"/>
          <w:szCs w:val="22"/>
        </w:rPr>
        <w:fldChar w:fldCharType="separate"/>
      </w:r>
      <w:r w:rsidRPr="00320169">
        <w:rPr>
          <w:rFonts w:ascii="Trenda" w:hAnsi="Trenda"/>
          <w:b/>
          <w:i w:val="0"/>
          <w:color w:val="1A495D" w:themeColor="accent1" w:themeShade="80"/>
          <w:sz w:val="22"/>
          <w:szCs w:val="22"/>
        </w:rPr>
        <w:t>6</w:t>
      </w:r>
      <w:r w:rsidRPr="00320169">
        <w:rPr>
          <w:rFonts w:ascii="Trenda" w:hAnsi="Trenda"/>
          <w:b/>
          <w:i w:val="0"/>
          <w:color w:val="1A495D" w:themeColor="accent1" w:themeShade="80"/>
          <w:sz w:val="22"/>
          <w:szCs w:val="22"/>
        </w:rPr>
        <w:fldChar w:fldCharType="end"/>
      </w:r>
      <w:r w:rsidRPr="00320169">
        <w:rPr>
          <w:rFonts w:ascii="Trenda" w:hAnsi="Trenda"/>
          <w:b/>
          <w:i w:val="0"/>
          <w:color w:val="1A495D" w:themeColor="accent1" w:themeShade="80"/>
          <w:sz w:val="22"/>
          <w:szCs w:val="22"/>
        </w:rPr>
        <w:t xml:space="preserve">: </w:t>
      </w:r>
      <w:r w:rsidRPr="00D30952">
        <w:rPr>
          <w:rFonts w:ascii="Trenda" w:hAnsi="Trenda"/>
          <w:b/>
          <w:i w:val="0"/>
          <w:color w:val="1A495D" w:themeColor="accent1" w:themeShade="80"/>
          <w:sz w:val="22"/>
          <w:szCs w:val="22"/>
        </w:rPr>
        <w:t>Entwicklung der älteren Bevölkerung im Landkreis 2015-2024</w:t>
      </w:r>
      <w:bookmarkEnd w:id="44"/>
    </w:p>
    <w:p w14:paraId="235A4EB5" w14:textId="77777777" w:rsidR="00D30952" w:rsidRPr="00D30952" w:rsidRDefault="00D30952" w:rsidP="00D30952">
      <w:pPr>
        <w:overflowPunct w:val="0"/>
        <w:autoSpaceDE w:val="0"/>
        <w:autoSpaceDN w:val="0"/>
        <w:adjustRightInd w:val="0"/>
        <w:spacing w:after="0" w:line="240" w:lineRule="auto"/>
        <w:textAlignment w:val="baseline"/>
        <w:rPr>
          <w:rFonts w:ascii="Arial" w:eastAsia="Times New Roman" w:hAnsi="Arial" w:cs="Arial"/>
          <w:b/>
          <w:bCs/>
          <w:kern w:val="0"/>
          <w:sz w:val="24"/>
          <w:szCs w:val="24"/>
          <w:lang w:eastAsia="de-DE"/>
          <w14:ligatures w14:val="none"/>
        </w:rPr>
      </w:pPr>
      <w:r w:rsidRPr="00D30952">
        <w:rPr>
          <w:rFonts w:ascii="Times New Roman" w:eastAsia="Times New Roman" w:hAnsi="Times New Roman" w:cs="Times New Roman"/>
          <w:noProof/>
          <w:kern w:val="0"/>
          <w:sz w:val="24"/>
          <w:szCs w:val="20"/>
          <w:shd w:val="clear" w:color="auto" w:fill="A8D08D"/>
          <w:lang w:eastAsia="de-DE"/>
          <w14:ligatures w14:val="none"/>
        </w:rPr>
        <w:drawing>
          <wp:inline distT="0" distB="0" distL="0" distR="0" wp14:anchorId="33139759" wp14:editId="64D0F19F">
            <wp:extent cx="5772150" cy="2876550"/>
            <wp:effectExtent l="0" t="0" r="0" b="0"/>
            <wp:docPr id="6" name="Diagramm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A8A439A" w14:textId="77777777" w:rsidR="00D30952" w:rsidRPr="00D30952" w:rsidRDefault="00D30952" w:rsidP="00D30952">
      <w:pPr>
        <w:overflowPunct w:val="0"/>
        <w:autoSpaceDE w:val="0"/>
        <w:autoSpaceDN w:val="0"/>
        <w:adjustRightInd w:val="0"/>
        <w:spacing w:after="0" w:line="240" w:lineRule="auto"/>
        <w:textAlignment w:val="baseline"/>
        <w:rPr>
          <w:rFonts w:ascii="Arial" w:eastAsia="Times New Roman" w:hAnsi="Arial" w:cs="Arial"/>
          <w:b/>
          <w:bCs/>
          <w:kern w:val="0"/>
          <w:sz w:val="24"/>
          <w:szCs w:val="24"/>
          <w:lang w:eastAsia="de-DE"/>
          <w14:ligatures w14:val="none"/>
        </w:rPr>
      </w:pPr>
    </w:p>
    <w:p w14:paraId="1FF6A385" w14:textId="77777777" w:rsidR="00320169" w:rsidRDefault="00320169" w:rsidP="00320169">
      <w:pPr>
        <w:ind w:left="567" w:hanging="567"/>
        <w:rPr>
          <w:rFonts w:ascii="Trenda" w:hAnsi="Trenda"/>
          <w:color w:val="003D66"/>
          <w:sz w:val="20"/>
          <w:szCs w:val="20"/>
        </w:rPr>
      </w:pPr>
      <w:r w:rsidRPr="00D30952">
        <w:rPr>
          <w:rFonts w:ascii="Trenda" w:hAnsi="Trenda"/>
          <w:color w:val="003D66"/>
          <w:sz w:val="20"/>
          <w:szCs w:val="20"/>
        </w:rPr>
        <w:t xml:space="preserve">Quelle: Amt für Statistik Berlin-Brandenburg, ab 2023 - Daten unter Fortschreibung Zensus 2022, </w:t>
      </w:r>
      <w:r>
        <w:rPr>
          <w:rFonts w:ascii="Trenda" w:hAnsi="Trenda"/>
          <w:color w:val="003D66"/>
          <w:sz w:val="20"/>
          <w:szCs w:val="20"/>
        </w:rPr>
        <w:br/>
        <w:t xml:space="preserve">  </w:t>
      </w:r>
      <w:r w:rsidRPr="00D30952">
        <w:rPr>
          <w:rFonts w:ascii="Trenda" w:hAnsi="Trenda"/>
          <w:color w:val="003D66"/>
          <w:sz w:val="20"/>
          <w:szCs w:val="20"/>
        </w:rPr>
        <w:t>eigene Berechnungen</w:t>
      </w:r>
    </w:p>
    <w:p w14:paraId="01EEC243" w14:textId="068828D0" w:rsidR="005121CA" w:rsidRDefault="005121CA" w:rsidP="00D8111F">
      <w:pPr>
        <w:pStyle w:val="berschrift02TrendaBlack18pt"/>
        <w:numPr>
          <w:ilvl w:val="0"/>
          <w:numId w:val="17"/>
        </w:numPr>
      </w:pPr>
      <w:bookmarkStart w:id="45" w:name="_Toc211962562"/>
      <w:r w:rsidRPr="005121CA">
        <w:lastRenderedPageBreak/>
        <w:t>Pflegestatistik</w:t>
      </w:r>
      <w:bookmarkEnd w:id="45"/>
    </w:p>
    <w:p w14:paraId="4CC53BFE" w14:textId="6DEC19C9" w:rsidR="00435B19" w:rsidRPr="00435B19" w:rsidRDefault="00435B19" w:rsidP="00435B19">
      <w:pPr>
        <w:pStyle w:val="MarginalieTrendaregular8pt"/>
        <w:rPr>
          <w:b/>
          <w:u w:val="single"/>
        </w:rPr>
      </w:pPr>
      <w:r w:rsidRPr="00435B19">
        <w:rPr>
          <w:b/>
          <w:u w:val="single"/>
        </w:rPr>
        <w:t>Anzahl der Pflegebedürftigen im Zeitvergleich (2017, 2019, 2021</w:t>
      </w:r>
      <w:r w:rsidR="00D8111F">
        <w:rPr>
          <w:b/>
          <w:u w:val="single"/>
        </w:rPr>
        <w:t>, 2023</w:t>
      </w:r>
      <w:r w:rsidRPr="00435B19">
        <w:rPr>
          <w:b/>
          <w:u w:val="single"/>
        </w:rPr>
        <w:t xml:space="preserve">) </w:t>
      </w:r>
    </w:p>
    <w:p w14:paraId="5B5E4075" w14:textId="4A3DFEC7" w:rsidR="00E03DF7" w:rsidRPr="00E03DF7" w:rsidRDefault="00E03DF7" w:rsidP="00E03DF7">
      <w:pPr>
        <w:pStyle w:val="Beschriftung"/>
        <w:keepNext/>
        <w:spacing w:after="120"/>
        <w:rPr>
          <w:rFonts w:ascii="Trenda" w:hAnsi="Trenda"/>
          <w:b/>
          <w:i w:val="0"/>
          <w:color w:val="1A495D" w:themeColor="accent1" w:themeShade="80"/>
          <w:sz w:val="22"/>
          <w:szCs w:val="22"/>
        </w:rPr>
      </w:pPr>
      <w:bookmarkStart w:id="46" w:name="_Toc211962267"/>
      <w:r w:rsidRPr="00E03DF7">
        <w:rPr>
          <w:rFonts w:ascii="Trenda" w:hAnsi="Trenda"/>
          <w:b/>
          <w:i w:val="0"/>
          <w:color w:val="1A495D" w:themeColor="accent1" w:themeShade="80"/>
          <w:sz w:val="22"/>
          <w:szCs w:val="22"/>
        </w:rPr>
        <w:t xml:space="preserve">Abbildung </w:t>
      </w:r>
      <w:r w:rsidR="00D30952">
        <w:rPr>
          <w:rFonts w:ascii="Trenda" w:hAnsi="Trenda"/>
          <w:b/>
          <w:i w:val="0"/>
          <w:color w:val="1A495D" w:themeColor="accent1" w:themeShade="80"/>
          <w:sz w:val="22"/>
          <w:szCs w:val="22"/>
        </w:rPr>
        <w:fldChar w:fldCharType="begin"/>
      </w:r>
      <w:r w:rsidR="00D30952">
        <w:rPr>
          <w:rFonts w:ascii="Trenda" w:hAnsi="Trenda"/>
          <w:b/>
          <w:i w:val="0"/>
          <w:color w:val="1A495D" w:themeColor="accent1" w:themeShade="80"/>
          <w:sz w:val="22"/>
          <w:szCs w:val="22"/>
        </w:rPr>
        <w:instrText xml:space="preserve"> SEQ Abbildung \* ARABIC </w:instrText>
      </w:r>
      <w:r w:rsidR="00D30952">
        <w:rPr>
          <w:rFonts w:ascii="Trenda" w:hAnsi="Trenda"/>
          <w:b/>
          <w:i w:val="0"/>
          <w:color w:val="1A495D" w:themeColor="accent1" w:themeShade="80"/>
          <w:sz w:val="22"/>
          <w:szCs w:val="22"/>
        </w:rPr>
        <w:fldChar w:fldCharType="separate"/>
      </w:r>
      <w:r w:rsidR="00320169">
        <w:rPr>
          <w:rFonts w:ascii="Trenda" w:hAnsi="Trenda"/>
          <w:b/>
          <w:i w:val="0"/>
          <w:noProof/>
          <w:color w:val="1A495D" w:themeColor="accent1" w:themeShade="80"/>
          <w:sz w:val="22"/>
          <w:szCs w:val="22"/>
        </w:rPr>
        <w:t>7</w:t>
      </w:r>
      <w:r w:rsidR="00D30952">
        <w:rPr>
          <w:rFonts w:ascii="Trenda" w:hAnsi="Trenda"/>
          <w:b/>
          <w:i w:val="0"/>
          <w:color w:val="1A495D" w:themeColor="accent1" w:themeShade="80"/>
          <w:sz w:val="22"/>
          <w:szCs w:val="22"/>
        </w:rPr>
        <w:fldChar w:fldCharType="end"/>
      </w:r>
      <w:r w:rsidRPr="00E03DF7">
        <w:rPr>
          <w:rFonts w:ascii="Trenda" w:hAnsi="Trenda"/>
          <w:b/>
          <w:i w:val="0"/>
          <w:color w:val="1A495D" w:themeColor="accent1" w:themeShade="80"/>
          <w:sz w:val="22"/>
          <w:szCs w:val="22"/>
        </w:rPr>
        <w:t xml:space="preserve">: </w:t>
      </w:r>
      <w:r w:rsidRPr="00192CA9">
        <w:rPr>
          <w:rFonts w:ascii="Trenda" w:hAnsi="Trenda"/>
          <w:b/>
          <w:i w:val="0"/>
          <w:color w:val="1A495D" w:themeColor="accent1" w:themeShade="80"/>
          <w:sz w:val="22"/>
          <w:szCs w:val="22"/>
        </w:rPr>
        <w:t>Entwicklung der Zahl Pflegebedürftiger in Cottbus/Chóśebuz von 20</w:t>
      </w:r>
      <w:r>
        <w:rPr>
          <w:rFonts w:ascii="Trenda" w:hAnsi="Trenda"/>
          <w:b/>
          <w:i w:val="0"/>
          <w:color w:val="1A495D" w:themeColor="accent1" w:themeShade="80"/>
          <w:sz w:val="22"/>
          <w:szCs w:val="22"/>
        </w:rPr>
        <w:t>15</w:t>
      </w:r>
      <w:r w:rsidRPr="00192CA9">
        <w:rPr>
          <w:rFonts w:ascii="Trenda" w:hAnsi="Trenda"/>
          <w:b/>
          <w:i w:val="0"/>
          <w:color w:val="1A495D" w:themeColor="accent1" w:themeShade="80"/>
          <w:sz w:val="22"/>
          <w:szCs w:val="22"/>
        </w:rPr>
        <w:t xml:space="preserve"> bis 2023</w:t>
      </w:r>
      <w:bookmarkEnd w:id="46"/>
    </w:p>
    <w:tbl>
      <w:tblPr>
        <w:tblStyle w:val="Tabellenraster"/>
        <w:tblW w:w="5000" w:type="pct"/>
        <w:tblLook w:val="04A0" w:firstRow="1" w:lastRow="0" w:firstColumn="1" w:lastColumn="0" w:noHBand="0" w:noVBand="1"/>
      </w:tblPr>
      <w:tblGrid>
        <w:gridCol w:w="2187"/>
        <w:gridCol w:w="1719"/>
        <w:gridCol w:w="1719"/>
        <w:gridCol w:w="1719"/>
        <w:gridCol w:w="1718"/>
      </w:tblGrid>
      <w:tr w:rsidR="00D8111F" w14:paraId="6369C273" w14:textId="51D81CF3" w:rsidTr="00D8111F">
        <w:tc>
          <w:tcPr>
            <w:tcW w:w="1206" w:type="pct"/>
            <w:shd w:val="clear" w:color="auto" w:fill="E4E7E8" w:themeFill="accent4" w:themeFillTint="33"/>
          </w:tcPr>
          <w:p w14:paraId="04D39289" w14:textId="38360DC6" w:rsidR="00D8111F" w:rsidRDefault="00D8111F" w:rsidP="00192CA9">
            <w:pPr>
              <w:pStyle w:val="Beschriftung"/>
              <w:keepNext/>
              <w:spacing w:before="60" w:after="60"/>
              <w:rPr>
                <w:rFonts w:ascii="Trenda" w:hAnsi="Trenda"/>
                <w:b/>
                <w:i w:val="0"/>
                <w:color w:val="1A495D" w:themeColor="accent1" w:themeShade="80"/>
                <w:sz w:val="22"/>
                <w:szCs w:val="22"/>
              </w:rPr>
            </w:pPr>
            <w:bookmarkStart w:id="47" w:name="_Hlk211173563"/>
            <w:r>
              <w:rPr>
                <w:rFonts w:ascii="Trenda" w:hAnsi="Trenda"/>
                <w:b/>
                <w:i w:val="0"/>
                <w:color w:val="1A495D" w:themeColor="accent1" w:themeShade="80"/>
                <w:sz w:val="22"/>
                <w:szCs w:val="22"/>
              </w:rPr>
              <w:t>Jahre</w:t>
            </w:r>
          </w:p>
        </w:tc>
        <w:tc>
          <w:tcPr>
            <w:tcW w:w="948" w:type="pct"/>
            <w:shd w:val="clear" w:color="auto" w:fill="E4E7E8" w:themeFill="accent4" w:themeFillTint="33"/>
          </w:tcPr>
          <w:p w14:paraId="4FEC3265" w14:textId="1F600496" w:rsidR="00D8111F" w:rsidRDefault="00D8111F" w:rsidP="00155C16">
            <w:pPr>
              <w:pStyle w:val="Beschriftung"/>
              <w:keepNext/>
              <w:spacing w:before="60" w:after="60"/>
              <w:jc w:val="center"/>
              <w:rPr>
                <w:rFonts w:ascii="Trenda" w:hAnsi="Trenda"/>
                <w:b/>
                <w:i w:val="0"/>
                <w:color w:val="1A495D" w:themeColor="accent1" w:themeShade="80"/>
                <w:sz w:val="22"/>
                <w:szCs w:val="22"/>
              </w:rPr>
            </w:pPr>
            <w:r>
              <w:rPr>
                <w:rFonts w:ascii="Trenda" w:hAnsi="Trenda"/>
                <w:b/>
                <w:i w:val="0"/>
                <w:color w:val="1A495D" w:themeColor="accent1" w:themeShade="80"/>
                <w:sz w:val="22"/>
                <w:szCs w:val="22"/>
              </w:rPr>
              <w:t>2017</w:t>
            </w:r>
          </w:p>
        </w:tc>
        <w:tc>
          <w:tcPr>
            <w:tcW w:w="948" w:type="pct"/>
            <w:shd w:val="clear" w:color="auto" w:fill="E4E7E8" w:themeFill="accent4" w:themeFillTint="33"/>
          </w:tcPr>
          <w:p w14:paraId="3356275B" w14:textId="484EA7E5" w:rsidR="00D8111F" w:rsidRDefault="00D8111F" w:rsidP="00155C16">
            <w:pPr>
              <w:pStyle w:val="Beschriftung"/>
              <w:keepNext/>
              <w:spacing w:before="60" w:after="60"/>
              <w:jc w:val="center"/>
              <w:rPr>
                <w:rFonts w:ascii="Trenda" w:hAnsi="Trenda"/>
                <w:b/>
                <w:i w:val="0"/>
                <w:color w:val="1A495D" w:themeColor="accent1" w:themeShade="80"/>
                <w:sz w:val="22"/>
                <w:szCs w:val="22"/>
              </w:rPr>
            </w:pPr>
            <w:r>
              <w:rPr>
                <w:rFonts w:ascii="Trenda" w:hAnsi="Trenda"/>
                <w:b/>
                <w:i w:val="0"/>
                <w:color w:val="1A495D" w:themeColor="accent1" w:themeShade="80"/>
                <w:sz w:val="22"/>
                <w:szCs w:val="22"/>
              </w:rPr>
              <w:t>2019</w:t>
            </w:r>
          </w:p>
        </w:tc>
        <w:tc>
          <w:tcPr>
            <w:tcW w:w="948" w:type="pct"/>
            <w:shd w:val="clear" w:color="auto" w:fill="E4E7E8" w:themeFill="accent4" w:themeFillTint="33"/>
          </w:tcPr>
          <w:p w14:paraId="0B309FA9" w14:textId="745776C0" w:rsidR="00D8111F" w:rsidRDefault="00D8111F" w:rsidP="00155C16">
            <w:pPr>
              <w:pStyle w:val="Beschriftung"/>
              <w:keepNext/>
              <w:spacing w:before="60" w:after="60"/>
              <w:jc w:val="center"/>
              <w:rPr>
                <w:rFonts w:ascii="Trenda" w:hAnsi="Trenda"/>
                <w:b/>
                <w:i w:val="0"/>
                <w:color w:val="1A495D" w:themeColor="accent1" w:themeShade="80"/>
                <w:sz w:val="22"/>
                <w:szCs w:val="22"/>
              </w:rPr>
            </w:pPr>
            <w:r>
              <w:rPr>
                <w:rFonts w:ascii="Trenda" w:hAnsi="Trenda"/>
                <w:b/>
                <w:i w:val="0"/>
                <w:color w:val="1A495D" w:themeColor="accent1" w:themeShade="80"/>
                <w:sz w:val="22"/>
                <w:szCs w:val="22"/>
              </w:rPr>
              <w:t>2021</w:t>
            </w:r>
          </w:p>
        </w:tc>
        <w:tc>
          <w:tcPr>
            <w:tcW w:w="948" w:type="pct"/>
            <w:shd w:val="clear" w:color="auto" w:fill="E4E7E8" w:themeFill="accent4" w:themeFillTint="33"/>
          </w:tcPr>
          <w:p w14:paraId="6ADB7D4D" w14:textId="061AD5C6" w:rsidR="00D8111F" w:rsidRDefault="00D8111F" w:rsidP="00155C16">
            <w:pPr>
              <w:pStyle w:val="Beschriftung"/>
              <w:keepNext/>
              <w:spacing w:before="60" w:after="60"/>
              <w:jc w:val="center"/>
              <w:rPr>
                <w:rFonts w:ascii="Trenda" w:hAnsi="Trenda"/>
                <w:b/>
                <w:i w:val="0"/>
                <w:color w:val="1A495D" w:themeColor="accent1" w:themeShade="80"/>
                <w:sz w:val="22"/>
                <w:szCs w:val="22"/>
              </w:rPr>
            </w:pPr>
            <w:r>
              <w:rPr>
                <w:rFonts w:ascii="Trenda" w:hAnsi="Trenda"/>
                <w:b/>
                <w:i w:val="0"/>
                <w:color w:val="1A495D" w:themeColor="accent1" w:themeShade="80"/>
                <w:sz w:val="22"/>
                <w:szCs w:val="22"/>
              </w:rPr>
              <w:t>2023</w:t>
            </w:r>
          </w:p>
        </w:tc>
      </w:tr>
      <w:tr w:rsidR="00D8111F" w14:paraId="579FFFE1" w14:textId="0162E9D0" w:rsidTr="00D8111F">
        <w:tc>
          <w:tcPr>
            <w:tcW w:w="1206" w:type="pct"/>
            <w:shd w:val="clear" w:color="auto" w:fill="E4E7E8" w:themeFill="accent4" w:themeFillTint="33"/>
          </w:tcPr>
          <w:p w14:paraId="6B55AE7C" w14:textId="0AB06C93" w:rsidR="00D8111F" w:rsidRDefault="00D8111F" w:rsidP="00192CA9">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 xml:space="preserve">Anzahl </w:t>
            </w:r>
            <w:r>
              <w:rPr>
                <w:rFonts w:ascii="Trenda" w:hAnsi="Trenda"/>
                <w:b/>
                <w:i w:val="0"/>
                <w:color w:val="1A495D" w:themeColor="accent1" w:themeShade="80"/>
                <w:sz w:val="22"/>
                <w:szCs w:val="22"/>
              </w:rPr>
              <w:br/>
              <w:t>Pflegebedürftiger</w:t>
            </w:r>
          </w:p>
        </w:tc>
        <w:tc>
          <w:tcPr>
            <w:tcW w:w="948" w:type="pct"/>
            <w:vAlign w:val="center"/>
          </w:tcPr>
          <w:p w14:paraId="7D3E6107" w14:textId="32557817" w:rsidR="00D8111F" w:rsidRPr="00155C16" w:rsidRDefault="00D8111F" w:rsidP="00155C16">
            <w:pPr>
              <w:pStyle w:val="Beschriftung"/>
              <w:keepNext/>
              <w:spacing w:before="60" w:after="60"/>
              <w:jc w:val="center"/>
              <w:rPr>
                <w:rFonts w:ascii="Trenda" w:hAnsi="Trenda"/>
                <w:i w:val="0"/>
                <w:color w:val="1A495D" w:themeColor="accent1" w:themeShade="80"/>
                <w:sz w:val="22"/>
                <w:szCs w:val="22"/>
              </w:rPr>
            </w:pPr>
            <w:r w:rsidRPr="00155C16">
              <w:rPr>
                <w:rFonts w:ascii="Trenda" w:hAnsi="Trenda"/>
                <w:i w:val="0"/>
                <w:color w:val="1A495D" w:themeColor="accent1" w:themeShade="80"/>
                <w:sz w:val="22"/>
                <w:szCs w:val="22"/>
              </w:rPr>
              <w:t>4.311</w:t>
            </w:r>
          </w:p>
        </w:tc>
        <w:tc>
          <w:tcPr>
            <w:tcW w:w="948" w:type="pct"/>
            <w:vAlign w:val="center"/>
          </w:tcPr>
          <w:p w14:paraId="5D1D4CF7" w14:textId="7BF23395" w:rsidR="00D8111F" w:rsidRPr="00155C16" w:rsidRDefault="00D8111F" w:rsidP="00155C16">
            <w:pPr>
              <w:pStyle w:val="Beschriftung"/>
              <w:keepNext/>
              <w:spacing w:before="60" w:after="60"/>
              <w:jc w:val="center"/>
              <w:rPr>
                <w:rFonts w:ascii="Trenda" w:hAnsi="Trenda"/>
                <w:i w:val="0"/>
                <w:color w:val="1A495D" w:themeColor="accent1" w:themeShade="80"/>
                <w:sz w:val="22"/>
                <w:szCs w:val="22"/>
              </w:rPr>
            </w:pPr>
            <w:r w:rsidRPr="00155C16">
              <w:rPr>
                <w:rFonts w:ascii="Trenda" w:hAnsi="Trenda"/>
                <w:i w:val="0"/>
                <w:color w:val="1A495D" w:themeColor="accent1" w:themeShade="80"/>
                <w:sz w:val="22"/>
                <w:szCs w:val="22"/>
              </w:rPr>
              <w:t>5.185</w:t>
            </w:r>
          </w:p>
        </w:tc>
        <w:tc>
          <w:tcPr>
            <w:tcW w:w="948" w:type="pct"/>
            <w:vAlign w:val="center"/>
          </w:tcPr>
          <w:p w14:paraId="481E90A6" w14:textId="6E4E87D2" w:rsidR="00D8111F" w:rsidRPr="00155C16" w:rsidRDefault="00D8111F" w:rsidP="00155C16">
            <w:pPr>
              <w:pStyle w:val="Beschriftung"/>
              <w:keepNext/>
              <w:spacing w:before="60" w:after="60"/>
              <w:jc w:val="center"/>
              <w:rPr>
                <w:rFonts w:ascii="Trenda" w:hAnsi="Trenda"/>
                <w:i w:val="0"/>
                <w:color w:val="1A495D" w:themeColor="accent1" w:themeShade="80"/>
                <w:sz w:val="22"/>
                <w:szCs w:val="22"/>
              </w:rPr>
            </w:pPr>
            <w:r w:rsidRPr="00155C16">
              <w:rPr>
                <w:rFonts w:ascii="Trenda" w:hAnsi="Trenda"/>
                <w:i w:val="0"/>
                <w:color w:val="1A495D" w:themeColor="accent1" w:themeShade="80"/>
                <w:sz w:val="22"/>
                <w:szCs w:val="22"/>
              </w:rPr>
              <w:t>5.851</w:t>
            </w:r>
          </w:p>
        </w:tc>
        <w:tc>
          <w:tcPr>
            <w:tcW w:w="948" w:type="pct"/>
            <w:vAlign w:val="center"/>
          </w:tcPr>
          <w:p w14:paraId="4AB08756" w14:textId="41B02DB3" w:rsidR="00D8111F" w:rsidRPr="00155C16" w:rsidRDefault="00D8111F" w:rsidP="00155C16">
            <w:pPr>
              <w:pStyle w:val="Beschriftung"/>
              <w:keepNext/>
              <w:spacing w:before="60" w:after="60"/>
              <w:jc w:val="center"/>
              <w:rPr>
                <w:rFonts w:ascii="Trenda" w:hAnsi="Trenda"/>
                <w:i w:val="0"/>
                <w:color w:val="1A495D" w:themeColor="accent1" w:themeShade="80"/>
                <w:sz w:val="22"/>
                <w:szCs w:val="22"/>
              </w:rPr>
            </w:pPr>
            <w:r w:rsidRPr="00155C16">
              <w:rPr>
                <w:rFonts w:ascii="Trenda" w:hAnsi="Trenda"/>
                <w:i w:val="0"/>
                <w:color w:val="1A495D" w:themeColor="accent1" w:themeShade="80"/>
                <w:sz w:val="22"/>
                <w:szCs w:val="22"/>
              </w:rPr>
              <w:t>7.080</w:t>
            </w:r>
          </w:p>
        </w:tc>
      </w:tr>
    </w:tbl>
    <w:bookmarkEnd w:id="47"/>
    <w:p w14:paraId="773B6DEF" w14:textId="7DD001BF" w:rsidR="00192CA9" w:rsidRPr="00296D37" w:rsidRDefault="00296D37" w:rsidP="00192CA9">
      <w:pPr>
        <w:pStyle w:val="Beschriftung"/>
        <w:keepNext/>
        <w:spacing w:after="120"/>
        <w:rPr>
          <w:rFonts w:ascii="Trenda" w:hAnsi="Trenda"/>
          <w:b/>
          <w:i w:val="0"/>
          <w:color w:val="1A495D" w:themeColor="accent1" w:themeShade="80"/>
          <w:sz w:val="22"/>
          <w:szCs w:val="22"/>
        </w:rPr>
      </w:pPr>
      <w:r w:rsidRPr="00296D37">
        <w:rPr>
          <w:rFonts w:ascii="Trenda" w:hAnsi="Trenda"/>
          <w:i w:val="0"/>
          <w:color w:val="003D66"/>
          <w:sz w:val="20"/>
          <w:szCs w:val="20"/>
        </w:rPr>
        <w:t xml:space="preserve">Quellen: Amt für Statistik Berlin-Brandenburg: Pflegestatistik über die Pflegeversicherung Brandenburg, </w:t>
      </w:r>
      <w:r w:rsidRPr="00296D37">
        <w:rPr>
          <w:rFonts w:ascii="Trenda" w:hAnsi="Trenda"/>
          <w:i w:val="0"/>
          <w:color w:val="003D66"/>
          <w:sz w:val="20"/>
          <w:szCs w:val="20"/>
        </w:rPr>
        <w:br/>
        <w:t xml:space="preserve">                 K: Cottbus, Stadt; Stand 15.12. des jeweiligen Jahres</w:t>
      </w:r>
    </w:p>
    <w:p w14:paraId="0C39118D" w14:textId="77777777" w:rsidR="00192CA9" w:rsidRDefault="00192CA9" w:rsidP="00192CA9">
      <w:pPr>
        <w:pStyle w:val="Beschriftung"/>
        <w:keepNext/>
        <w:spacing w:after="120"/>
        <w:rPr>
          <w:rFonts w:ascii="Trenda" w:hAnsi="Trenda"/>
          <w:b/>
          <w:i w:val="0"/>
          <w:color w:val="1A495D" w:themeColor="accent1" w:themeShade="80"/>
          <w:sz w:val="22"/>
          <w:szCs w:val="22"/>
        </w:rPr>
      </w:pPr>
    </w:p>
    <w:p w14:paraId="0D90ADBB" w14:textId="503CE433" w:rsidR="00192CA9" w:rsidRPr="00192CA9" w:rsidRDefault="00192CA9" w:rsidP="00192CA9">
      <w:pPr>
        <w:pStyle w:val="Beschriftung"/>
        <w:keepNext/>
        <w:spacing w:after="120"/>
        <w:rPr>
          <w:rFonts w:ascii="Trenda" w:hAnsi="Trenda"/>
          <w:b/>
          <w:i w:val="0"/>
          <w:color w:val="1A495D" w:themeColor="accent1" w:themeShade="80"/>
          <w:sz w:val="22"/>
          <w:szCs w:val="22"/>
        </w:rPr>
      </w:pPr>
      <w:bookmarkStart w:id="48" w:name="_Toc211962268"/>
      <w:r w:rsidRPr="00192CA9">
        <w:rPr>
          <w:rFonts w:ascii="Trenda" w:hAnsi="Trenda"/>
          <w:b/>
          <w:i w:val="0"/>
          <w:color w:val="1A495D" w:themeColor="accent1" w:themeShade="80"/>
          <w:sz w:val="22"/>
          <w:szCs w:val="22"/>
        </w:rPr>
        <w:t xml:space="preserve">Abbildung </w:t>
      </w:r>
      <w:r w:rsidR="00D30952">
        <w:rPr>
          <w:rFonts w:ascii="Trenda" w:hAnsi="Trenda"/>
          <w:b/>
          <w:i w:val="0"/>
          <w:color w:val="1A495D" w:themeColor="accent1" w:themeShade="80"/>
          <w:sz w:val="22"/>
          <w:szCs w:val="22"/>
        </w:rPr>
        <w:fldChar w:fldCharType="begin"/>
      </w:r>
      <w:r w:rsidR="00D30952">
        <w:rPr>
          <w:rFonts w:ascii="Trenda" w:hAnsi="Trenda"/>
          <w:b/>
          <w:i w:val="0"/>
          <w:color w:val="1A495D" w:themeColor="accent1" w:themeShade="80"/>
          <w:sz w:val="22"/>
          <w:szCs w:val="22"/>
        </w:rPr>
        <w:instrText xml:space="preserve"> SEQ Abbildung \* ARABIC </w:instrText>
      </w:r>
      <w:r w:rsidR="00D30952">
        <w:rPr>
          <w:rFonts w:ascii="Trenda" w:hAnsi="Trenda"/>
          <w:b/>
          <w:i w:val="0"/>
          <w:color w:val="1A495D" w:themeColor="accent1" w:themeShade="80"/>
          <w:sz w:val="22"/>
          <w:szCs w:val="22"/>
        </w:rPr>
        <w:fldChar w:fldCharType="separate"/>
      </w:r>
      <w:r w:rsidR="00320169">
        <w:rPr>
          <w:rFonts w:ascii="Trenda" w:hAnsi="Trenda"/>
          <w:b/>
          <w:i w:val="0"/>
          <w:noProof/>
          <w:color w:val="1A495D" w:themeColor="accent1" w:themeShade="80"/>
          <w:sz w:val="22"/>
          <w:szCs w:val="22"/>
        </w:rPr>
        <w:t>8</w:t>
      </w:r>
      <w:r w:rsidR="00D30952">
        <w:rPr>
          <w:rFonts w:ascii="Trenda" w:hAnsi="Trenda"/>
          <w:b/>
          <w:i w:val="0"/>
          <w:color w:val="1A495D" w:themeColor="accent1" w:themeShade="80"/>
          <w:sz w:val="22"/>
          <w:szCs w:val="22"/>
        </w:rPr>
        <w:fldChar w:fldCharType="end"/>
      </w:r>
      <w:r w:rsidRPr="00192CA9">
        <w:rPr>
          <w:rFonts w:ascii="Trenda" w:hAnsi="Trenda"/>
          <w:b/>
          <w:i w:val="0"/>
          <w:color w:val="1A495D" w:themeColor="accent1" w:themeShade="80"/>
          <w:sz w:val="22"/>
          <w:szCs w:val="22"/>
        </w:rPr>
        <w:t>: Entwicklung der Zahl Pflegebedürftiger in Cottbus/Chóśebuz von 20</w:t>
      </w:r>
      <w:r w:rsidR="009E1C9A">
        <w:rPr>
          <w:rFonts w:ascii="Trenda" w:hAnsi="Trenda"/>
          <w:b/>
          <w:i w:val="0"/>
          <w:color w:val="1A495D" w:themeColor="accent1" w:themeShade="80"/>
          <w:sz w:val="22"/>
          <w:szCs w:val="22"/>
        </w:rPr>
        <w:t>15</w:t>
      </w:r>
      <w:r w:rsidRPr="00192CA9">
        <w:rPr>
          <w:rFonts w:ascii="Trenda" w:hAnsi="Trenda"/>
          <w:b/>
          <w:i w:val="0"/>
          <w:color w:val="1A495D" w:themeColor="accent1" w:themeShade="80"/>
          <w:sz w:val="22"/>
          <w:szCs w:val="22"/>
        </w:rPr>
        <w:t xml:space="preserve"> bis 2023</w:t>
      </w:r>
      <w:bookmarkEnd w:id="48"/>
    </w:p>
    <w:p w14:paraId="74376598" w14:textId="2280301E" w:rsidR="00192CA9" w:rsidRPr="00192CA9" w:rsidRDefault="00192CA9" w:rsidP="004B749A">
      <w:pPr>
        <w:spacing w:line="240" w:lineRule="auto"/>
        <w:rPr>
          <w:sz w:val="20"/>
          <w:szCs w:val="20"/>
        </w:rPr>
      </w:pPr>
      <w:r>
        <w:rPr>
          <w:noProof/>
        </w:rPr>
        <w:drawing>
          <wp:inline distT="0" distB="0" distL="0" distR="0" wp14:anchorId="0C416FBC" wp14:editId="081F8CA8">
            <wp:extent cx="5915025" cy="1762125"/>
            <wp:effectExtent l="0" t="0" r="9525" b="9525"/>
            <wp:docPr id="12" name="Diagramm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br/>
      </w:r>
      <w:r w:rsidRPr="004B749A">
        <w:rPr>
          <w:rFonts w:ascii="Trenda" w:hAnsi="Trenda"/>
          <w:iCs/>
          <w:color w:val="003D66"/>
          <w:sz w:val="20"/>
          <w:szCs w:val="20"/>
        </w:rPr>
        <w:t xml:space="preserve">Quellen: Amt für Statistik Berlin-Brandenburg: Pflegestatistik über die Pflegeversicherung Brandenburg, </w:t>
      </w:r>
      <w:r w:rsidR="00296D37" w:rsidRPr="004B749A">
        <w:rPr>
          <w:rFonts w:ascii="Trenda" w:hAnsi="Trenda"/>
          <w:iCs/>
          <w:color w:val="003D66"/>
          <w:sz w:val="20"/>
          <w:szCs w:val="20"/>
        </w:rPr>
        <w:br/>
        <w:t xml:space="preserve">                 </w:t>
      </w:r>
      <w:r w:rsidRPr="004B749A">
        <w:rPr>
          <w:rFonts w:ascii="Trenda" w:hAnsi="Trenda"/>
          <w:iCs/>
          <w:color w:val="003D66"/>
          <w:sz w:val="20"/>
          <w:szCs w:val="20"/>
        </w:rPr>
        <w:t>K: Cottbus, Stadt; Stand 15.12. des jeweiligen Jahres</w:t>
      </w:r>
    </w:p>
    <w:p w14:paraId="0B894E9D" w14:textId="6E546D79" w:rsidR="00E202A2" w:rsidRPr="00E202A2" w:rsidRDefault="00E202A2" w:rsidP="00E202A2">
      <w:pPr>
        <w:pStyle w:val="MarginalieTrendaregular8pt"/>
      </w:pPr>
      <w:r w:rsidRPr="00E202A2">
        <w:t xml:space="preserve">Wie die Grafik zeigt, ist die Zahl der Pflegebedürftigen in der Stadt Cottbus/Chóśebuz seit 2009 konstant gestiegen. </w:t>
      </w:r>
    </w:p>
    <w:p w14:paraId="3164373C" w14:textId="182DA16D" w:rsidR="00435B19" w:rsidRPr="00435B19" w:rsidRDefault="00435B19" w:rsidP="00874339">
      <w:pPr>
        <w:pStyle w:val="MarginalieTrendaregular8pt"/>
        <w:spacing w:line="240" w:lineRule="auto"/>
        <w:rPr>
          <w:b/>
          <w:u w:val="single"/>
        </w:rPr>
      </w:pPr>
      <w:r w:rsidRPr="00435B19">
        <w:rPr>
          <w:b/>
          <w:u w:val="single"/>
        </w:rPr>
        <w:t>Pflege</w:t>
      </w:r>
      <w:r w:rsidR="008C7A43">
        <w:rPr>
          <w:b/>
          <w:u w:val="single"/>
        </w:rPr>
        <w:t>prävalenz</w:t>
      </w:r>
      <w:r w:rsidRPr="00435B19">
        <w:rPr>
          <w:b/>
          <w:u w:val="single"/>
        </w:rPr>
        <w:t xml:space="preserve"> im Zeitvergleich (2017, 2019, 2021</w:t>
      </w:r>
      <w:r w:rsidR="00D8111F">
        <w:rPr>
          <w:b/>
          <w:u w:val="single"/>
        </w:rPr>
        <w:t>, 2023</w:t>
      </w:r>
      <w:r w:rsidRPr="00435B19">
        <w:rPr>
          <w:b/>
          <w:u w:val="single"/>
        </w:rPr>
        <w:t>)</w:t>
      </w:r>
      <w:r w:rsidR="00F63CB9">
        <w:rPr>
          <w:b/>
          <w:u w:val="single"/>
        </w:rPr>
        <w:t xml:space="preserve"> in der kreisfreien Stadt Cottbus/</w:t>
      </w:r>
      <w:r w:rsidR="00F63CB9" w:rsidRPr="00F63CB9">
        <w:rPr>
          <w:b/>
          <w:u w:val="single"/>
        </w:rPr>
        <w:t>Chóśebuz</w:t>
      </w:r>
      <w:r w:rsidRPr="00435B19">
        <w:rPr>
          <w:b/>
          <w:u w:val="single"/>
        </w:rPr>
        <w:t xml:space="preserve"> </w:t>
      </w:r>
      <w:r w:rsidR="00775871">
        <w:rPr>
          <w:b/>
          <w:u w:val="single"/>
        </w:rPr>
        <w:t>und im Land Brandenburg</w:t>
      </w:r>
    </w:p>
    <w:p w14:paraId="22EE9B93" w14:textId="77777777" w:rsidR="008C7A43" w:rsidRPr="008C7A43" w:rsidRDefault="008C7A43" w:rsidP="008C7A43">
      <w:pPr>
        <w:pStyle w:val="MarginalieTrendaregular8pt"/>
      </w:pPr>
      <w:r w:rsidRPr="008C7A43">
        <w:t xml:space="preserve">Die Pflegeprävalenz bildet den prozentualen Anteil der Pflegebedürftigen einer Altersstufe zur Bevölkerung derselben Altersstufe ab. Sie weist damit aus, welcher Anteil einer Altersgruppe pflegebedürftig ist. </w:t>
      </w:r>
    </w:p>
    <w:p w14:paraId="566F43BC" w14:textId="0AC75292" w:rsidR="00A87D08" w:rsidRPr="00A87D08" w:rsidRDefault="00A87D08" w:rsidP="00A87D08">
      <w:pPr>
        <w:pStyle w:val="Beschriftung"/>
        <w:keepNext/>
        <w:spacing w:after="120"/>
        <w:rPr>
          <w:rFonts w:ascii="Trenda" w:hAnsi="Trenda"/>
          <w:b/>
          <w:i w:val="0"/>
          <w:color w:val="1A495D" w:themeColor="accent1" w:themeShade="80"/>
          <w:sz w:val="22"/>
          <w:szCs w:val="22"/>
        </w:rPr>
      </w:pPr>
      <w:bookmarkStart w:id="49" w:name="_Toc211962137"/>
      <w:r w:rsidRPr="00A87D08">
        <w:rPr>
          <w:rFonts w:ascii="Trenda" w:hAnsi="Trenda"/>
          <w:b/>
          <w:i w:val="0"/>
          <w:color w:val="1A495D" w:themeColor="accent1" w:themeShade="80"/>
          <w:sz w:val="22"/>
          <w:szCs w:val="22"/>
        </w:rPr>
        <w:lastRenderedPageBreak/>
        <w:t xml:space="preserve">Tabelle </w:t>
      </w:r>
      <w:r w:rsidRPr="00A87D08">
        <w:rPr>
          <w:rFonts w:ascii="Trenda" w:hAnsi="Trenda"/>
          <w:b/>
          <w:i w:val="0"/>
          <w:color w:val="1A495D" w:themeColor="accent1" w:themeShade="80"/>
          <w:sz w:val="22"/>
          <w:szCs w:val="22"/>
        </w:rPr>
        <w:fldChar w:fldCharType="begin"/>
      </w:r>
      <w:r w:rsidRPr="00A87D08">
        <w:rPr>
          <w:rFonts w:ascii="Trenda" w:hAnsi="Trenda"/>
          <w:b/>
          <w:i w:val="0"/>
          <w:color w:val="1A495D" w:themeColor="accent1" w:themeShade="80"/>
          <w:sz w:val="22"/>
          <w:szCs w:val="22"/>
        </w:rPr>
        <w:instrText xml:space="preserve"> SEQ Tabelle \* ARABIC </w:instrText>
      </w:r>
      <w:r w:rsidRPr="00A87D08">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9</w:t>
      </w:r>
      <w:r w:rsidRPr="00A87D08">
        <w:rPr>
          <w:rFonts w:ascii="Trenda" w:hAnsi="Trenda"/>
          <w:b/>
          <w:i w:val="0"/>
          <w:color w:val="1A495D" w:themeColor="accent1" w:themeShade="80"/>
          <w:sz w:val="22"/>
          <w:szCs w:val="22"/>
        </w:rPr>
        <w:fldChar w:fldCharType="end"/>
      </w:r>
      <w:r w:rsidRPr="00A87D08">
        <w:rPr>
          <w:rFonts w:ascii="Trenda" w:hAnsi="Trenda"/>
          <w:b/>
          <w:i w:val="0"/>
          <w:color w:val="1A495D" w:themeColor="accent1" w:themeShade="80"/>
          <w:sz w:val="22"/>
          <w:szCs w:val="22"/>
        </w:rPr>
        <w:t xml:space="preserve">: </w:t>
      </w:r>
      <w:r w:rsidRPr="00F63CB9">
        <w:rPr>
          <w:rFonts w:ascii="Trenda" w:hAnsi="Trenda"/>
          <w:b/>
          <w:i w:val="0"/>
          <w:color w:val="1A495D" w:themeColor="accent1" w:themeShade="80"/>
          <w:sz w:val="22"/>
          <w:szCs w:val="22"/>
        </w:rPr>
        <w:t>Pflegeprävalenz im Zeitvergleich (2017, 2019, 2021</w:t>
      </w:r>
      <w:r w:rsidR="00D8111F">
        <w:rPr>
          <w:rFonts w:ascii="Trenda" w:hAnsi="Trenda"/>
          <w:b/>
          <w:i w:val="0"/>
          <w:color w:val="1A495D" w:themeColor="accent1" w:themeShade="80"/>
          <w:sz w:val="22"/>
          <w:szCs w:val="22"/>
        </w:rPr>
        <w:t>, 2023</w:t>
      </w:r>
      <w:r w:rsidRPr="00F63CB9">
        <w:rPr>
          <w:rFonts w:ascii="Trenda" w:hAnsi="Trenda"/>
          <w:b/>
          <w:i w:val="0"/>
          <w:color w:val="1A495D" w:themeColor="accent1" w:themeShade="80"/>
          <w:sz w:val="22"/>
          <w:szCs w:val="22"/>
        </w:rPr>
        <w:t xml:space="preserve">) in der kreisfreien </w:t>
      </w:r>
      <w:r>
        <w:rPr>
          <w:rFonts w:ascii="Trenda" w:hAnsi="Trenda"/>
          <w:b/>
          <w:i w:val="0"/>
          <w:color w:val="1A495D" w:themeColor="accent1" w:themeShade="80"/>
          <w:sz w:val="22"/>
          <w:szCs w:val="22"/>
        </w:rPr>
        <w:br/>
        <w:t xml:space="preserve">                   </w:t>
      </w:r>
      <w:r w:rsidRPr="00F63CB9">
        <w:rPr>
          <w:rFonts w:ascii="Trenda" w:hAnsi="Trenda"/>
          <w:b/>
          <w:i w:val="0"/>
          <w:color w:val="1A495D" w:themeColor="accent1" w:themeShade="80"/>
          <w:sz w:val="22"/>
          <w:szCs w:val="22"/>
        </w:rPr>
        <w:t>Stadt Cottbus/Chóśebuz und im Land Brandenburg</w:t>
      </w:r>
      <w:bookmarkEnd w:id="49"/>
    </w:p>
    <w:tbl>
      <w:tblPr>
        <w:tblStyle w:val="TabellemithellemGitternetz"/>
        <w:tblW w:w="5000" w:type="pct"/>
        <w:tblLook w:val="04A0" w:firstRow="1" w:lastRow="0" w:firstColumn="1" w:lastColumn="0" w:noHBand="0" w:noVBand="1"/>
      </w:tblPr>
      <w:tblGrid>
        <w:gridCol w:w="2268"/>
        <w:gridCol w:w="1698"/>
        <w:gridCol w:w="1698"/>
        <w:gridCol w:w="1698"/>
        <w:gridCol w:w="1700"/>
      </w:tblGrid>
      <w:tr w:rsidR="00D11580" w14:paraId="3D0F6916" w14:textId="77777777" w:rsidTr="00D11580">
        <w:tc>
          <w:tcPr>
            <w:tcW w:w="1251" w:type="pct"/>
            <w:shd w:val="clear" w:color="auto" w:fill="E4E7E8" w:themeFill="accent4" w:themeFillTint="33"/>
          </w:tcPr>
          <w:p w14:paraId="0D72198C" w14:textId="2F4B196E" w:rsidR="00D11580" w:rsidRDefault="00D11580" w:rsidP="00D42991">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Jahre</w:t>
            </w:r>
          </w:p>
        </w:tc>
        <w:tc>
          <w:tcPr>
            <w:tcW w:w="937" w:type="pct"/>
            <w:shd w:val="clear" w:color="auto" w:fill="E4E7E8" w:themeFill="accent4" w:themeFillTint="33"/>
          </w:tcPr>
          <w:p w14:paraId="6A9310A0" w14:textId="77777777" w:rsidR="00D11580" w:rsidRDefault="00D11580" w:rsidP="00D42991">
            <w:pPr>
              <w:pStyle w:val="Beschriftung"/>
              <w:keepNext/>
              <w:spacing w:before="60" w:after="60"/>
              <w:jc w:val="center"/>
              <w:rPr>
                <w:rFonts w:ascii="Trenda" w:hAnsi="Trenda"/>
                <w:b/>
                <w:i w:val="0"/>
                <w:color w:val="1A495D" w:themeColor="accent1" w:themeShade="80"/>
                <w:sz w:val="22"/>
                <w:szCs w:val="22"/>
              </w:rPr>
            </w:pPr>
            <w:r>
              <w:rPr>
                <w:rFonts w:ascii="Trenda" w:hAnsi="Trenda"/>
                <w:b/>
                <w:i w:val="0"/>
                <w:color w:val="1A495D" w:themeColor="accent1" w:themeShade="80"/>
                <w:sz w:val="22"/>
                <w:szCs w:val="22"/>
              </w:rPr>
              <w:t>2017</w:t>
            </w:r>
          </w:p>
        </w:tc>
        <w:tc>
          <w:tcPr>
            <w:tcW w:w="937" w:type="pct"/>
            <w:shd w:val="clear" w:color="auto" w:fill="E4E7E8" w:themeFill="accent4" w:themeFillTint="33"/>
          </w:tcPr>
          <w:p w14:paraId="26F1B067" w14:textId="77777777" w:rsidR="00D11580" w:rsidRDefault="00D11580" w:rsidP="00D42991">
            <w:pPr>
              <w:pStyle w:val="Beschriftung"/>
              <w:keepNext/>
              <w:spacing w:before="60" w:after="60"/>
              <w:jc w:val="center"/>
              <w:rPr>
                <w:rFonts w:ascii="Trenda" w:hAnsi="Trenda"/>
                <w:b/>
                <w:i w:val="0"/>
                <w:color w:val="1A495D" w:themeColor="accent1" w:themeShade="80"/>
                <w:sz w:val="22"/>
                <w:szCs w:val="22"/>
              </w:rPr>
            </w:pPr>
            <w:r>
              <w:rPr>
                <w:rFonts w:ascii="Trenda" w:hAnsi="Trenda"/>
                <w:b/>
                <w:i w:val="0"/>
                <w:color w:val="1A495D" w:themeColor="accent1" w:themeShade="80"/>
                <w:sz w:val="22"/>
                <w:szCs w:val="22"/>
              </w:rPr>
              <w:t>2019</w:t>
            </w:r>
          </w:p>
        </w:tc>
        <w:tc>
          <w:tcPr>
            <w:tcW w:w="937" w:type="pct"/>
            <w:shd w:val="clear" w:color="auto" w:fill="E4E7E8" w:themeFill="accent4" w:themeFillTint="33"/>
          </w:tcPr>
          <w:p w14:paraId="210936F0" w14:textId="77777777" w:rsidR="00D11580" w:rsidRDefault="00D11580" w:rsidP="00D42991">
            <w:pPr>
              <w:pStyle w:val="Beschriftung"/>
              <w:keepNext/>
              <w:spacing w:before="60" w:after="60"/>
              <w:jc w:val="center"/>
              <w:rPr>
                <w:rFonts w:ascii="Trenda" w:hAnsi="Trenda"/>
                <w:b/>
                <w:i w:val="0"/>
                <w:color w:val="1A495D" w:themeColor="accent1" w:themeShade="80"/>
                <w:sz w:val="22"/>
                <w:szCs w:val="22"/>
              </w:rPr>
            </w:pPr>
            <w:r>
              <w:rPr>
                <w:rFonts w:ascii="Trenda" w:hAnsi="Trenda"/>
                <w:b/>
                <w:i w:val="0"/>
                <w:color w:val="1A495D" w:themeColor="accent1" w:themeShade="80"/>
                <w:sz w:val="22"/>
                <w:szCs w:val="22"/>
              </w:rPr>
              <w:t>2021</w:t>
            </w:r>
          </w:p>
        </w:tc>
        <w:tc>
          <w:tcPr>
            <w:tcW w:w="938" w:type="pct"/>
            <w:shd w:val="clear" w:color="auto" w:fill="E4E7E8" w:themeFill="accent4" w:themeFillTint="33"/>
          </w:tcPr>
          <w:p w14:paraId="798D4EA8" w14:textId="77777777" w:rsidR="00D11580" w:rsidRDefault="00D11580" w:rsidP="00D42991">
            <w:pPr>
              <w:pStyle w:val="Beschriftung"/>
              <w:keepNext/>
              <w:spacing w:before="60" w:after="60"/>
              <w:jc w:val="center"/>
              <w:rPr>
                <w:rFonts w:ascii="Trenda" w:hAnsi="Trenda"/>
                <w:b/>
                <w:i w:val="0"/>
                <w:color w:val="1A495D" w:themeColor="accent1" w:themeShade="80"/>
                <w:sz w:val="22"/>
                <w:szCs w:val="22"/>
              </w:rPr>
            </w:pPr>
            <w:r>
              <w:rPr>
                <w:rFonts w:ascii="Trenda" w:hAnsi="Trenda"/>
                <w:b/>
                <w:i w:val="0"/>
                <w:color w:val="1A495D" w:themeColor="accent1" w:themeShade="80"/>
                <w:sz w:val="22"/>
                <w:szCs w:val="22"/>
              </w:rPr>
              <w:t>2023</w:t>
            </w:r>
          </w:p>
        </w:tc>
      </w:tr>
      <w:tr w:rsidR="00D11580" w14:paraId="69A128BE" w14:textId="77777777" w:rsidTr="00D11580">
        <w:tc>
          <w:tcPr>
            <w:tcW w:w="5000" w:type="pct"/>
            <w:gridSpan w:val="5"/>
            <w:shd w:val="clear" w:color="auto" w:fill="E4E7E8" w:themeFill="accent4" w:themeFillTint="33"/>
          </w:tcPr>
          <w:p w14:paraId="4C6C1652" w14:textId="7437FBD5" w:rsidR="00D11580" w:rsidRPr="00D11580" w:rsidRDefault="00D11580" w:rsidP="00D11580">
            <w:pPr>
              <w:pStyle w:val="Beschriftung"/>
              <w:keepNext/>
              <w:spacing w:before="60" w:after="60"/>
              <w:rPr>
                <w:rFonts w:ascii="Trenda" w:hAnsi="Trenda"/>
                <w:b/>
                <w:i w:val="0"/>
                <w:color w:val="1A495D" w:themeColor="accent1" w:themeShade="80"/>
                <w:sz w:val="22"/>
                <w:szCs w:val="22"/>
              </w:rPr>
            </w:pPr>
            <w:r w:rsidRPr="00D11580">
              <w:rPr>
                <w:rFonts w:ascii="Trenda" w:hAnsi="Trenda"/>
                <w:b/>
                <w:i w:val="0"/>
                <w:color w:val="1A495D" w:themeColor="accent1" w:themeShade="80"/>
                <w:sz w:val="22"/>
                <w:szCs w:val="22"/>
              </w:rPr>
              <w:t>kreisfreie Stadt Cottbus/Chóśebuz</w:t>
            </w:r>
          </w:p>
        </w:tc>
      </w:tr>
      <w:tr w:rsidR="00D11580" w14:paraId="7312F190" w14:textId="77777777" w:rsidTr="00D11580">
        <w:tc>
          <w:tcPr>
            <w:tcW w:w="1251" w:type="pct"/>
            <w:shd w:val="clear" w:color="auto" w:fill="E4E7E8" w:themeFill="accent4" w:themeFillTint="33"/>
          </w:tcPr>
          <w:p w14:paraId="133F33C2" w14:textId="77777777" w:rsidR="00D11580" w:rsidRDefault="00D11580" w:rsidP="00D42991">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 xml:space="preserve">Anzahl </w:t>
            </w:r>
            <w:r>
              <w:rPr>
                <w:rFonts w:ascii="Trenda" w:hAnsi="Trenda"/>
                <w:b/>
                <w:i w:val="0"/>
                <w:color w:val="1A495D" w:themeColor="accent1" w:themeShade="80"/>
                <w:sz w:val="22"/>
                <w:szCs w:val="22"/>
              </w:rPr>
              <w:br/>
              <w:t>Pflegebedürftiger</w:t>
            </w:r>
          </w:p>
        </w:tc>
        <w:tc>
          <w:tcPr>
            <w:tcW w:w="937" w:type="pct"/>
            <w:vAlign w:val="center"/>
          </w:tcPr>
          <w:p w14:paraId="7DF928C9" w14:textId="77777777" w:rsidR="00D11580" w:rsidRPr="00155C16" w:rsidRDefault="00D11580" w:rsidP="00D42991">
            <w:pPr>
              <w:pStyle w:val="Beschriftung"/>
              <w:keepNext/>
              <w:spacing w:before="60" w:after="60"/>
              <w:jc w:val="center"/>
              <w:rPr>
                <w:rFonts w:ascii="Trenda" w:hAnsi="Trenda"/>
                <w:i w:val="0"/>
                <w:color w:val="1A495D" w:themeColor="accent1" w:themeShade="80"/>
                <w:sz w:val="22"/>
                <w:szCs w:val="22"/>
              </w:rPr>
            </w:pPr>
            <w:r w:rsidRPr="00155C16">
              <w:rPr>
                <w:rFonts w:ascii="Trenda" w:hAnsi="Trenda"/>
                <w:i w:val="0"/>
                <w:color w:val="1A495D" w:themeColor="accent1" w:themeShade="80"/>
                <w:sz w:val="22"/>
                <w:szCs w:val="22"/>
              </w:rPr>
              <w:t>4.311</w:t>
            </w:r>
          </w:p>
        </w:tc>
        <w:tc>
          <w:tcPr>
            <w:tcW w:w="937" w:type="pct"/>
            <w:vAlign w:val="center"/>
          </w:tcPr>
          <w:p w14:paraId="5A9E9B62" w14:textId="77777777" w:rsidR="00D11580" w:rsidRPr="00155C16" w:rsidRDefault="00D11580" w:rsidP="00D42991">
            <w:pPr>
              <w:pStyle w:val="Beschriftung"/>
              <w:keepNext/>
              <w:spacing w:before="60" w:after="60"/>
              <w:jc w:val="center"/>
              <w:rPr>
                <w:rFonts w:ascii="Trenda" w:hAnsi="Trenda"/>
                <w:i w:val="0"/>
                <w:color w:val="1A495D" w:themeColor="accent1" w:themeShade="80"/>
                <w:sz w:val="22"/>
                <w:szCs w:val="22"/>
              </w:rPr>
            </w:pPr>
            <w:r w:rsidRPr="00155C16">
              <w:rPr>
                <w:rFonts w:ascii="Trenda" w:hAnsi="Trenda"/>
                <w:i w:val="0"/>
                <w:color w:val="1A495D" w:themeColor="accent1" w:themeShade="80"/>
                <w:sz w:val="22"/>
                <w:szCs w:val="22"/>
              </w:rPr>
              <w:t>5.185</w:t>
            </w:r>
          </w:p>
        </w:tc>
        <w:tc>
          <w:tcPr>
            <w:tcW w:w="937" w:type="pct"/>
            <w:vAlign w:val="center"/>
          </w:tcPr>
          <w:p w14:paraId="11BBDBE4" w14:textId="77777777" w:rsidR="00D11580" w:rsidRPr="00155C16" w:rsidRDefault="00D11580" w:rsidP="00D42991">
            <w:pPr>
              <w:pStyle w:val="Beschriftung"/>
              <w:keepNext/>
              <w:spacing w:before="60" w:after="60"/>
              <w:jc w:val="center"/>
              <w:rPr>
                <w:rFonts w:ascii="Trenda" w:hAnsi="Trenda"/>
                <w:i w:val="0"/>
                <w:color w:val="1A495D" w:themeColor="accent1" w:themeShade="80"/>
                <w:sz w:val="22"/>
                <w:szCs w:val="22"/>
              </w:rPr>
            </w:pPr>
            <w:r w:rsidRPr="00155C16">
              <w:rPr>
                <w:rFonts w:ascii="Trenda" w:hAnsi="Trenda"/>
                <w:i w:val="0"/>
                <w:color w:val="1A495D" w:themeColor="accent1" w:themeShade="80"/>
                <w:sz w:val="22"/>
                <w:szCs w:val="22"/>
              </w:rPr>
              <w:t>5.851</w:t>
            </w:r>
          </w:p>
        </w:tc>
        <w:tc>
          <w:tcPr>
            <w:tcW w:w="938" w:type="pct"/>
            <w:vAlign w:val="center"/>
          </w:tcPr>
          <w:p w14:paraId="6EEF72C5" w14:textId="77777777" w:rsidR="00D11580" w:rsidRPr="00155C16" w:rsidRDefault="00D11580" w:rsidP="00D42991">
            <w:pPr>
              <w:pStyle w:val="Beschriftung"/>
              <w:keepNext/>
              <w:spacing w:before="60" w:after="60"/>
              <w:jc w:val="center"/>
              <w:rPr>
                <w:rFonts w:ascii="Trenda" w:hAnsi="Trenda"/>
                <w:i w:val="0"/>
                <w:color w:val="1A495D" w:themeColor="accent1" w:themeShade="80"/>
                <w:sz w:val="22"/>
                <w:szCs w:val="22"/>
              </w:rPr>
            </w:pPr>
            <w:r w:rsidRPr="00155C16">
              <w:rPr>
                <w:rFonts w:ascii="Trenda" w:hAnsi="Trenda"/>
                <w:i w:val="0"/>
                <w:color w:val="1A495D" w:themeColor="accent1" w:themeShade="80"/>
                <w:sz w:val="22"/>
                <w:szCs w:val="22"/>
              </w:rPr>
              <w:t>7.080</w:t>
            </w:r>
          </w:p>
        </w:tc>
      </w:tr>
      <w:tr w:rsidR="00D11580" w14:paraId="79F02310" w14:textId="77777777" w:rsidTr="00D11580">
        <w:tc>
          <w:tcPr>
            <w:tcW w:w="1251" w:type="pct"/>
            <w:shd w:val="clear" w:color="auto" w:fill="E4E7E8" w:themeFill="accent4" w:themeFillTint="33"/>
          </w:tcPr>
          <w:p w14:paraId="4D3546AC" w14:textId="44E499F7" w:rsidR="00D11580" w:rsidRDefault="00D11580" w:rsidP="00D42991">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Gesamtbevölkerung</w:t>
            </w:r>
          </w:p>
        </w:tc>
        <w:tc>
          <w:tcPr>
            <w:tcW w:w="937" w:type="pct"/>
            <w:vAlign w:val="center"/>
          </w:tcPr>
          <w:p w14:paraId="6199F55E" w14:textId="3AEB4CED"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101.036</w:t>
            </w:r>
          </w:p>
        </w:tc>
        <w:tc>
          <w:tcPr>
            <w:tcW w:w="937" w:type="pct"/>
            <w:vAlign w:val="center"/>
          </w:tcPr>
          <w:p w14:paraId="6A66EEF6" w14:textId="592A4C82"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99.678</w:t>
            </w:r>
          </w:p>
        </w:tc>
        <w:tc>
          <w:tcPr>
            <w:tcW w:w="937" w:type="pct"/>
            <w:vAlign w:val="center"/>
          </w:tcPr>
          <w:p w14:paraId="09EA4F14" w14:textId="76FAFABF"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98.359</w:t>
            </w:r>
          </w:p>
        </w:tc>
        <w:tc>
          <w:tcPr>
            <w:tcW w:w="938" w:type="pct"/>
            <w:vAlign w:val="center"/>
          </w:tcPr>
          <w:p w14:paraId="7CE86178" w14:textId="5F9A7EE4"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100.010</w:t>
            </w:r>
          </w:p>
        </w:tc>
      </w:tr>
      <w:tr w:rsidR="00D11580" w14:paraId="7AB836B3" w14:textId="77777777" w:rsidTr="00D11580">
        <w:tc>
          <w:tcPr>
            <w:tcW w:w="1251" w:type="pct"/>
            <w:shd w:val="clear" w:color="auto" w:fill="E4E7E8" w:themeFill="accent4" w:themeFillTint="33"/>
          </w:tcPr>
          <w:p w14:paraId="382B5365" w14:textId="0C759796" w:rsidR="00D11580" w:rsidRDefault="00D11580" w:rsidP="00D42991">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Pflegeprävalenz</w:t>
            </w:r>
          </w:p>
        </w:tc>
        <w:tc>
          <w:tcPr>
            <w:tcW w:w="937" w:type="pct"/>
            <w:vAlign w:val="center"/>
          </w:tcPr>
          <w:p w14:paraId="1AF6F882" w14:textId="5C6DD3D7"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4,3 %</w:t>
            </w:r>
          </w:p>
        </w:tc>
        <w:tc>
          <w:tcPr>
            <w:tcW w:w="937" w:type="pct"/>
            <w:vAlign w:val="center"/>
          </w:tcPr>
          <w:p w14:paraId="0FA85BFC" w14:textId="2AF45AE4"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5,2 %</w:t>
            </w:r>
          </w:p>
        </w:tc>
        <w:tc>
          <w:tcPr>
            <w:tcW w:w="937" w:type="pct"/>
            <w:vAlign w:val="center"/>
          </w:tcPr>
          <w:p w14:paraId="48DD9455" w14:textId="347FA1E0"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5,9 %</w:t>
            </w:r>
          </w:p>
        </w:tc>
        <w:tc>
          <w:tcPr>
            <w:tcW w:w="938" w:type="pct"/>
            <w:vAlign w:val="center"/>
          </w:tcPr>
          <w:p w14:paraId="77906D26" w14:textId="3E5D397A"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7,1 %</w:t>
            </w:r>
          </w:p>
        </w:tc>
      </w:tr>
      <w:tr w:rsidR="00D11580" w14:paraId="25547FC3" w14:textId="77777777" w:rsidTr="00D11580">
        <w:tc>
          <w:tcPr>
            <w:tcW w:w="5000" w:type="pct"/>
            <w:gridSpan w:val="5"/>
            <w:shd w:val="clear" w:color="auto" w:fill="E4E7E8" w:themeFill="accent4" w:themeFillTint="33"/>
          </w:tcPr>
          <w:p w14:paraId="3D4BF075" w14:textId="5BFF5439" w:rsidR="00D11580" w:rsidRPr="00155C16" w:rsidRDefault="00530A41" w:rsidP="00530A41">
            <w:pPr>
              <w:pStyle w:val="Beschriftung"/>
              <w:keepNext/>
              <w:spacing w:before="60" w:after="60"/>
              <w:rPr>
                <w:rFonts w:ascii="Trenda" w:hAnsi="Trenda"/>
                <w:i w:val="0"/>
                <w:color w:val="1A495D" w:themeColor="accent1" w:themeShade="80"/>
                <w:sz w:val="22"/>
                <w:szCs w:val="22"/>
              </w:rPr>
            </w:pPr>
            <w:r w:rsidRPr="00530A41">
              <w:rPr>
                <w:rFonts w:ascii="Trenda" w:hAnsi="Trenda"/>
                <w:b/>
                <w:i w:val="0"/>
                <w:color w:val="1A495D" w:themeColor="accent1" w:themeShade="80"/>
                <w:sz w:val="22"/>
                <w:szCs w:val="22"/>
              </w:rPr>
              <w:t>Land Brandenburg</w:t>
            </w:r>
          </w:p>
        </w:tc>
      </w:tr>
      <w:tr w:rsidR="00D11580" w14:paraId="54C08CDD" w14:textId="77777777" w:rsidTr="00D11580">
        <w:tc>
          <w:tcPr>
            <w:tcW w:w="1251" w:type="pct"/>
            <w:shd w:val="clear" w:color="auto" w:fill="E4E7E8" w:themeFill="accent4" w:themeFillTint="33"/>
          </w:tcPr>
          <w:p w14:paraId="79953EBD" w14:textId="77777777" w:rsidR="00D11580" w:rsidRDefault="00D11580" w:rsidP="00D42991">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 xml:space="preserve">Anzahl </w:t>
            </w:r>
          </w:p>
          <w:p w14:paraId="5C93E86D" w14:textId="36C9DFA3" w:rsidR="00D11580" w:rsidRDefault="00D11580" w:rsidP="00D42991">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Pflegebedürftiger</w:t>
            </w:r>
          </w:p>
        </w:tc>
        <w:tc>
          <w:tcPr>
            <w:tcW w:w="937" w:type="pct"/>
            <w:vAlign w:val="center"/>
          </w:tcPr>
          <w:p w14:paraId="46D835CE" w14:textId="60941F51"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132.426</w:t>
            </w:r>
          </w:p>
        </w:tc>
        <w:tc>
          <w:tcPr>
            <w:tcW w:w="937" w:type="pct"/>
            <w:vAlign w:val="center"/>
          </w:tcPr>
          <w:p w14:paraId="6F94F121" w14:textId="23A0E8A9"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153.971</w:t>
            </w:r>
          </w:p>
        </w:tc>
        <w:tc>
          <w:tcPr>
            <w:tcW w:w="937" w:type="pct"/>
            <w:vAlign w:val="center"/>
          </w:tcPr>
          <w:p w14:paraId="3FF38243" w14:textId="20D70434"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184.646</w:t>
            </w:r>
          </w:p>
        </w:tc>
        <w:tc>
          <w:tcPr>
            <w:tcW w:w="938" w:type="pct"/>
            <w:vAlign w:val="center"/>
          </w:tcPr>
          <w:p w14:paraId="7BD9272B" w14:textId="4CA6DBC2"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214.072</w:t>
            </w:r>
          </w:p>
        </w:tc>
      </w:tr>
      <w:tr w:rsidR="00D11580" w14:paraId="4DC763E0" w14:textId="77777777" w:rsidTr="00D11580">
        <w:tc>
          <w:tcPr>
            <w:tcW w:w="1251" w:type="pct"/>
            <w:shd w:val="clear" w:color="auto" w:fill="E4E7E8" w:themeFill="accent4" w:themeFillTint="33"/>
          </w:tcPr>
          <w:p w14:paraId="054EC659" w14:textId="6939A94E" w:rsidR="00D11580" w:rsidRDefault="00D11580" w:rsidP="00D42991">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Gesamtbevölkerung</w:t>
            </w:r>
          </w:p>
        </w:tc>
        <w:tc>
          <w:tcPr>
            <w:tcW w:w="937" w:type="pct"/>
            <w:vAlign w:val="center"/>
          </w:tcPr>
          <w:p w14:paraId="5D019D40" w14:textId="6B7E1264"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2.504.040</w:t>
            </w:r>
          </w:p>
        </w:tc>
        <w:tc>
          <w:tcPr>
            <w:tcW w:w="937" w:type="pct"/>
            <w:vAlign w:val="center"/>
          </w:tcPr>
          <w:p w14:paraId="21FA8B06" w14:textId="09F8B0F1"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2.531.071</w:t>
            </w:r>
          </w:p>
        </w:tc>
        <w:tc>
          <w:tcPr>
            <w:tcW w:w="937" w:type="pct"/>
            <w:vAlign w:val="center"/>
          </w:tcPr>
          <w:p w14:paraId="23B438CD" w14:textId="0DDF5F14"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2.537.868</w:t>
            </w:r>
          </w:p>
        </w:tc>
        <w:tc>
          <w:tcPr>
            <w:tcW w:w="938" w:type="pct"/>
            <w:vAlign w:val="center"/>
          </w:tcPr>
          <w:p w14:paraId="53F3DF39" w14:textId="3AC2F78A"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2.581.667</w:t>
            </w:r>
          </w:p>
        </w:tc>
      </w:tr>
      <w:tr w:rsidR="00D11580" w14:paraId="005ACFAD" w14:textId="77777777" w:rsidTr="00D11580">
        <w:tc>
          <w:tcPr>
            <w:tcW w:w="1251" w:type="pct"/>
            <w:shd w:val="clear" w:color="auto" w:fill="E4E7E8" w:themeFill="accent4" w:themeFillTint="33"/>
          </w:tcPr>
          <w:p w14:paraId="754F5DDE" w14:textId="10BEA67A" w:rsidR="00D11580" w:rsidRDefault="00D11580" w:rsidP="00D42991">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Pflegeprävalenz</w:t>
            </w:r>
          </w:p>
        </w:tc>
        <w:tc>
          <w:tcPr>
            <w:tcW w:w="937" w:type="pct"/>
            <w:vAlign w:val="center"/>
          </w:tcPr>
          <w:p w14:paraId="6AC04766" w14:textId="4D8FD043"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5,3 %</w:t>
            </w:r>
          </w:p>
        </w:tc>
        <w:tc>
          <w:tcPr>
            <w:tcW w:w="937" w:type="pct"/>
            <w:vAlign w:val="center"/>
          </w:tcPr>
          <w:p w14:paraId="6D7FF2EA" w14:textId="13E4E792"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6,1 %</w:t>
            </w:r>
          </w:p>
        </w:tc>
        <w:tc>
          <w:tcPr>
            <w:tcW w:w="937" w:type="pct"/>
            <w:vAlign w:val="center"/>
          </w:tcPr>
          <w:p w14:paraId="6096DEA9" w14:textId="0786A75B"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7,3 %</w:t>
            </w:r>
          </w:p>
        </w:tc>
        <w:tc>
          <w:tcPr>
            <w:tcW w:w="938" w:type="pct"/>
            <w:vAlign w:val="center"/>
          </w:tcPr>
          <w:p w14:paraId="16E8E9B7" w14:textId="053C1F7A" w:rsidR="00D11580" w:rsidRPr="00155C16" w:rsidRDefault="00A128D3" w:rsidP="00D42991">
            <w:pPr>
              <w:pStyle w:val="Beschriftung"/>
              <w:keepNext/>
              <w:spacing w:before="60" w:after="60"/>
              <w:jc w:val="center"/>
              <w:rPr>
                <w:rFonts w:ascii="Trenda" w:hAnsi="Trenda"/>
                <w:i w:val="0"/>
                <w:color w:val="1A495D" w:themeColor="accent1" w:themeShade="80"/>
                <w:sz w:val="22"/>
                <w:szCs w:val="22"/>
              </w:rPr>
            </w:pPr>
            <w:r>
              <w:rPr>
                <w:rFonts w:ascii="Trenda" w:hAnsi="Trenda"/>
                <w:i w:val="0"/>
                <w:color w:val="1A495D" w:themeColor="accent1" w:themeShade="80"/>
                <w:sz w:val="22"/>
                <w:szCs w:val="22"/>
              </w:rPr>
              <w:t>8,3 %</w:t>
            </w:r>
          </w:p>
        </w:tc>
      </w:tr>
    </w:tbl>
    <w:p w14:paraId="52D3485D" w14:textId="247AD234" w:rsidR="00A87D08" w:rsidRPr="00890546" w:rsidRDefault="00A87D08" w:rsidP="00A87D08">
      <w:pPr>
        <w:pStyle w:val="MarginalieTrendaregular8pt"/>
        <w:spacing w:before="60" w:line="240" w:lineRule="auto"/>
        <w:ind w:left="709" w:hanging="709"/>
        <w:jc w:val="left"/>
        <w:rPr>
          <w:sz w:val="20"/>
          <w:szCs w:val="20"/>
        </w:rPr>
      </w:pPr>
      <w:r w:rsidRPr="00890546">
        <w:rPr>
          <w:sz w:val="20"/>
          <w:szCs w:val="20"/>
        </w:rPr>
        <w:t xml:space="preserve">Quellen: Amt für Statistik Berlin-Brandenburg: Pflegestatistik über die Pflegeversicherung Brandenburg, </w:t>
      </w:r>
      <w:r>
        <w:rPr>
          <w:sz w:val="20"/>
          <w:szCs w:val="20"/>
        </w:rPr>
        <w:br/>
      </w:r>
      <w:r w:rsidRPr="00890546">
        <w:rPr>
          <w:sz w:val="20"/>
          <w:szCs w:val="20"/>
        </w:rPr>
        <w:t xml:space="preserve">K: Cottbus, Stadt; Stand 15.12. des jeweiligen Jahres und  Amt für Statistik Berlin-Brandenburg: </w:t>
      </w:r>
      <w:r w:rsidR="00874339">
        <w:rPr>
          <w:sz w:val="20"/>
          <w:szCs w:val="20"/>
        </w:rPr>
        <w:br/>
      </w:r>
      <w:r w:rsidRPr="00890546">
        <w:rPr>
          <w:sz w:val="20"/>
          <w:szCs w:val="20"/>
        </w:rPr>
        <w:t>Statistischer Bericht /A / I / 3; Stand: 31.12. des jeweiligen Jahres</w:t>
      </w:r>
    </w:p>
    <w:p w14:paraId="05AB4CB7" w14:textId="4D920D1D" w:rsidR="00F63CB9" w:rsidRPr="00F63CB9" w:rsidRDefault="00F63CB9" w:rsidP="00F63CB9">
      <w:pPr>
        <w:pStyle w:val="Beschriftung"/>
        <w:keepNext/>
        <w:spacing w:after="120"/>
        <w:rPr>
          <w:rFonts w:ascii="Trenda" w:hAnsi="Trenda"/>
          <w:b/>
          <w:i w:val="0"/>
          <w:color w:val="1A495D" w:themeColor="accent1" w:themeShade="80"/>
          <w:sz w:val="22"/>
          <w:szCs w:val="22"/>
        </w:rPr>
      </w:pPr>
      <w:bookmarkStart w:id="50" w:name="_Toc211962269"/>
      <w:r w:rsidRPr="00F63CB9">
        <w:rPr>
          <w:rFonts w:ascii="Trenda" w:hAnsi="Trenda"/>
          <w:b/>
          <w:i w:val="0"/>
          <w:color w:val="1A495D" w:themeColor="accent1" w:themeShade="80"/>
          <w:sz w:val="22"/>
          <w:szCs w:val="22"/>
        </w:rPr>
        <w:t xml:space="preserve">Abbildung </w:t>
      </w:r>
      <w:r w:rsidR="00D30952">
        <w:rPr>
          <w:rFonts w:ascii="Trenda" w:hAnsi="Trenda"/>
          <w:b/>
          <w:i w:val="0"/>
          <w:color w:val="1A495D" w:themeColor="accent1" w:themeShade="80"/>
          <w:sz w:val="22"/>
          <w:szCs w:val="22"/>
        </w:rPr>
        <w:fldChar w:fldCharType="begin"/>
      </w:r>
      <w:r w:rsidR="00D30952">
        <w:rPr>
          <w:rFonts w:ascii="Trenda" w:hAnsi="Trenda"/>
          <w:b/>
          <w:i w:val="0"/>
          <w:color w:val="1A495D" w:themeColor="accent1" w:themeShade="80"/>
          <w:sz w:val="22"/>
          <w:szCs w:val="22"/>
        </w:rPr>
        <w:instrText xml:space="preserve"> SEQ Abbildung \* ARABIC </w:instrText>
      </w:r>
      <w:r w:rsidR="00D30952">
        <w:rPr>
          <w:rFonts w:ascii="Trenda" w:hAnsi="Trenda"/>
          <w:b/>
          <w:i w:val="0"/>
          <w:color w:val="1A495D" w:themeColor="accent1" w:themeShade="80"/>
          <w:sz w:val="22"/>
          <w:szCs w:val="22"/>
        </w:rPr>
        <w:fldChar w:fldCharType="separate"/>
      </w:r>
      <w:r w:rsidR="00320169">
        <w:rPr>
          <w:rFonts w:ascii="Trenda" w:hAnsi="Trenda"/>
          <w:b/>
          <w:i w:val="0"/>
          <w:noProof/>
          <w:color w:val="1A495D" w:themeColor="accent1" w:themeShade="80"/>
          <w:sz w:val="22"/>
          <w:szCs w:val="22"/>
        </w:rPr>
        <w:t>9</w:t>
      </w:r>
      <w:r w:rsidR="00D30952">
        <w:rPr>
          <w:rFonts w:ascii="Trenda" w:hAnsi="Trenda"/>
          <w:b/>
          <w:i w:val="0"/>
          <w:color w:val="1A495D" w:themeColor="accent1" w:themeShade="80"/>
          <w:sz w:val="22"/>
          <w:szCs w:val="22"/>
        </w:rPr>
        <w:fldChar w:fldCharType="end"/>
      </w:r>
      <w:r w:rsidRPr="00F63CB9">
        <w:rPr>
          <w:rFonts w:ascii="Trenda" w:hAnsi="Trenda"/>
          <w:b/>
          <w:i w:val="0"/>
          <w:color w:val="1A495D" w:themeColor="accent1" w:themeShade="80"/>
          <w:sz w:val="22"/>
          <w:szCs w:val="22"/>
        </w:rPr>
        <w:t>: Pflegeprävalenz im Zeitvergleich (2017, 2019, 2021</w:t>
      </w:r>
      <w:r w:rsidR="00D8111F">
        <w:rPr>
          <w:rFonts w:ascii="Trenda" w:hAnsi="Trenda"/>
          <w:b/>
          <w:i w:val="0"/>
          <w:color w:val="1A495D" w:themeColor="accent1" w:themeShade="80"/>
          <w:sz w:val="22"/>
          <w:szCs w:val="22"/>
        </w:rPr>
        <w:t>, 2023</w:t>
      </w:r>
      <w:r w:rsidRPr="00F63CB9">
        <w:rPr>
          <w:rFonts w:ascii="Trenda" w:hAnsi="Trenda"/>
          <w:b/>
          <w:i w:val="0"/>
          <w:color w:val="1A495D" w:themeColor="accent1" w:themeShade="80"/>
          <w:sz w:val="22"/>
          <w:szCs w:val="22"/>
        </w:rPr>
        <w:t xml:space="preserve">) in der kreisfreien </w:t>
      </w:r>
      <w:r>
        <w:rPr>
          <w:rFonts w:ascii="Trenda" w:hAnsi="Trenda"/>
          <w:b/>
          <w:i w:val="0"/>
          <w:color w:val="1A495D" w:themeColor="accent1" w:themeShade="80"/>
          <w:sz w:val="22"/>
          <w:szCs w:val="22"/>
        </w:rPr>
        <w:br/>
        <w:t xml:space="preserve">                        </w:t>
      </w:r>
      <w:r w:rsidRPr="00F63CB9">
        <w:rPr>
          <w:rFonts w:ascii="Trenda" w:hAnsi="Trenda"/>
          <w:b/>
          <w:i w:val="0"/>
          <w:color w:val="1A495D" w:themeColor="accent1" w:themeShade="80"/>
          <w:sz w:val="22"/>
          <w:szCs w:val="22"/>
        </w:rPr>
        <w:t>Stadt Cottbus/Chóśebuz und im Land Brandenburg</w:t>
      </w:r>
      <w:bookmarkEnd w:id="50"/>
    </w:p>
    <w:p w14:paraId="58E84D36" w14:textId="314F70C8" w:rsidR="005121CA" w:rsidRDefault="00B55BBA" w:rsidP="005121CA">
      <w:pPr>
        <w:pStyle w:val="Default"/>
        <w:rPr>
          <w:b/>
          <w:bCs/>
          <w:sz w:val="20"/>
          <w:szCs w:val="20"/>
        </w:rPr>
      </w:pPr>
      <w:r>
        <w:rPr>
          <w:noProof/>
        </w:rPr>
        <w:drawing>
          <wp:inline distT="0" distB="0" distL="0" distR="0" wp14:anchorId="4FA67EE6" wp14:editId="22C830DA">
            <wp:extent cx="5760720" cy="2871069"/>
            <wp:effectExtent l="0" t="0" r="11430" b="5715"/>
            <wp:docPr id="613679168" name="Diagramm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83E29ED" w14:textId="29BC657A" w:rsidR="00F63CB9" w:rsidRPr="00890546" w:rsidRDefault="00F63CB9" w:rsidP="00F63CB9">
      <w:pPr>
        <w:pStyle w:val="MarginalieTrendaregular8pt"/>
        <w:spacing w:before="60" w:line="240" w:lineRule="auto"/>
        <w:ind w:left="709" w:hanging="709"/>
        <w:jc w:val="left"/>
        <w:rPr>
          <w:sz w:val="20"/>
          <w:szCs w:val="20"/>
        </w:rPr>
      </w:pPr>
      <w:r w:rsidRPr="00890546">
        <w:rPr>
          <w:sz w:val="20"/>
          <w:szCs w:val="20"/>
        </w:rPr>
        <w:t xml:space="preserve">Quellen: Amt für Statistik Berlin-Brandenburg: Pflegestatistik über die Pflegeversicherung Brandenburg, </w:t>
      </w:r>
      <w:r>
        <w:rPr>
          <w:sz w:val="20"/>
          <w:szCs w:val="20"/>
        </w:rPr>
        <w:br/>
      </w:r>
      <w:r w:rsidRPr="00890546">
        <w:rPr>
          <w:sz w:val="20"/>
          <w:szCs w:val="20"/>
        </w:rPr>
        <w:t>K: Cottbus, Stadt; Stand 15.12. des jeweiligen Jahres und  Amt für Statistik Berlin-Brandenburg: Statistischer Bericht /A / I / 3; Stand: 31.12. des jeweiligen Jahres</w:t>
      </w:r>
    </w:p>
    <w:p w14:paraId="4AC6F839" w14:textId="77777777" w:rsidR="005121CA" w:rsidRDefault="005121CA" w:rsidP="005121CA">
      <w:pPr>
        <w:pStyle w:val="Default"/>
        <w:rPr>
          <w:sz w:val="20"/>
          <w:szCs w:val="20"/>
        </w:rPr>
      </w:pPr>
    </w:p>
    <w:p w14:paraId="2AF1EFC3" w14:textId="1E87E6E1" w:rsidR="009E1C9A" w:rsidRDefault="009E1C9A" w:rsidP="009E1C9A">
      <w:pPr>
        <w:pStyle w:val="Default"/>
        <w:rPr>
          <w:sz w:val="20"/>
          <w:szCs w:val="20"/>
        </w:rPr>
      </w:pPr>
    </w:p>
    <w:p w14:paraId="11093F32" w14:textId="0EE33D93" w:rsidR="005121CA" w:rsidRPr="00874339" w:rsidRDefault="005121CA" w:rsidP="00874339">
      <w:pPr>
        <w:pStyle w:val="MarginalieTrendaregular8pt"/>
        <w:spacing w:line="240" w:lineRule="auto"/>
        <w:rPr>
          <w:b/>
          <w:u w:val="single"/>
        </w:rPr>
      </w:pPr>
      <w:r w:rsidRPr="00874339">
        <w:rPr>
          <w:b/>
          <w:u w:val="single"/>
        </w:rPr>
        <w:lastRenderedPageBreak/>
        <w:t>Pflegebedürftigkeit nach Altersgruppen differenziert</w:t>
      </w:r>
    </w:p>
    <w:p w14:paraId="1F778BCD" w14:textId="25701A4D" w:rsidR="00D4279B" w:rsidRPr="00D4279B" w:rsidRDefault="00D4279B" w:rsidP="00D4279B">
      <w:pPr>
        <w:pStyle w:val="Beschriftung"/>
        <w:keepNext/>
        <w:spacing w:after="120"/>
        <w:rPr>
          <w:rFonts w:ascii="Trenda" w:hAnsi="Trenda"/>
          <w:b/>
          <w:i w:val="0"/>
          <w:color w:val="1A495D" w:themeColor="accent1" w:themeShade="80"/>
          <w:sz w:val="22"/>
          <w:szCs w:val="22"/>
        </w:rPr>
      </w:pPr>
      <w:bookmarkStart w:id="51" w:name="_Toc211962138"/>
      <w:r w:rsidRPr="00D4279B">
        <w:rPr>
          <w:rFonts w:ascii="Trenda" w:hAnsi="Trenda"/>
          <w:b/>
          <w:i w:val="0"/>
          <w:color w:val="1A495D" w:themeColor="accent1" w:themeShade="80"/>
          <w:sz w:val="22"/>
          <w:szCs w:val="22"/>
        </w:rPr>
        <w:t xml:space="preserve">Tabelle </w:t>
      </w:r>
      <w:r w:rsidRPr="00D4279B">
        <w:rPr>
          <w:rFonts w:ascii="Trenda" w:hAnsi="Trenda"/>
          <w:b/>
          <w:i w:val="0"/>
          <w:color w:val="1A495D" w:themeColor="accent1" w:themeShade="80"/>
          <w:sz w:val="22"/>
          <w:szCs w:val="22"/>
        </w:rPr>
        <w:fldChar w:fldCharType="begin"/>
      </w:r>
      <w:r w:rsidRPr="00D4279B">
        <w:rPr>
          <w:rFonts w:ascii="Trenda" w:hAnsi="Trenda"/>
          <w:b/>
          <w:i w:val="0"/>
          <w:color w:val="1A495D" w:themeColor="accent1" w:themeShade="80"/>
          <w:sz w:val="22"/>
          <w:szCs w:val="22"/>
        </w:rPr>
        <w:instrText xml:space="preserve"> SEQ Tabelle \* ARABIC </w:instrText>
      </w:r>
      <w:r w:rsidRPr="00D4279B">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10</w:t>
      </w:r>
      <w:r w:rsidRPr="00D4279B">
        <w:rPr>
          <w:rFonts w:ascii="Trenda" w:hAnsi="Trenda"/>
          <w:b/>
          <w:i w:val="0"/>
          <w:color w:val="1A495D" w:themeColor="accent1" w:themeShade="80"/>
          <w:sz w:val="22"/>
          <w:szCs w:val="22"/>
        </w:rPr>
        <w:fldChar w:fldCharType="end"/>
      </w:r>
      <w:r w:rsidRPr="00D4279B">
        <w:rPr>
          <w:rFonts w:ascii="Trenda" w:hAnsi="Trenda"/>
          <w:b/>
          <w:i w:val="0"/>
          <w:color w:val="1A495D" w:themeColor="accent1" w:themeShade="80"/>
          <w:sz w:val="22"/>
          <w:szCs w:val="22"/>
        </w:rPr>
        <w:t>: Anteil der Pflegebedürftigen an der jeweiligen Altersgruppe in den Jahren 2021 und 2023</w:t>
      </w:r>
      <w:bookmarkEnd w:id="51"/>
    </w:p>
    <w:tbl>
      <w:tblPr>
        <w:tblStyle w:val="TabellemithellemGitternetz"/>
        <w:tblW w:w="0" w:type="auto"/>
        <w:tblLook w:val="04A0" w:firstRow="1" w:lastRow="0" w:firstColumn="1" w:lastColumn="0" w:noHBand="0" w:noVBand="1"/>
      </w:tblPr>
      <w:tblGrid>
        <w:gridCol w:w="1175"/>
        <w:gridCol w:w="1385"/>
        <w:gridCol w:w="1324"/>
        <w:gridCol w:w="1153"/>
        <w:gridCol w:w="1436"/>
        <w:gridCol w:w="1324"/>
        <w:gridCol w:w="1265"/>
      </w:tblGrid>
      <w:tr w:rsidR="00E255A9" w:rsidRPr="00E255A9" w14:paraId="7F4B6F2E" w14:textId="77777777" w:rsidTr="00D8111F">
        <w:tc>
          <w:tcPr>
            <w:tcW w:w="1175" w:type="dxa"/>
            <w:shd w:val="clear" w:color="auto" w:fill="E4E7E8" w:themeFill="accent4" w:themeFillTint="33"/>
            <w:vAlign w:val="center"/>
          </w:tcPr>
          <w:p w14:paraId="457AB121" w14:textId="77777777" w:rsidR="00E255A9" w:rsidRPr="00E255A9" w:rsidRDefault="00E255A9" w:rsidP="00E255A9">
            <w:pPr>
              <w:pStyle w:val="Beschriftung"/>
              <w:keepNext/>
              <w:spacing w:before="60" w:after="60"/>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Alter von … bis unter … Jahren</w:t>
            </w:r>
          </w:p>
        </w:tc>
        <w:tc>
          <w:tcPr>
            <w:tcW w:w="1385" w:type="dxa"/>
            <w:shd w:val="clear" w:color="auto" w:fill="E4E7E8" w:themeFill="accent4" w:themeFillTint="33"/>
            <w:vAlign w:val="center"/>
          </w:tcPr>
          <w:p w14:paraId="0EEA281E" w14:textId="77777777" w:rsidR="00E255A9" w:rsidRPr="00E255A9" w:rsidRDefault="00E255A9" w:rsidP="00E255A9">
            <w:pPr>
              <w:pStyle w:val="Beschriftung"/>
              <w:keepNext/>
              <w:spacing w:before="60" w:after="60"/>
              <w:jc w:val="center"/>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Bevölkerung am 31.12.2021</w:t>
            </w:r>
          </w:p>
        </w:tc>
        <w:tc>
          <w:tcPr>
            <w:tcW w:w="1324" w:type="dxa"/>
            <w:shd w:val="clear" w:color="auto" w:fill="E4E7E8" w:themeFill="accent4" w:themeFillTint="33"/>
            <w:vAlign w:val="center"/>
          </w:tcPr>
          <w:p w14:paraId="4811B44E" w14:textId="77777777" w:rsidR="00E255A9" w:rsidRPr="00E255A9" w:rsidRDefault="00E255A9" w:rsidP="00E255A9">
            <w:pPr>
              <w:pStyle w:val="Beschriftung"/>
              <w:keepNext/>
              <w:spacing w:before="60" w:after="60"/>
              <w:jc w:val="center"/>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Pflegebedürftige am 15.12.2021</w:t>
            </w:r>
          </w:p>
        </w:tc>
        <w:tc>
          <w:tcPr>
            <w:tcW w:w="1153" w:type="dxa"/>
            <w:shd w:val="clear" w:color="auto" w:fill="E4E7E8" w:themeFill="accent4" w:themeFillTint="33"/>
            <w:vAlign w:val="center"/>
          </w:tcPr>
          <w:p w14:paraId="6A3EF105" w14:textId="77777777" w:rsidR="00E255A9" w:rsidRPr="00E255A9" w:rsidRDefault="00E255A9" w:rsidP="00E255A9">
            <w:pPr>
              <w:pStyle w:val="Beschriftung"/>
              <w:keepNext/>
              <w:spacing w:before="60" w:after="60"/>
              <w:jc w:val="center"/>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Pflege-</w:t>
            </w:r>
            <w:r w:rsidRPr="00E255A9">
              <w:rPr>
                <w:rFonts w:ascii="Trenda" w:hAnsi="Trenda"/>
                <w:b/>
                <w:i w:val="0"/>
                <w:color w:val="1A495D" w:themeColor="accent1" w:themeShade="80"/>
                <w:sz w:val="22"/>
                <w:szCs w:val="22"/>
              </w:rPr>
              <w:br/>
            </w:r>
            <w:proofErr w:type="spellStart"/>
            <w:r w:rsidRPr="00E255A9">
              <w:rPr>
                <w:rFonts w:ascii="Trenda" w:hAnsi="Trenda"/>
                <w:b/>
                <w:i w:val="0"/>
                <w:color w:val="1A495D" w:themeColor="accent1" w:themeShade="80"/>
                <w:sz w:val="22"/>
                <w:szCs w:val="22"/>
              </w:rPr>
              <w:t>prävalenz</w:t>
            </w:r>
            <w:proofErr w:type="spellEnd"/>
          </w:p>
        </w:tc>
        <w:tc>
          <w:tcPr>
            <w:tcW w:w="1436" w:type="dxa"/>
            <w:shd w:val="clear" w:color="auto" w:fill="E4E7E8" w:themeFill="accent4" w:themeFillTint="33"/>
            <w:vAlign w:val="center"/>
          </w:tcPr>
          <w:p w14:paraId="0BB1411C" w14:textId="77777777" w:rsidR="00E255A9" w:rsidRPr="00E255A9" w:rsidRDefault="00E255A9" w:rsidP="00E255A9">
            <w:pPr>
              <w:pStyle w:val="Beschriftung"/>
              <w:keepNext/>
              <w:spacing w:before="60" w:after="60"/>
              <w:jc w:val="center"/>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Bevölkerung am 31.12.2023</w:t>
            </w:r>
          </w:p>
        </w:tc>
        <w:tc>
          <w:tcPr>
            <w:tcW w:w="1324" w:type="dxa"/>
            <w:shd w:val="clear" w:color="auto" w:fill="E4E7E8" w:themeFill="accent4" w:themeFillTint="33"/>
            <w:vAlign w:val="center"/>
          </w:tcPr>
          <w:p w14:paraId="2A1B7F0D" w14:textId="77777777" w:rsidR="00E255A9" w:rsidRPr="00E255A9" w:rsidRDefault="00E255A9" w:rsidP="00E255A9">
            <w:pPr>
              <w:pStyle w:val="Beschriftung"/>
              <w:keepNext/>
              <w:spacing w:before="60" w:after="60"/>
              <w:jc w:val="center"/>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Pflege-</w:t>
            </w:r>
            <w:r w:rsidRPr="00E255A9">
              <w:rPr>
                <w:rFonts w:ascii="Trenda" w:hAnsi="Trenda"/>
                <w:b/>
                <w:i w:val="0"/>
                <w:color w:val="1A495D" w:themeColor="accent1" w:themeShade="80"/>
                <w:sz w:val="22"/>
                <w:szCs w:val="22"/>
              </w:rPr>
              <w:br/>
              <w:t>bedürftige am 15.12.2023</w:t>
            </w:r>
          </w:p>
        </w:tc>
        <w:tc>
          <w:tcPr>
            <w:tcW w:w="1265" w:type="dxa"/>
            <w:shd w:val="clear" w:color="auto" w:fill="E4E7E8" w:themeFill="accent4" w:themeFillTint="33"/>
            <w:vAlign w:val="center"/>
          </w:tcPr>
          <w:p w14:paraId="7BE5F22E" w14:textId="77777777" w:rsidR="00E255A9" w:rsidRPr="00E255A9" w:rsidRDefault="00E255A9" w:rsidP="00E255A9">
            <w:pPr>
              <w:pStyle w:val="Beschriftung"/>
              <w:keepNext/>
              <w:spacing w:before="60" w:after="60"/>
              <w:jc w:val="center"/>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Pflege-</w:t>
            </w:r>
          </w:p>
          <w:p w14:paraId="3F88D475" w14:textId="77777777" w:rsidR="00E255A9" w:rsidRPr="00E255A9" w:rsidRDefault="00E255A9" w:rsidP="00E255A9">
            <w:pPr>
              <w:pStyle w:val="Beschriftung"/>
              <w:keepNext/>
              <w:spacing w:before="60" w:after="60"/>
              <w:jc w:val="center"/>
              <w:rPr>
                <w:rFonts w:ascii="Trenda" w:hAnsi="Trenda"/>
                <w:b/>
                <w:i w:val="0"/>
                <w:color w:val="1A495D" w:themeColor="accent1" w:themeShade="80"/>
                <w:sz w:val="22"/>
                <w:szCs w:val="22"/>
              </w:rPr>
            </w:pPr>
            <w:proofErr w:type="spellStart"/>
            <w:r w:rsidRPr="00E255A9">
              <w:rPr>
                <w:rFonts w:ascii="Trenda" w:hAnsi="Trenda"/>
                <w:b/>
                <w:i w:val="0"/>
                <w:color w:val="1A495D" w:themeColor="accent1" w:themeShade="80"/>
                <w:sz w:val="22"/>
                <w:szCs w:val="22"/>
              </w:rPr>
              <w:t>prävalenz</w:t>
            </w:r>
            <w:proofErr w:type="spellEnd"/>
          </w:p>
        </w:tc>
      </w:tr>
      <w:tr w:rsidR="00E255A9" w:rsidRPr="00E255A9" w14:paraId="123A4DEA" w14:textId="77777777" w:rsidTr="00D4279B">
        <w:tc>
          <w:tcPr>
            <w:tcW w:w="1175" w:type="dxa"/>
            <w:shd w:val="clear" w:color="auto" w:fill="E4E7E8" w:themeFill="accent4" w:themeFillTint="33"/>
          </w:tcPr>
          <w:p w14:paraId="0BF54062" w14:textId="23C5E2B9" w:rsidR="00E255A9" w:rsidRPr="00E255A9" w:rsidRDefault="001C7522" w:rsidP="00E255A9">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 xml:space="preserve">  </w:t>
            </w:r>
            <w:r w:rsidR="00E255A9" w:rsidRPr="00E255A9">
              <w:rPr>
                <w:rFonts w:ascii="Trenda" w:hAnsi="Trenda"/>
                <w:b/>
                <w:i w:val="0"/>
                <w:color w:val="1A495D" w:themeColor="accent1" w:themeShade="80"/>
                <w:sz w:val="22"/>
                <w:szCs w:val="22"/>
              </w:rPr>
              <w:t xml:space="preserve">0 – </w:t>
            </w:r>
            <w:r w:rsidR="00E255A9" w:rsidRPr="001C7522">
              <w:rPr>
                <w:rFonts w:ascii="Trenda" w:hAnsi="Trenda"/>
                <w:b/>
                <w:i w:val="0"/>
                <w:color w:val="1A495D" w:themeColor="accent1" w:themeShade="80"/>
                <w:sz w:val="22"/>
                <w:szCs w:val="22"/>
              </w:rPr>
              <w:t>18</w:t>
            </w:r>
          </w:p>
        </w:tc>
        <w:tc>
          <w:tcPr>
            <w:tcW w:w="1385" w:type="dxa"/>
          </w:tcPr>
          <w:p w14:paraId="5AB3AF11" w14:textId="1A36BDC0"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c>
          <w:tcPr>
            <w:tcW w:w="1324" w:type="dxa"/>
          </w:tcPr>
          <w:p w14:paraId="3A4FF33F" w14:textId="7E22DAF4"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c>
          <w:tcPr>
            <w:tcW w:w="1153" w:type="dxa"/>
          </w:tcPr>
          <w:p w14:paraId="28338A16" w14:textId="2A1B8DFD"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c>
          <w:tcPr>
            <w:tcW w:w="1436" w:type="dxa"/>
          </w:tcPr>
          <w:p w14:paraId="5C452B6F" w14:textId="47F5571B"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c>
          <w:tcPr>
            <w:tcW w:w="1324" w:type="dxa"/>
          </w:tcPr>
          <w:p w14:paraId="64A01910" w14:textId="3F6CB1FF"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c>
          <w:tcPr>
            <w:tcW w:w="1265" w:type="dxa"/>
          </w:tcPr>
          <w:p w14:paraId="6CEE6F8C" w14:textId="4C6AFCAF"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r>
      <w:tr w:rsidR="001C7522" w:rsidRPr="00E255A9" w14:paraId="44793DE4" w14:textId="77777777" w:rsidTr="00D4279B">
        <w:tc>
          <w:tcPr>
            <w:tcW w:w="1175" w:type="dxa"/>
            <w:shd w:val="clear" w:color="auto" w:fill="E4E7E8" w:themeFill="accent4" w:themeFillTint="33"/>
          </w:tcPr>
          <w:p w14:paraId="61CBCDD1" w14:textId="5F895936" w:rsidR="00E255A9" w:rsidRPr="00E255A9" w:rsidRDefault="00E255A9" w:rsidP="00E255A9">
            <w:pPr>
              <w:pStyle w:val="Beschriftung"/>
              <w:keepNext/>
              <w:spacing w:before="60" w:after="60"/>
              <w:rPr>
                <w:rFonts w:ascii="Trenda" w:hAnsi="Trenda"/>
                <w:b/>
                <w:i w:val="0"/>
                <w:color w:val="1A495D" w:themeColor="accent1" w:themeShade="80"/>
                <w:sz w:val="22"/>
                <w:szCs w:val="22"/>
              </w:rPr>
            </w:pPr>
            <w:r w:rsidRPr="001C7522">
              <w:rPr>
                <w:rFonts w:ascii="Trenda" w:hAnsi="Trenda"/>
                <w:b/>
                <w:i w:val="0"/>
                <w:color w:val="1A495D" w:themeColor="accent1" w:themeShade="80"/>
                <w:sz w:val="22"/>
                <w:szCs w:val="22"/>
              </w:rPr>
              <w:t>18</w:t>
            </w:r>
            <w:r w:rsidR="001C7522">
              <w:rPr>
                <w:rFonts w:ascii="Trenda" w:hAnsi="Trenda"/>
                <w:b/>
                <w:i w:val="0"/>
                <w:color w:val="1A495D" w:themeColor="accent1" w:themeShade="80"/>
                <w:sz w:val="22"/>
                <w:szCs w:val="22"/>
              </w:rPr>
              <w:t xml:space="preserve"> </w:t>
            </w:r>
            <w:r w:rsidR="001C7522" w:rsidRPr="00E255A9">
              <w:rPr>
                <w:rFonts w:ascii="Trenda" w:hAnsi="Trenda"/>
                <w:b/>
                <w:i w:val="0"/>
                <w:color w:val="1A495D" w:themeColor="accent1" w:themeShade="80"/>
                <w:sz w:val="22"/>
                <w:szCs w:val="22"/>
              </w:rPr>
              <w:t>–</w:t>
            </w:r>
            <w:r w:rsidR="001C7522">
              <w:rPr>
                <w:rFonts w:ascii="Trenda" w:hAnsi="Trenda"/>
                <w:b/>
                <w:i w:val="0"/>
                <w:color w:val="1A495D" w:themeColor="accent1" w:themeShade="80"/>
                <w:sz w:val="22"/>
                <w:szCs w:val="22"/>
              </w:rPr>
              <w:t xml:space="preserve"> </w:t>
            </w:r>
            <w:r w:rsidRPr="001C7522">
              <w:rPr>
                <w:rFonts w:ascii="Trenda" w:hAnsi="Trenda"/>
                <w:b/>
                <w:i w:val="0"/>
                <w:color w:val="1A495D" w:themeColor="accent1" w:themeShade="80"/>
                <w:sz w:val="22"/>
                <w:szCs w:val="22"/>
              </w:rPr>
              <w:t>65</w:t>
            </w:r>
          </w:p>
        </w:tc>
        <w:tc>
          <w:tcPr>
            <w:tcW w:w="1385" w:type="dxa"/>
          </w:tcPr>
          <w:p w14:paraId="62A3B386" w14:textId="2A96C7BF"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c>
          <w:tcPr>
            <w:tcW w:w="1324" w:type="dxa"/>
          </w:tcPr>
          <w:p w14:paraId="3D2B0B66" w14:textId="6B6C08B4"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c>
          <w:tcPr>
            <w:tcW w:w="1153" w:type="dxa"/>
          </w:tcPr>
          <w:p w14:paraId="37611B3A" w14:textId="5701642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c>
          <w:tcPr>
            <w:tcW w:w="1436" w:type="dxa"/>
          </w:tcPr>
          <w:p w14:paraId="235E4B60" w14:textId="6780E5EB"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c>
          <w:tcPr>
            <w:tcW w:w="1324" w:type="dxa"/>
          </w:tcPr>
          <w:p w14:paraId="737E6A67" w14:textId="2523BFC6"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c>
          <w:tcPr>
            <w:tcW w:w="1265" w:type="dxa"/>
          </w:tcPr>
          <w:p w14:paraId="53C4EB07" w14:textId="411A3303"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p>
        </w:tc>
      </w:tr>
      <w:tr w:rsidR="00E255A9" w:rsidRPr="00E255A9" w14:paraId="21187B33" w14:textId="77777777" w:rsidTr="00D4279B">
        <w:tc>
          <w:tcPr>
            <w:tcW w:w="1175" w:type="dxa"/>
            <w:shd w:val="clear" w:color="auto" w:fill="E4E7E8" w:themeFill="accent4" w:themeFillTint="33"/>
          </w:tcPr>
          <w:p w14:paraId="174C13B9" w14:textId="77777777" w:rsidR="00E255A9" w:rsidRPr="00E255A9" w:rsidRDefault="00E255A9" w:rsidP="00E255A9">
            <w:pPr>
              <w:pStyle w:val="Beschriftung"/>
              <w:keepNext/>
              <w:spacing w:before="60" w:after="60"/>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65 – 70</w:t>
            </w:r>
          </w:p>
        </w:tc>
        <w:tc>
          <w:tcPr>
            <w:tcW w:w="1385" w:type="dxa"/>
          </w:tcPr>
          <w:p w14:paraId="5C9D5EC5"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7.128</w:t>
            </w:r>
          </w:p>
        </w:tc>
        <w:tc>
          <w:tcPr>
            <w:tcW w:w="1324" w:type="dxa"/>
          </w:tcPr>
          <w:p w14:paraId="1C499F1C"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331</w:t>
            </w:r>
          </w:p>
        </w:tc>
        <w:tc>
          <w:tcPr>
            <w:tcW w:w="1153" w:type="dxa"/>
          </w:tcPr>
          <w:p w14:paraId="4F69AC18"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4,6 %</w:t>
            </w:r>
          </w:p>
        </w:tc>
        <w:tc>
          <w:tcPr>
            <w:tcW w:w="1436" w:type="dxa"/>
          </w:tcPr>
          <w:p w14:paraId="23FBF408"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7.016</w:t>
            </w:r>
          </w:p>
        </w:tc>
        <w:tc>
          <w:tcPr>
            <w:tcW w:w="1324" w:type="dxa"/>
          </w:tcPr>
          <w:p w14:paraId="13CD8C2F"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383</w:t>
            </w:r>
          </w:p>
        </w:tc>
        <w:tc>
          <w:tcPr>
            <w:tcW w:w="1265" w:type="dxa"/>
          </w:tcPr>
          <w:p w14:paraId="4F87A02B"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5,5 %</w:t>
            </w:r>
          </w:p>
        </w:tc>
      </w:tr>
      <w:tr w:rsidR="001C7522" w:rsidRPr="00E255A9" w14:paraId="7B4C6B2D" w14:textId="77777777" w:rsidTr="00D4279B">
        <w:tc>
          <w:tcPr>
            <w:tcW w:w="1175" w:type="dxa"/>
            <w:shd w:val="clear" w:color="auto" w:fill="E4E7E8" w:themeFill="accent4" w:themeFillTint="33"/>
          </w:tcPr>
          <w:p w14:paraId="433B0461" w14:textId="77777777" w:rsidR="00E255A9" w:rsidRPr="00E255A9" w:rsidRDefault="00E255A9" w:rsidP="00E255A9">
            <w:pPr>
              <w:pStyle w:val="Beschriftung"/>
              <w:keepNext/>
              <w:spacing w:before="60" w:after="60"/>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70 – 75</w:t>
            </w:r>
          </w:p>
        </w:tc>
        <w:tc>
          <w:tcPr>
            <w:tcW w:w="1385" w:type="dxa"/>
          </w:tcPr>
          <w:p w14:paraId="4A23E790"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5.408</w:t>
            </w:r>
          </w:p>
        </w:tc>
        <w:tc>
          <w:tcPr>
            <w:tcW w:w="1324" w:type="dxa"/>
          </w:tcPr>
          <w:p w14:paraId="5E774F7C"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395</w:t>
            </w:r>
          </w:p>
        </w:tc>
        <w:tc>
          <w:tcPr>
            <w:tcW w:w="1153" w:type="dxa"/>
          </w:tcPr>
          <w:p w14:paraId="22312F86"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7,3 %</w:t>
            </w:r>
          </w:p>
        </w:tc>
        <w:tc>
          <w:tcPr>
            <w:tcW w:w="1436" w:type="dxa"/>
          </w:tcPr>
          <w:p w14:paraId="53F8FB99"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6.264</w:t>
            </w:r>
          </w:p>
        </w:tc>
        <w:tc>
          <w:tcPr>
            <w:tcW w:w="1324" w:type="dxa"/>
          </w:tcPr>
          <w:p w14:paraId="11D90735"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488</w:t>
            </w:r>
          </w:p>
        </w:tc>
        <w:tc>
          <w:tcPr>
            <w:tcW w:w="1265" w:type="dxa"/>
          </w:tcPr>
          <w:p w14:paraId="4DF641F0"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7,8 %</w:t>
            </w:r>
          </w:p>
        </w:tc>
      </w:tr>
      <w:tr w:rsidR="00E255A9" w:rsidRPr="00E255A9" w14:paraId="706E0B35" w14:textId="77777777" w:rsidTr="00D4279B">
        <w:tc>
          <w:tcPr>
            <w:tcW w:w="1175" w:type="dxa"/>
            <w:shd w:val="clear" w:color="auto" w:fill="E4E7E8" w:themeFill="accent4" w:themeFillTint="33"/>
          </w:tcPr>
          <w:p w14:paraId="3DB89921" w14:textId="77777777" w:rsidR="00E255A9" w:rsidRPr="00E255A9" w:rsidRDefault="00E255A9" w:rsidP="00E255A9">
            <w:pPr>
              <w:pStyle w:val="Beschriftung"/>
              <w:keepNext/>
              <w:spacing w:before="60" w:after="60"/>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75 – 80</w:t>
            </w:r>
          </w:p>
        </w:tc>
        <w:tc>
          <w:tcPr>
            <w:tcW w:w="1385" w:type="dxa"/>
          </w:tcPr>
          <w:p w14:paraId="6DD76386"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4.448</w:t>
            </w:r>
          </w:p>
        </w:tc>
        <w:tc>
          <w:tcPr>
            <w:tcW w:w="1324" w:type="dxa"/>
          </w:tcPr>
          <w:p w14:paraId="7B11F207"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558</w:t>
            </w:r>
          </w:p>
        </w:tc>
        <w:tc>
          <w:tcPr>
            <w:tcW w:w="1153" w:type="dxa"/>
          </w:tcPr>
          <w:p w14:paraId="7A7EFB8A"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12,5 %</w:t>
            </w:r>
          </w:p>
        </w:tc>
        <w:tc>
          <w:tcPr>
            <w:tcW w:w="1436" w:type="dxa"/>
          </w:tcPr>
          <w:p w14:paraId="7484C6DB"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3.913</w:t>
            </w:r>
          </w:p>
        </w:tc>
        <w:tc>
          <w:tcPr>
            <w:tcW w:w="1324" w:type="dxa"/>
          </w:tcPr>
          <w:p w14:paraId="24CDA4CA"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618</w:t>
            </w:r>
          </w:p>
        </w:tc>
        <w:tc>
          <w:tcPr>
            <w:tcW w:w="1265" w:type="dxa"/>
          </w:tcPr>
          <w:p w14:paraId="00379C26"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15,8 %</w:t>
            </w:r>
          </w:p>
        </w:tc>
      </w:tr>
      <w:tr w:rsidR="001C7522" w:rsidRPr="00E255A9" w14:paraId="51208AE4" w14:textId="77777777" w:rsidTr="00D4279B">
        <w:tc>
          <w:tcPr>
            <w:tcW w:w="1175" w:type="dxa"/>
            <w:shd w:val="clear" w:color="auto" w:fill="E4E7E8" w:themeFill="accent4" w:themeFillTint="33"/>
          </w:tcPr>
          <w:p w14:paraId="48B0F34E" w14:textId="77777777" w:rsidR="00E255A9" w:rsidRPr="00E255A9" w:rsidRDefault="00E255A9" w:rsidP="00E255A9">
            <w:pPr>
              <w:pStyle w:val="Beschriftung"/>
              <w:keepNext/>
              <w:spacing w:before="60" w:after="60"/>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80 – 85</w:t>
            </w:r>
          </w:p>
        </w:tc>
        <w:tc>
          <w:tcPr>
            <w:tcW w:w="1385" w:type="dxa"/>
          </w:tcPr>
          <w:p w14:paraId="4772D3B9"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5.383</w:t>
            </w:r>
          </w:p>
        </w:tc>
        <w:tc>
          <w:tcPr>
            <w:tcW w:w="1324" w:type="dxa"/>
          </w:tcPr>
          <w:p w14:paraId="1B3138A0"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1.298</w:t>
            </w:r>
          </w:p>
        </w:tc>
        <w:tc>
          <w:tcPr>
            <w:tcW w:w="1153" w:type="dxa"/>
          </w:tcPr>
          <w:p w14:paraId="4A56127D"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24,1 %</w:t>
            </w:r>
          </w:p>
        </w:tc>
        <w:tc>
          <w:tcPr>
            <w:tcW w:w="1436" w:type="dxa"/>
          </w:tcPr>
          <w:p w14:paraId="6310205F"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5.192</w:t>
            </w:r>
          </w:p>
        </w:tc>
        <w:tc>
          <w:tcPr>
            <w:tcW w:w="1324" w:type="dxa"/>
          </w:tcPr>
          <w:p w14:paraId="7CB6C9FB"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1.511</w:t>
            </w:r>
          </w:p>
        </w:tc>
        <w:tc>
          <w:tcPr>
            <w:tcW w:w="1265" w:type="dxa"/>
          </w:tcPr>
          <w:p w14:paraId="0B6F8A7D"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29,1 %</w:t>
            </w:r>
          </w:p>
        </w:tc>
      </w:tr>
      <w:tr w:rsidR="00E255A9" w:rsidRPr="00E255A9" w14:paraId="2CA89B5C" w14:textId="77777777" w:rsidTr="00D4279B">
        <w:tc>
          <w:tcPr>
            <w:tcW w:w="1175" w:type="dxa"/>
            <w:shd w:val="clear" w:color="auto" w:fill="E4E7E8" w:themeFill="accent4" w:themeFillTint="33"/>
          </w:tcPr>
          <w:p w14:paraId="687D307B" w14:textId="77777777" w:rsidR="00E255A9" w:rsidRPr="00E255A9" w:rsidRDefault="00E255A9" w:rsidP="00E255A9">
            <w:pPr>
              <w:pStyle w:val="Beschriftung"/>
              <w:keepNext/>
              <w:spacing w:before="60" w:after="60"/>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85 – 90</w:t>
            </w:r>
          </w:p>
        </w:tc>
        <w:tc>
          <w:tcPr>
            <w:tcW w:w="1385" w:type="dxa"/>
          </w:tcPr>
          <w:p w14:paraId="25B9CEDA"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2.757</w:t>
            </w:r>
          </w:p>
        </w:tc>
        <w:tc>
          <w:tcPr>
            <w:tcW w:w="1324" w:type="dxa"/>
          </w:tcPr>
          <w:p w14:paraId="644157CF"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1.252</w:t>
            </w:r>
          </w:p>
        </w:tc>
        <w:tc>
          <w:tcPr>
            <w:tcW w:w="1153" w:type="dxa"/>
          </w:tcPr>
          <w:p w14:paraId="39D29F81"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45,4 %</w:t>
            </w:r>
          </w:p>
        </w:tc>
        <w:tc>
          <w:tcPr>
            <w:tcW w:w="1436" w:type="dxa"/>
          </w:tcPr>
          <w:p w14:paraId="603DE2A4"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3.207</w:t>
            </w:r>
          </w:p>
        </w:tc>
        <w:tc>
          <w:tcPr>
            <w:tcW w:w="1324" w:type="dxa"/>
          </w:tcPr>
          <w:p w14:paraId="412C920F"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1.640</w:t>
            </w:r>
          </w:p>
        </w:tc>
        <w:tc>
          <w:tcPr>
            <w:tcW w:w="1265" w:type="dxa"/>
          </w:tcPr>
          <w:p w14:paraId="65EC132D"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51,1 %</w:t>
            </w:r>
          </w:p>
        </w:tc>
      </w:tr>
      <w:tr w:rsidR="001C7522" w:rsidRPr="00E255A9" w14:paraId="7F77A576" w14:textId="77777777" w:rsidTr="00D4279B">
        <w:tc>
          <w:tcPr>
            <w:tcW w:w="1175" w:type="dxa"/>
            <w:shd w:val="clear" w:color="auto" w:fill="E4E7E8" w:themeFill="accent4" w:themeFillTint="33"/>
          </w:tcPr>
          <w:p w14:paraId="5B5CF57B" w14:textId="77777777" w:rsidR="00E255A9" w:rsidRPr="00E255A9" w:rsidRDefault="00E255A9" w:rsidP="00E255A9">
            <w:pPr>
              <w:pStyle w:val="Beschriftung"/>
              <w:keepNext/>
              <w:spacing w:before="60" w:after="60"/>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&gt; 90</w:t>
            </w:r>
          </w:p>
        </w:tc>
        <w:tc>
          <w:tcPr>
            <w:tcW w:w="1385" w:type="dxa"/>
          </w:tcPr>
          <w:p w14:paraId="18426074"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1.140</w:t>
            </w:r>
          </w:p>
        </w:tc>
        <w:tc>
          <w:tcPr>
            <w:tcW w:w="1324" w:type="dxa"/>
          </w:tcPr>
          <w:p w14:paraId="457B03C7"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854</w:t>
            </w:r>
          </w:p>
        </w:tc>
        <w:tc>
          <w:tcPr>
            <w:tcW w:w="1153" w:type="dxa"/>
          </w:tcPr>
          <w:p w14:paraId="1B4CC7A1"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74,9 %</w:t>
            </w:r>
          </w:p>
        </w:tc>
        <w:tc>
          <w:tcPr>
            <w:tcW w:w="1436" w:type="dxa"/>
          </w:tcPr>
          <w:p w14:paraId="6B933943"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1.230</w:t>
            </w:r>
          </w:p>
        </w:tc>
        <w:tc>
          <w:tcPr>
            <w:tcW w:w="1324" w:type="dxa"/>
          </w:tcPr>
          <w:p w14:paraId="0A08AE03"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1.001</w:t>
            </w:r>
          </w:p>
        </w:tc>
        <w:tc>
          <w:tcPr>
            <w:tcW w:w="1265" w:type="dxa"/>
          </w:tcPr>
          <w:p w14:paraId="0A086782"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81,4 %</w:t>
            </w:r>
          </w:p>
        </w:tc>
      </w:tr>
      <w:tr w:rsidR="00E255A9" w:rsidRPr="00E255A9" w14:paraId="2993FD0B" w14:textId="77777777" w:rsidTr="00D4279B">
        <w:tc>
          <w:tcPr>
            <w:tcW w:w="1175" w:type="dxa"/>
            <w:shd w:val="clear" w:color="auto" w:fill="E4E7E8" w:themeFill="accent4" w:themeFillTint="33"/>
          </w:tcPr>
          <w:p w14:paraId="2C13ABC3" w14:textId="77777777" w:rsidR="00E255A9" w:rsidRPr="00E255A9" w:rsidRDefault="00E255A9" w:rsidP="00E255A9">
            <w:pPr>
              <w:pStyle w:val="Beschriftung"/>
              <w:keepNext/>
              <w:spacing w:before="60" w:after="60"/>
              <w:rPr>
                <w:rFonts w:ascii="Trenda" w:hAnsi="Trenda"/>
                <w:b/>
                <w:i w:val="0"/>
                <w:color w:val="1A495D" w:themeColor="accent1" w:themeShade="80"/>
                <w:sz w:val="22"/>
                <w:szCs w:val="22"/>
              </w:rPr>
            </w:pPr>
            <w:r w:rsidRPr="00E255A9">
              <w:rPr>
                <w:rFonts w:ascii="Trenda" w:hAnsi="Trenda"/>
                <w:b/>
                <w:i w:val="0"/>
                <w:color w:val="1A495D" w:themeColor="accent1" w:themeShade="80"/>
                <w:sz w:val="22"/>
                <w:szCs w:val="22"/>
              </w:rPr>
              <w:t>gesamt</w:t>
            </w:r>
          </w:p>
        </w:tc>
        <w:tc>
          <w:tcPr>
            <w:tcW w:w="1385" w:type="dxa"/>
          </w:tcPr>
          <w:p w14:paraId="09B1101D"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98.359</w:t>
            </w:r>
          </w:p>
        </w:tc>
        <w:tc>
          <w:tcPr>
            <w:tcW w:w="1324" w:type="dxa"/>
          </w:tcPr>
          <w:p w14:paraId="68C3EBD2"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5.851</w:t>
            </w:r>
          </w:p>
        </w:tc>
        <w:tc>
          <w:tcPr>
            <w:tcW w:w="1153" w:type="dxa"/>
          </w:tcPr>
          <w:p w14:paraId="3F3AB579"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5,9 %</w:t>
            </w:r>
          </w:p>
        </w:tc>
        <w:tc>
          <w:tcPr>
            <w:tcW w:w="1436" w:type="dxa"/>
          </w:tcPr>
          <w:p w14:paraId="4A50C929"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100.010</w:t>
            </w:r>
          </w:p>
        </w:tc>
        <w:tc>
          <w:tcPr>
            <w:tcW w:w="1324" w:type="dxa"/>
          </w:tcPr>
          <w:p w14:paraId="1841FA72"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7.080</w:t>
            </w:r>
          </w:p>
        </w:tc>
        <w:tc>
          <w:tcPr>
            <w:tcW w:w="1265" w:type="dxa"/>
          </w:tcPr>
          <w:p w14:paraId="3631A502" w14:textId="77777777" w:rsidR="00E255A9" w:rsidRPr="00E255A9" w:rsidRDefault="00E255A9" w:rsidP="00D8111F">
            <w:pPr>
              <w:pStyle w:val="Beschriftung"/>
              <w:keepNext/>
              <w:spacing w:before="60" w:after="60"/>
              <w:jc w:val="center"/>
              <w:rPr>
                <w:rFonts w:ascii="Trenda" w:hAnsi="Trenda"/>
                <w:i w:val="0"/>
                <w:color w:val="1A495D" w:themeColor="accent1" w:themeShade="80"/>
                <w:sz w:val="22"/>
                <w:szCs w:val="22"/>
              </w:rPr>
            </w:pPr>
            <w:r w:rsidRPr="00E255A9">
              <w:rPr>
                <w:rFonts w:ascii="Trenda" w:hAnsi="Trenda"/>
                <w:i w:val="0"/>
                <w:color w:val="1A495D" w:themeColor="accent1" w:themeShade="80"/>
                <w:sz w:val="22"/>
                <w:szCs w:val="22"/>
              </w:rPr>
              <w:t>7,1 %</w:t>
            </w:r>
          </w:p>
        </w:tc>
      </w:tr>
    </w:tbl>
    <w:p w14:paraId="59A2EA59" w14:textId="77777777" w:rsidR="00D4279B" w:rsidRDefault="00D4279B" w:rsidP="00D4279B">
      <w:pPr>
        <w:pStyle w:val="MarginalieTrendaregular8pt"/>
        <w:spacing w:before="60" w:line="240" w:lineRule="auto"/>
        <w:ind w:left="709" w:hanging="709"/>
        <w:jc w:val="left"/>
        <w:rPr>
          <w:sz w:val="20"/>
          <w:szCs w:val="20"/>
        </w:rPr>
      </w:pPr>
      <w:r w:rsidRPr="00DB4B56">
        <w:rPr>
          <w:sz w:val="20"/>
          <w:szCs w:val="20"/>
        </w:rPr>
        <w:t>Quelle</w:t>
      </w:r>
      <w:r>
        <w:rPr>
          <w:sz w:val="20"/>
          <w:szCs w:val="20"/>
        </w:rPr>
        <w:t>n</w:t>
      </w:r>
      <w:r w:rsidRPr="00DB4B56">
        <w:rPr>
          <w:sz w:val="20"/>
          <w:szCs w:val="20"/>
        </w:rPr>
        <w:t>: Amt für Statistik Berlin-Brandenburg: Pflegestatistik über die Pflegeversicherung Brandenburg, K: Cottbus, Stadt</w:t>
      </w:r>
      <w:r>
        <w:rPr>
          <w:sz w:val="20"/>
          <w:szCs w:val="20"/>
        </w:rPr>
        <w:t xml:space="preserve">; </w:t>
      </w:r>
      <w:r w:rsidRPr="00DB4B56">
        <w:rPr>
          <w:sz w:val="20"/>
          <w:szCs w:val="20"/>
        </w:rPr>
        <w:t>Stand 15.12.</w:t>
      </w:r>
      <w:r>
        <w:rPr>
          <w:sz w:val="20"/>
          <w:szCs w:val="20"/>
        </w:rPr>
        <w:t xml:space="preserve"> des jeweiligen Jahres</w:t>
      </w:r>
      <w:r w:rsidRPr="00DB4B56">
        <w:rPr>
          <w:sz w:val="20"/>
          <w:szCs w:val="20"/>
        </w:rPr>
        <w:t xml:space="preserve"> und </w:t>
      </w:r>
      <w:r>
        <w:rPr>
          <w:sz w:val="20"/>
          <w:szCs w:val="20"/>
        </w:rPr>
        <w:t xml:space="preserve"> </w:t>
      </w:r>
      <w:r w:rsidRPr="00A609F6">
        <w:rPr>
          <w:sz w:val="20"/>
          <w:szCs w:val="20"/>
        </w:rPr>
        <w:t>Amt für Statistik Berlin-Brandenburg: Statistischer Bericht /A / I / 3</w:t>
      </w:r>
      <w:r>
        <w:rPr>
          <w:sz w:val="20"/>
          <w:szCs w:val="20"/>
        </w:rPr>
        <w:t>; Stand: 31.12. des jeweiligen Jahres</w:t>
      </w:r>
    </w:p>
    <w:p w14:paraId="23618818" w14:textId="77777777" w:rsidR="00734F6B" w:rsidRPr="00734F6B" w:rsidRDefault="00734F6B" w:rsidP="00734F6B">
      <w:pPr>
        <w:pStyle w:val="MarginalieTrendaregular8pt"/>
        <w:spacing w:line="240" w:lineRule="auto"/>
        <w:rPr>
          <w:rFonts w:ascii="Arial" w:hAnsi="Arial" w:cs="Arial"/>
          <w:b/>
          <w:color w:val="000000"/>
          <w:kern w:val="0"/>
          <w:sz w:val="20"/>
          <w:szCs w:val="20"/>
          <w:u w:val="single"/>
        </w:rPr>
      </w:pPr>
      <w:r w:rsidRPr="00734F6B">
        <w:rPr>
          <w:b/>
          <w:u w:val="single"/>
        </w:rPr>
        <w:t xml:space="preserve">Pflegebedürftigkeit nach Geschlecht differenziert </w:t>
      </w:r>
    </w:p>
    <w:p w14:paraId="7E887E66" w14:textId="3BA8A7C7" w:rsidR="00EF15CA" w:rsidRPr="00EF15CA" w:rsidRDefault="00EF15CA" w:rsidP="00EF15CA">
      <w:pPr>
        <w:pStyle w:val="Beschriftung"/>
        <w:keepNext/>
        <w:spacing w:after="120"/>
        <w:rPr>
          <w:rFonts w:ascii="Trenda" w:hAnsi="Trenda"/>
          <w:b/>
          <w:i w:val="0"/>
          <w:color w:val="1A495D" w:themeColor="accent1" w:themeShade="80"/>
          <w:sz w:val="22"/>
          <w:szCs w:val="22"/>
        </w:rPr>
      </w:pPr>
      <w:bookmarkStart w:id="52" w:name="_Toc211962139"/>
      <w:r w:rsidRPr="00EF15CA">
        <w:rPr>
          <w:rFonts w:ascii="Trenda" w:hAnsi="Trenda"/>
          <w:b/>
          <w:i w:val="0"/>
          <w:color w:val="1A495D" w:themeColor="accent1" w:themeShade="80"/>
          <w:sz w:val="22"/>
          <w:szCs w:val="22"/>
        </w:rPr>
        <w:t xml:space="preserve">Tabelle </w:t>
      </w:r>
      <w:r w:rsidRPr="00EF15CA">
        <w:rPr>
          <w:rFonts w:ascii="Trenda" w:hAnsi="Trenda"/>
          <w:b/>
          <w:i w:val="0"/>
          <w:color w:val="1A495D" w:themeColor="accent1" w:themeShade="80"/>
          <w:sz w:val="22"/>
          <w:szCs w:val="22"/>
        </w:rPr>
        <w:fldChar w:fldCharType="begin"/>
      </w:r>
      <w:r w:rsidRPr="00EF15CA">
        <w:rPr>
          <w:rFonts w:ascii="Trenda" w:hAnsi="Trenda"/>
          <w:b/>
          <w:i w:val="0"/>
          <w:color w:val="1A495D" w:themeColor="accent1" w:themeShade="80"/>
          <w:sz w:val="22"/>
          <w:szCs w:val="22"/>
        </w:rPr>
        <w:instrText xml:space="preserve"> SEQ Tabelle \* ARABIC </w:instrText>
      </w:r>
      <w:r w:rsidRPr="00EF15CA">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11</w:t>
      </w:r>
      <w:r w:rsidRPr="00EF15CA">
        <w:rPr>
          <w:rFonts w:ascii="Trenda" w:hAnsi="Trenda"/>
          <w:b/>
          <w:i w:val="0"/>
          <w:color w:val="1A495D" w:themeColor="accent1" w:themeShade="80"/>
          <w:sz w:val="22"/>
          <w:szCs w:val="22"/>
        </w:rPr>
        <w:fldChar w:fldCharType="end"/>
      </w:r>
      <w:r w:rsidRPr="00EF15CA">
        <w:rPr>
          <w:rFonts w:ascii="Trenda" w:hAnsi="Trenda"/>
          <w:b/>
          <w:i w:val="0"/>
          <w:color w:val="1A495D" w:themeColor="accent1" w:themeShade="80"/>
          <w:sz w:val="22"/>
          <w:szCs w:val="22"/>
        </w:rPr>
        <w:t>: Pflegeprävalenz nach Geschlecht</w:t>
      </w:r>
      <w:bookmarkEnd w:id="52"/>
    </w:p>
    <w:tbl>
      <w:tblPr>
        <w:tblStyle w:val="TabellemithellemGitternetz"/>
        <w:tblW w:w="5000" w:type="pct"/>
        <w:tblLook w:val="04A0" w:firstRow="1" w:lastRow="0" w:firstColumn="1" w:lastColumn="0" w:noHBand="0" w:noVBand="1"/>
      </w:tblPr>
      <w:tblGrid>
        <w:gridCol w:w="2182"/>
        <w:gridCol w:w="1720"/>
        <w:gridCol w:w="1720"/>
        <w:gridCol w:w="1720"/>
        <w:gridCol w:w="1720"/>
      </w:tblGrid>
      <w:tr w:rsidR="00EF15CA" w:rsidRPr="00DB4B56" w14:paraId="0F6F1152" w14:textId="77777777" w:rsidTr="00D8111F">
        <w:tc>
          <w:tcPr>
            <w:tcW w:w="1204" w:type="pct"/>
            <w:vMerge w:val="restart"/>
            <w:shd w:val="clear" w:color="auto" w:fill="E4E7E8" w:themeFill="accent4" w:themeFillTint="33"/>
            <w:vAlign w:val="center"/>
          </w:tcPr>
          <w:p w14:paraId="27093B5B" w14:textId="77777777" w:rsidR="00EF15CA" w:rsidRPr="00EF15CA" w:rsidRDefault="00EF15CA" w:rsidP="00EF22CA">
            <w:pPr>
              <w:pStyle w:val="Beschriftung"/>
              <w:keepNext/>
              <w:spacing w:before="40" w:after="40"/>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Alter von … bis unter … in Jahren</w:t>
            </w:r>
          </w:p>
        </w:tc>
        <w:tc>
          <w:tcPr>
            <w:tcW w:w="1898" w:type="pct"/>
            <w:gridSpan w:val="2"/>
            <w:shd w:val="clear" w:color="auto" w:fill="E4E7E8" w:themeFill="accent4" w:themeFillTint="33"/>
          </w:tcPr>
          <w:p w14:paraId="2836E5D5" w14:textId="77777777" w:rsidR="00EF15CA" w:rsidRPr="00EF15CA" w:rsidRDefault="00EF15CA" w:rsidP="00EF22CA">
            <w:pPr>
              <w:pStyle w:val="Beschriftung"/>
              <w:keepNext/>
              <w:spacing w:before="40" w:after="40"/>
              <w:jc w:val="center"/>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Pflegeprävalenz - Männlich</w:t>
            </w:r>
          </w:p>
        </w:tc>
        <w:tc>
          <w:tcPr>
            <w:tcW w:w="1898" w:type="pct"/>
            <w:gridSpan w:val="2"/>
            <w:shd w:val="clear" w:color="auto" w:fill="E4E7E8" w:themeFill="accent4" w:themeFillTint="33"/>
          </w:tcPr>
          <w:p w14:paraId="5D1BD2B3" w14:textId="77777777" w:rsidR="00EF15CA" w:rsidRPr="00EF15CA" w:rsidRDefault="00EF15CA" w:rsidP="00EF22CA">
            <w:pPr>
              <w:pStyle w:val="Beschriftung"/>
              <w:keepNext/>
              <w:spacing w:before="40" w:after="40"/>
              <w:jc w:val="center"/>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Pflegeprävalenz - Weiblich</w:t>
            </w:r>
          </w:p>
        </w:tc>
      </w:tr>
      <w:tr w:rsidR="00EF15CA" w:rsidRPr="00DB4B56" w14:paraId="2576E457" w14:textId="77777777" w:rsidTr="00B45D92">
        <w:tc>
          <w:tcPr>
            <w:tcW w:w="1204" w:type="pct"/>
            <w:vMerge/>
            <w:shd w:val="clear" w:color="auto" w:fill="E4E7E8" w:themeFill="accent4" w:themeFillTint="33"/>
          </w:tcPr>
          <w:p w14:paraId="32F826AB" w14:textId="77777777" w:rsidR="00EF15CA" w:rsidRPr="00EF15CA" w:rsidRDefault="00EF15CA" w:rsidP="00EF22CA">
            <w:pPr>
              <w:pStyle w:val="Beschriftung"/>
              <w:keepNext/>
              <w:spacing w:before="40" w:after="40"/>
              <w:rPr>
                <w:rFonts w:ascii="Trenda" w:hAnsi="Trenda"/>
                <w:b/>
                <w:i w:val="0"/>
                <w:color w:val="1A495D" w:themeColor="accent1" w:themeShade="80"/>
                <w:sz w:val="22"/>
                <w:szCs w:val="22"/>
              </w:rPr>
            </w:pPr>
          </w:p>
        </w:tc>
        <w:tc>
          <w:tcPr>
            <w:tcW w:w="949" w:type="pct"/>
            <w:shd w:val="clear" w:color="auto" w:fill="E4E7E8" w:themeFill="accent4" w:themeFillTint="33"/>
          </w:tcPr>
          <w:p w14:paraId="74F04A94" w14:textId="77777777" w:rsidR="00EF15CA" w:rsidRPr="00EF15CA" w:rsidRDefault="00EF15CA" w:rsidP="00EF22CA">
            <w:pPr>
              <w:pStyle w:val="Beschriftung"/>
              <w:keepNext/>
              <w:spacing w:before="40" w:after="40"/>
              <w:jc w:val="center"/>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15.12.2021</w:t>
            </w:r>
          </w:p>
        </w:tc>
        <w:tc>
          <w:tcPr>
            <w:tcW w:w="949" w:type="pct"/>
            <w:shd w:val="clear" w:color="auto" w:fill="E4E7E8" w:themeFill="accent4" w:themeFillTint="33"/>
          </w:tcPr>
          <w:p w14:paraId="416A1583" w14:textId="77777777" w:rsidR="00EF15CA" w:rsidRPr="00EF15CA" w:rsidRDefault="00EF15CA" w:rsidP="00EF22CA">
            <w:pPr>
              <w:pStyle w:val="Beschriftung"/>
              <w:keepNext/>
              <w:spacing w:before="40" w:after="40"/>
              <w:jc w:val="center"/>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15.12.2023</w:t>
            </w:r>
          </w:p>
        </w:tc>
        <w:tc>
          <w:tcPr>
            <w:tcW w:w="949" w:type="pct"/>
            <w:shd w:val="clear" w:color="auto" w:fill="E4E7E8" w:themeFill="accent4" w:themeFillTint="33"/>
          </w:tcPr>
          <w:p w14:paraId="1DC82546" w14:textId="77777777" w:rsidR="00EF15CA" w:rsidRPr="00EF15CA" w:rsidRDefault="00EF15CA" w:rsidP="00EF22CA">
            <w:pPr>
              <w:pStyle w:val="Beschriftung"/>
              <w:keepNext/>
              <w:spacing w:before="40" w:after="40"/>
              <w:jc w:val="center"/>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15.12.2021</w:t>
            </w:r>
          </w:p>
        </w:tc>
        <w:tc>
          <w:tcPr>
            <w:tcW w:w="949" w:type="pct"/>
            <w:shd w:val="clear" w:color="auto" w:fill="E4E7E8" w:themeFill="accent4" w:themeFillTint="33"/>
          </w:tcPr>
          <w:p w14:paraId="224AAA60" w14:textId="77777777" w:rsidR="00EF15CA" w:rsidRPr="00EF15CA" w:rsidRDefault="00EF15CA" w:rsidP="00EF22CA">
            <w:pPr>
              <w:pStyle w:val="Beschriftung"/>
              <w:keepNext/>
              <w:spacing w:before="40" w:after="40"/>
              <w:jc w:val="center"/>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15.12.2023</w:t>
            </w:r>
          </w:p>
        </w:tc>
      </w:tr>
      <w:tr w:rsidR="00EF15CA" w:rsidRPr="00DB4B56" w14:paraId="6FF161BF" w14:textId="77777777" w:rsidTr="00B45D92">
        <w:tc>
          <w:tcPr>
            <w:tcW w:w="1204" w:type="pct"/>
            <w:shd w:val="clear" w:color="auto" w:fill="E4E7E8" w:themeFill="accent4" w:themeFillTint="33"/>
          </w:tcPr>
          <w:p w14:paraId="5D22B1AC" w14:textId="2B68265A" w:rsidR="00EF15CA" w:rsidRPr="00EF15CA" w:rsidRDefault="00EF15CA" w:rsidP="00EF22CA">
            <w:pPr>
              <w:pStyle w:val="Beschriftung"/>
              <w:keepNext/>
              <w:spacing w:before="40" w:after="40"/>
              <w:rPr>
                <w:rFonts w:ascii="Trenda" w:hAnsi="Trenda"/>
                <w:b/>
                <w:i w:val="0"/>
                <w:color w:val="1A495D" w:themeColor="accent1" w:themeShade="80"/>
                <w:sz w:val="22"/>
                <w:szCs w:val="22"/>
              </w:rPr>
            </w:pPr>
            <w:r>
              <w:rPr>
                <w:rFonts w:ascii="Trenda" w:hAnsi="Trenda"/>
                <w:b/>
                <w:i w:val="0"/>
                <w:color w:val="1A495D" w:themeColor="accent1" w:themeShade="80"/>
                <w:sz w:val="22"/>
                <w:szCs w:val="22"/>
              </w:rPr>
              <w:t xml:space="preserve">  </w:t>
            </w:r>
            <w:r w:rsidRPr="00EF15CA">
              <w:rPr>
                <w:rFonts w:ascii="Trenda" w:hAnsi="Trenda"/>
                <w:b/>
                <w:i w:val="0"/>
                <w:color w:val="1A495D" w:themeColor="accent1" w:themeShade="80"/>
                <w:sz w:val="22"/>
                <w:szCs w:val="22"/>
              </w:rPr>
              <w:t xml:space="preserve">0 – </w:t>
            </w:r>
            <w:r>
              <w:rPr>
                <w:rFonts w:ascii="Trenda" w:hAnsi="Trenda"/>
                <w:b/>
                <w:i w:val="0"/>
                <w:color w:val="1A495D" w:themeColor="accent1" w:themeShade="80"/>
                <w:sz w:val="22"/>
                <w:szCs w:val="22"/>
              </w:rPr>
              <w:t>18</w:t>
            </w:r>
          </w:p>
        </w:tc>
        <w:tc>
          <w:tcPr>
            <w:tcW w:w="949" w:type="pct"/>
          </w:tcPr>
          <w:p w14:paraId="17070C0C" w14:textId="2AFF0EF6"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p>
        </w:tc>
        <w:tc>
          <w:tcPr>
            <w:tcW w:w="949" w:type="pct"/>
          </w:tcPr>
          <w:p w14:paraId="0465E5CE" w14:textId="7C10C914"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p>
        </w:tc>
        <w:tc>
          <w:tcPr>
            <w:tcW w:w="949" w:type="pct"/>
          </w:tcPr>
          <w:p w14:paraId="542DC136" w14:textId="5195D4C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p>
        </w:tc>
        <w:tc>
          <w:tcPr>
            <w:tcW w:w="949" w:type="pct"/>
          </w:tcPr>
          <w:p w14:paraId="7A5A295A" w14:textId="0513544E"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p>
        </w:tc>
      </w:tr>
      <w:tr w:rsidR="00EF15CA" w:rsidRPr="00DB4B56" w14:paraId="374EF18B" w14:textId="77777777" w:rsidTr="00B45D92">
        <w:tc>
          <w:tcPr>
            <w:tcW w:w="1204" w:type="pct"/>
            <w:shd w:val="clear" w:color="auto" w:fill="E4E7E8" w:themeFill="accent4" w:themeFillTint="33"/>
          </w:tcPr>
          <w:p w14:paraId="1A3FC690" w14:textId="1DA881C8" w:rsidR="00EF15CA" w:rsidRPr="00EF15CA" w:rsidRDefault="00EF15CA" w:rsidP="00EF22CA">
            <w:pPr>
              <w:pStyle w:val="Beschriftung"/>
              <w:keepNext/>
              <w:spacing w:before="40" w:after="40"/>
              <w:rPr>
                <w:rFonts w:ascii="Trenda" w:hAnsi="Trenda"/>
                <w:b/>
                <w:i w:val="0"/>
                <w:color w:val="1A495D" w:themeColor="accent1" w:themeShade="80"/>
                <w:sz w:val="22"/>
                <w:szCs w:val="22"/>
              </w:rPr>
            </w:pPr>
            <w:r>
              <w:rPr>
                <w:rFonts w:ascii="Trenda" w:hAnsi="Trenda"/>
                <w:b/>
                <w:i w:val="0"/>
                <w:color w:val="1A495D" w:themeColor="accent1" w:themeShade="80"/>
                <w:sz w:val="22"/>
                <w:szCs w:val="22"/>
              </w:rPr>
              <w:t xml:space="preserve">18 </w:t>
            </w:r>
            <w:r w:rsidRPr="00EF15CA">
              <w:rPr>
                <w:rFonts w:ascii="Trenda" w:hAnsi="Trenda"/>
                <w:b/>
                <w:i w:val="0"/>
                <w:color w:val="1A495D" w:themeColor="accent1" w:themeShade="80"/>
                <w:sz w:val="22"/>
                <w:szCs w:val="22"/>
              </w:rPr>
              <w:t>–</w:t>
            </w:r>
            <w:r>
              <w:rPr>
                <w:rFonts w:ascii="Trenda" w:hAnsi="Trenda"/>
                <w:b/>
                <w:i w:val="0"/>
                <w:color w:val="1A495D" w:themeColor="accent1" w:themeShade="80"/>
                <w:sz w:val="22"/>
                <w:szCs w:val="22"/>
              </w:rPr>
              <w:t xml:space="preserve"> 65</w:t>
            </w:r>
          </w:p>
        </w:tc>
        <w:tc>
          <w:tcPr>
            <w:tcW w:w="949" w:type="pct"/>
          </w:tcPr>
          <w:p w14:paraId="1BB144A0" w14:textId="03955488"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p>
        </w:tc>
        <w:tc>
          <w:tcPr>
            <w:tcW w:w="949" w:type="pct"/>
          </w:tcPr>
          <w:p w14:paraId="7AA27E72" w14:textId="73905838"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p>
        </w:tc>
        <w:tc>
          <w:tcPr>
            <w:tcW w:w="949" w:type="pct"/>
          </w:tcPr>
          <w:p w14:paraId="46D9D0D4" w14:textId="5A686FA8"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p>
        </w:tc>
        <w:tc>
          <w:tcPr>
            <w:tcW w:w="949" w:type="pct"/>
          </w:tcPr>
          <w:p w14:paraId="2D2D20C5" w14:textId="15EDAF3D"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p>
        </w:tc>
      </w:tr>
      <w:tr w:rsidR="00EF15CA" w:rsidRPr="00DB4B56" w14:paraId="56D9EFF4" w14:textId="77777777" w:rsidTr="00B45D92">
        <w:tc>
          <w:tcPr>
            <w:tcW w:w="1204" w:type="pct"/>
            <w:shd w:val="clear" w:color="auto" w:fill="E4E7E8" w:themeFill="accent4" w:themeFillTint="33"/>
          </w:tcPr>
          <w:p w14:paraId="78062CF5" w14:textId="77777777" w:rsidR="00EF15CA" w:rsidRPr="00EF15CA" w:rsidRDefault="00EF15CA" w:rsidP="00EF22CA">
            <w:pPr>
              <w:pStyle w:val="Beschriftung"/>
              <w:keepNext/>
              <w:spacing w:before="40" w:after="40"/>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65 – 70</w:t>
            </w:r>
          </w:p>
        </w:tc>
        <w:tc>
          <w:tcPr>
            <w:tcW w:w="949" w:type="pct"/>
          </w:tcPr>
          <w:p w14:paraId="1FF7B8E7"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4,8 %</w:t>
            </w:r>
          </w:p>
        </w:tc>
        <w:tc>
          <w:tcPr>
            <w:tcW w:w="949" w:type="pct"/>
          </w:tcPr>
          <w:p w14:paraId="7D7D402B"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6,0 %</w:t>
            </w:r>
          </w:p>
        </w:tc>
        <w:tc>
          <w:tcPr>
            <w:tcW w:w="949" w:type="pct"/>
          </w:tcPr>
          <w:p w14:paraId="4913B20C"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4,5 %</w:t>
            </w:r>
          </w:p>
        </w:tc>
        <w:tc>
          <w:tcPr>
            <w:tcW w:w="949" w:type="pct"/>
          </w:tcPr>
          <w:p w14:paraId="13A25D17"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5,0 %</w:t>
            </w:r>
          </w:p>
        </w:tc>
      </w:tr>
      <w:tr w:rsidR="00EF15CA" w:rsidRPr="00DB4B56" w14:paraId="7E79A9CB" w14:textId="77777777" w:rsidTr="00B45D92">
        <w:tc>
          <w:tcPr>
            <w:tcW w:w="1204" w:type="pct"/>
            <w:shd w:val="clear" w:color="auto" w:fill="E4E7E8" w:themeFill="accent4" w:themeFillTint="33"/>
          </w:tcPr>
          <w:p w14:paraId="01D7511D" w14:textId="77777777" w:rsidR="00EF15CA" w:rsidRPr="00EF15CA" w:rsidRDefault="00EF15CA" w:rsidP="00EF22CA">
            <w:pPr>
              <w:pStyle w:val="Beschriftung"/>
              <w:keepNext/>
              <w:spacing w:before="40" w:after="40"/>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70 – 75</w:t>
            </w:r>
          </w:p>
        </w:tc>
        <w:tc>
          <w:tcPr>
            <w:tcW w:w="949" w:type="pct"/>
          </w:tcPr>
          <w:p w14:paraId="3C4F8779"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7,8 %</w:t>
            </w:r>
          </w:p>
        </w:tc>
        <w:tc>
          <w:tcPr>
            <w:tcW w:w="949" w:type="pct"/>
          </w:tcPr>
          <w:p w14:paraId="520D00CE"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8,2 %</w:t>
            </w:r>
          </w:p>
        </w:tc>
        <w:tc>
          <w:tcPr>
            <w:tcW w:w="949" w:type="pct"/>
          </w:tcPr>
          <w:p w14:paraId="57E4B321"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6,9 %</w:t>
            </w:r>
          </w:p>
        </w:tc>
        <w:tc>
          <w:tcPr>
            <w:tcW w:w="949" w:type="pct"/>
          </w:tcPr>
          <w:p w14:paraId="7BB8E016"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7,4 %</w:t>
            </w:r>
          </w:p>
        </w:tc>
      </w:tr>
      <w:tr w:rsidR="00EF15CA" w:rsidRPr="00DB4B56" w14:paraId="1C068E77" w14:textId="77777777" w:rsidTr="00B45D92">
        <w:tc>
          <w:tcPr>
            <w:tcW w:w="1204" w:type="pct"/>
            <w:shd w:val="clear" w:color="auto" w:fill="E4E7E8" w:themeFill="accent4" w:themeFillTint="33"/>
          </w:tcPr>
          <w:p w14:paraId="1C73D00D" w14:textId="77777777" w:rsidR="00EF15CA" w:rsidRPr="00EF15CA" w:rsidRDefault="00EF15CA" w:rsidP="00EF22CA">
            <w:pPr>
              <w:pStyle w:val="Beschriftung"/>
              <w:keepNext/>
              <w:spacing w:before="40" w:after="40"/>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75 – 80</w:t>
            </w:r>
          </w:p>
        </w:tc>
        <w:tc>
          <w:tcPr>
            <w:tcW w:w="949" w:type="pct"/>
          </w:tcPr>
          <w:p w14:paraId="22014D94"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11,9 %</w:t>
            </w:r>
          </w:p>
        </w:tc>
        <w:tc>
          <w:tcPr>
            <w:tcW w:w="949" w:type="pct"/>
          </w:tcPr>
          <w:p w14:paraId="2709EBDA"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15,0 %</w:t>
            </w:r>
          </w:p>
        </w:tc>
        <w:tc>
          <w:tcPr>
            <w:tcW w:w="949" w:type="pct"/>
          </w:tcPr>
          <w:p w14:paraId="42A9CFCE"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13,0 %</w:t>
            </w:r>
          </w:p>
        </w:tc>
        <w:tc>
          <w:tcPr>
            <w:tcW w:w="949" w:type="pct"/>
          </w:tcPr>
          <w:p w14:paraId="0795E1DD"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16,4 %</w:t>
            </w:r>
          </w:p>
        </w:tc>
      </w:tr>
      <w:tr w:rsidR="00EF15CA" w:rsidRPr="00DB4B56" w14:paraId="5F7168AB" w14:textId="77777777" w:rsidTr="00B45D92">
        <w:tc>
          <w:tcPr>
            <w:tcW w:w="1204" w:type="pct"/>
            <w:shd w:val="clear" w:color="auto" w:fill="E4E7E8" w:themeFill="accent4" w:themeFillTint="33"/>
          </w:tcPr>
          <w:p w14:paraId="42942107" w14:textId="77777777" w:rsidR="00EF15CA" w:rsidRPr="00EF15CA" w:rsidRDefault="00EF15CA" w:rsidP="00EF22CA">
            <w:pPr>
              <w:pStyle w:val="Beschriftung"/>
              <w:keepNext/>
              <w:spacing w:before="40" w:after="40"/>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80 – 85</w:t>
            </w:r>
          </w:p>
        </w:tc>
        <w:tc>
          <w:tcPr>
            <w:tcW w:w="949" w:type="pct"/>
          </w:tcPr>
          <w:p w14:paraId="47C3F36B"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20,5 %</w:t>
            </w:r>
          </w:p>
        </w:tc>
        <w:tc>
          <w:tcPr>
            <w:tcW w:w="949" w:type="pct"/>
          </w:tcPr>
          <w:p w14:paraId="435E1C99"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24,4 %</w:t>
            </w:r>
          </w:p>
        </w:tc>
        <w:tc>
          <w:tcPr>
            <w:tcW w:w="949" w:type="pct"/>
          </w:tcPr>
          <w:p w14:paraId="0C7BF36D"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26,5 %</w:t>
            </w:r>
          </w:p>
        </w:tc>
        <w:tc>
          <w:tcPr>
            <w:tcW w:w="949" w:type="pct"/>
          </w:tcPr>
          <w:p w14:paraId="0A3647E9"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32,1 %</w:t>
            </w:r>
          </w:p>
        </w:tc>
      </w:tr>
      <w:tr w:rsidR="00EF15CA" w:rsidRPr="00DB4B56" w14:paraId="6E7ACF20" w14:textId="77777777" w:rsidTr="00B45D92">
        <w:tc>
          <w:tcPr>
            <w:tcW w:w="1204" w:type="pct"/>
            <w:shd w:val="clear" w:color="auto" w:fill="E4E7E8" w:themeFill="accent4" w:themeFillTint="33"/>
          </w:tcPr>
          <w:p w14:paraId="1CC95CB6" w14:textId="77777777" w:rsidR="00EF15CA" w:rsidRPr="00EF15CA" w:rsidRDefault="00EF15CA" w:rsidP="00EF22CA">
            <w:pPr>
              <w:pStyle w:val="Beschriftung"/>
              <w:keepNext/>
              <w:spacing w:before="40" w:after="40"/>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85 – 90</w:t>
            </w:r>
          </w:p>
        </w:tc>
        <w:tc>
          <w:tcPr>
            <w:tcW w:w="949" w:type="pct"/>
          </w:tcPr>
          <w:p w14:paraId="73F67DDE"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35,7 %</w:t>
            </w:r>
          </w:p>
        </w:tc>
        <w:tc>
          <w:tcPr>
            <w:tcW w:w="949" w:type="pct"/>
          </w:tcPr>
          <w:p w14:paraId="52479FFD"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38,3 %</w:t>
            </w:r>
          </w:p>
        </w:tc>
        <w:tc>
          <w:tcPr>
            <w:tcW w:w="949" w:type="pct"/>
          </w:tcPr>
          <w:p w14:paraId="20D18DF2"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50,9 %</w:t>
            </w:r>
          </w:p>
        </w:tc>
        <w:tc>
          <w:tcPr>
            <w:tcW w:w="949" w:type="pct"/>
          </w:tcPr>
          <w:p w14:paraId="223F3902"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58,6 %</w:t>
            </w:r>
          </w:p>
        </w:tc>
      </w:tr>
      <w:tr w:rsidR="00EF15CA" w:rsidRPr="00DB4B56" w14:paraId="08AB69DD" w14:textId="77777777" w:rsidTr="00B45D92">
        <w:tc>
          <w:tcPr>
            <w:tcW w:w="1204" w:type="pct"/>
            <w:shd w:val="clear" w:color="auto" w:fill="E4E7E8" w:themeFill="accent4" w:themeFillTint="33"/>
          </w:tcPr>
          <w:p w14:paraId="7868F0D0" w14:textId="77777777" w:rsidR="00EF15CA" w:rsidRPr="00EF15CA" w:rsidRDefault="00EF15CA" w:rsidP="00EF22CA">
            <w:pPr>
              <w:pStyle w:val="Beschriftung"/>
              <w:keepNext/>
              <w:spacing w:before="40" w:after="40"/>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&gt; 90</w:t>
            </w:r>
          </w:p>
        </w:tc>
        <w:tc>
          <w:tcPr>
            <w:tcW w:w="949" w:type="pct"/>
          </w:tcPr>
          <w:p w14:paraId="6CEB54DE"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65,2 %</w:t>
            </w:r>
          </w:p>
        </w:tc>
        <w:tc>
          <w:tcPr>
            <w:tcW w:w="949" w:type="pct"/>
          </w:tcPr>
          <w:p w14:paraId="1B23CBDA"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76,0 %</w:t>
            </w:r>
          </w:p>
        </w:tc>
        <w:tc>
          <w:tcPr>
            <w:tcW w:w="949" w:type="pct"/>
          </w:tcPr>
          <w:p w14:paraId="47501FC5"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78,6 %</w:t>
            </w:r>
          </w:p>
        </w:tc>
        <w:tc>
          <w:tcPr>
            <w:tcW w:w="949" w:type="pct"/>
          </w:tcPr>
          <w:p w14:paraId="67DF9D88"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83,6 %</w:t>
            </w:r>
          </w:p>
        </w:tc>
      </w:tr>
      <w:tr w:rsidR="00EF15CA" w:rsidRPr="00DB4B56" w14:paraId="0BFB6397" w14:textId="77777777" w:rsidTr="00B45D92">
        <w:tc>
          <w:tcPr>
            <w:tcW w:w="1204" w:type="pct"/>
            <w:shd w:val="clear" w:color="auto" w:fill="E4E7E8" w:themeFill="accent4" w:themeFillTint="33"/>
          </w:tcPr>
          <w:p w14:paraId="3308F5A3" w14:textId="77777777" w:rsidR="00EF15CA" w:rsidRPr="00EF15CA" w:rsidRDefault="00EF15CA" w:rsidP="00EF22CA">
            <w:pPr>
              <w:pStyle w:val="Beschriftung"/>
              <w:keepNext/>
              <w:spacing w:before="40" w:after="40"/>
              <w:rPr>
                <w:rFonts w:ascii="Trenda" w:hAnsi="Trenda"/>
                <w:b/>
                <w:i w:val="0"/>
                <w:color w:val="1A495D" w:themeColor="accent1" w:themeShade="80"/>
                <w:sz w:val="22"/>
                <w:szCs w:val="22"/>
              </w:rPr>
            </w:pPr>
            <w:r w:rsidRPr="00EF15CA">
              <w:rPr>
                <w:rFonts w:ascii="Trenda" w:hAnsi="Trenda"/>
                <w:b/>
                <w:i w:val="0"/>
                <w:color w:val="1A495D" w:themeColor="accent1" w:themeShade="80"/>
                <w:sz w:val="22"/>
                <w:szCs w:val="22"/>
              </w:rPr>
              <w:t>gesamt</w:t>
            </w:r>
          </w:p>
        </w:tc>
        <w:tc>
          <w:tcPr>
            <w:tcW w:w="949" w:type="pct"/>
          </w:tcPr>
          <w:p w14:paraId="79C44A73"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4,6%</w:t>
            </w:r>
          </w:p>
        </w:tc>
        <w:tc>
          <w:tcPr>
            <w:tcW w:w="949" w:type="pct"/>
          </w:tcPr>
          <w:p w14:paraId="7A690E9E"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5,5 %</w:t>
            </w:r>
          </w:p>
        </w:tc>
        <w:tc>
          <w:tcPr>
            <w:tcW w:w="949" w:type="pct"/>
          </w:tcPr>
          <w:p w14:paraId="2B62B285"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7,2 %</w:t>
            </w:r>
          </w:p>
        </w:tc>
        <w:tc>
          <w:tcPr>
            <w:tcW w:w="949" w:type="pct"/>
          </w:tcPr>
          <w:p w14:paraId="04675A2F" w14:textId="77777777" w:rsidR="00EF15CA" w:rsidRPr="00EF15CA" w:rsidRDefault="00EF15CA" w:rsidP="00EF22CA">
            <w:pPr>
              <w:pStyle w:val="Beschriftung"/>
              <w:keepNext/>
              <w:spacing w:before="40" w:after="40"/>
              <w:jc w:val="center"/>
              <w:rPr>
                <w:rFonts w:ascii="Trenda" w:hAnsi="Trenda"/>
                <w:i w:val="0"/>
                <w:color w:val="1A495D" w:themeColor="accent1" w:themeShade="80"/>
                <w:sz w:val="22"/>
                <w:szCs w:val="22"/>
              </w:rPr>
            </w:pPr>
            <w:r w:rsidRPr="00EF15CA">
              <w:rPr>
                <w:rFonts w:ascii="Trenda" w:hAnsi="Trenda"/>
                <w:i w:val="0"/>
                <w:color w:val="1A495D" w:themeColor="accent1" w:themeShade="80"/>
                <w:sz w:val="22"/>
                <w:szCs w:val="22"/>
              </w:rPr>
              <w:t>8,6 %</w:t>
            </w:r>
          </w:p>
        </w:tc>
      </w:tr>
    </w:tbl>
    <w:p w14:paraId="46285945" w14:textId="77777777" w:rsidR="00EF15CA" w:rsidRPr="007E2484" w:rsidRDefault="00EF15CA" w:rsidP="00EF15CA">
      <w:pPr>
        <w:pStyle w:val="MarginalieTrendaregular8pt"/>
        <w:spacing w:before="60" w:line="240" w:lineRule="auto"/>
        <w:ind w:left="709" w:hanging="709"/>
        <w:jc w:val="left"/>
        <w:rPr>
          <w:sz w:val="20"/>
          <w:szCs w:val="20"/>
        </w:rPr>
      </w:pPr>
      <w:r w:rsidRPr="007E2484">
        <w:rPr>
          <w:sz w:val="20"/>
          <w:szCs w:val="20"/>
        </w:rPr>
        <w:t>Quellen: Amt für Statistik Berlin-Brandenburg: Pflegestatistik über die Pflegeversicherung Brandenburg, K: Cottbus,</w:t>
      </w:r>
      <w:r>
        <w:rPr>
          <w:sz w:val="20"/>
          <w:szCs w:val="20"/>
        </w:rPr>
        <w:t xml:space="preserve"> </w:t>
      </w:r>
      <w:r w:rsidRPr="007E2484">
        <w:rPr>
          <w:sz w:val="20"/>
          <w:szCs w:val="20"/>
        </w:rPr>
        <w:t>Stadt; Stand 15.12. des jeweiligen Jahres und  Amt für Statistik Berlin-Brandenburg: Statistischer Bericht /A / I / 3; Stand: 31.12. des jeweiligen Jahres</w:t>
      </w:r>
    </w:p>
    <w:p w14:paraId="08632B65" w14:textId="2EBCB87A" w:rsidR="00203943" w:rsidRPr="00203943" w:rsidRDefault="005121CA" w:rsidP="00203943">
      <w:pPr>
        <w:pStyle w:val="MarginalieTrendaregular8pt"/>
        <w:spacing w:line="240" w:lineRule="auto"/>
        <w:rPr>
          <w:b/>
          <w:u w:val="single"/>
        </w:rPr>
      </w:pPr>
      <w:r w:rsidRPr="00734F6B">
        <w:rPr>
          <w:b/>
          <w:u w:val="single"/>
        </w:rPr>
        <w:lastRenderedPageBreak/>
        <w:t xml:space="preserve">Leistungsempfängerinnen </w:t>
      </w:r>
      <w:r w:rsidR="00A273F7">
        <w:rPr>
          <w:b/>
          <w:u w:val="single"/>
        </w:rPr>
        <w:t xml:space="preserve">und Leistungsempfänger </w:t>
      </w:r>
      <w:r w:rsidRPr="00734F6B">
        <w:rPr>
          <w:b/>
          <w:u w:val="single"/>
        </w:rPr>
        <w:t>der Pflegeversicherung differenziert nach Leistungsart und Pflegegrad im Zeitvergleich (2017, 2019, 2021</w:t>
      </w:r>
      <w:r w:rsidR="00D11580">
        <w:rPr>
          <w:b/>
          <w:u w:val="single"/>
        </w:rPr>
        <w:t>, 2023</w:t>
      </w:r>
      <w:r w:rsidRPr="00734F6B">
        <w:rPr>
          <w:b/>
          <w:u w:val="single"/>
        </w:rPr>
        <w:t xml:space="preserve">) </w:t>
      </w:r>
    </w:p>
    <w:p w14:paraId="7FC4076E" w14:textId="2995C014" w:rsidR="00203943" w:rsidRPr="00203943" w:rsidRDefault="00203943" w:rsidP="00203943">
      <w:pPr>
        <w:pStyle w:val="Beschriftung"/>
        <w:keepNext/>
        <w:spacing w:after="120"/>
        <w:rPr>
          <w:rFonts w:ascii="Trenda" w:hAnsi="Trenda"/>
          <w:b/>
          <w:i w:val="0"/>
          <w:color w:val="1A495D" w:themeColor="accent1" w:themeShade="80"/>
          <w:sz w:val="22"/>
          <w:szCs w:val="22"/>
        </w:rPr>
      </w:pPr>
      <w:bookmarkStart w:id="53" w:name="_Toc211962140"/>
      <w:r w:rsidRPr="00203943">
        <w:rPr>
          <w:rFonts w:ascii="Trenda" w:hAnsi="Trenda"/>
          <w:b/>
          <w:i w:val="0"/>
          <w:color w:val="1A495D" w:themeColor="accent1" w:themeShade="80"/>
          <w:sz w:val="22"/>
          <w:szCs w:val="22"/>
        </w:rPr>
        <w:t xml:space="preserve">Tabelle </w:t>
      </w:r>
      <w:r w:rsidRPr="00203943">
        <w:rPr>
          <w:rFonts w:ascii="Trenda" w:hAnsi="Trenda"/>
          <w:b/>
          <w:i w:val="0"/>
          <w:color w:val="1A495D" w:themeColor="accent1" w:themeShade="80"/>
          <w:sz w:val="22"/>
          <w:szCs w:val="22"/>
        </w:rPr>
        <w:fldChar w:fldCharType="begin"/>
      </w:r>
      <w:r w:rsidRPr="00203943">
        <w:rPr>
          <w:rFonts w:ascii="Trenda" w:hAnsi="Trenda"/>
          <w:b/>
          <w:i w:val="0"/>
          <w:color w:val="1A495D" w:themeColor="accent1" w:themeShade="80"/>
          <w:sz w:val="22"/>
          <w:szCs w:val="22"/>
        </w:rPr>
        <w:instrText xml:space="preserve"> SEQ Tabelle \* ARABIC </w:instrText>
      </w:r>
      <w:r w:rsidRPr="00203943">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12</w:t>
      </w:r>
      <w:r w:rsidRPr="00203943">
        <w:rPr>
          <w:rFonts w:ascii="Trenda" w:hAnsi="Trenda"/>
          <w:b/>
          <w:i w:val="0"/>
          <w:color w:val="1A495D" w:themeColor="accent1" w:themeShade="80"/>
          <w:sz w:val="22"/>
          <w:szCs w:val="22"/>
        </w:rPr>
        <w:fldChar w:fldCharType="end"/>
      </w:r>
      <w:r w:rsidRPr="00203943">
        <w:rPr>
          <w:rFonts w:ascii="Trenda" w:hAnsi="Trenda"/>
          <w:b/>
          <w:i w:val="0"/>
          <w:color w:val="1A495D" w:themeColor="accent1" w:themeShade="80"/>
          <w:sz w:val="22"/>
          <w:szCs w:val="22"/>
        </w:rPr>
        <w:t>: Anteil der Pflegebedürftigen nach Pflegegrad von 2017 bis 2023 in Cottbus/Chóśebuz</w:t>
      </w:r>
      <w:bookmarkEnd w:id="53"/>
    </w:p>
    <w:tbl>
      <w:tblPr>
        <w:tblStyle w:val="TabellemithellemGitternetz"/>
        <w:tblW w:w="5000" w:type="pct"/>
        <w:jc w:val="center"/>
        <w:tblLook w:val="04A0" w:firstRow="1" w:lastRow="0" w:firstColumn="1" w:lastColumn="0" w:noHBand="0" w:noVBand="1"/>
      </w:tblPr>
      <w:tblGrid>
        <w:gridCol w:w="3809"/>
        <w:gridCol w:w="964"/>
        <w:gridCol w:w="968"/>
        <w:gridCol w:w="968"/>
        <w:gridCol w:w="970"/>
        <w:gridCol w:w="1383"/>
      </w:tblGrid>
      <w:tr w:rsidR="00E02FC2" w:rsidRPr="00203943" w14:paraId="2642145F" w14:textId="77777777" w:rsidTr="00D8111F">
        <w:trPr>
          <w:trHeight w:val="289"/>
          <w:jc w:val="center"/>
        </w:trPr>
        <w:tc>
          <w:tcPr>
            <w:tcW w:w="2102" w:type="pct"/>
            <w:shd w:val="clear" w:color="auto" w:fill="E4E7E8" w:themeFill="accent4" w:themeFillTint="33"/>
            <w:noWrap/>
            <w:vAlign w:val="center"/>
            <w:hideMark/>
          </w:tcPr>
          <w:p w14:paraId="1F4FC106" w14:textId="77777777" w:rsidR="00D74E60" w:rsidRPr="00203943" w:rsidRDefault="00D74E60" w:rsidP="00203943">
            <w:pPr>
              <w:pStyle w:val="Beschriftung"/>
              <w:keepNext/>
              <w:spacing w:before="60" w:after="60"/>
              <w:rPr>
                <w:rFonts w:ascii="Trenda" w:hAnsi="Trenda"/>
                <w:b/>
                <w:i w:val="0"/>
                <w:color w:val="1A495D" w:themeColor="accent1" w:themeShade="80"/>
                <w:sz w:val="22"/>
                <w:szCs w:val="22"/>
              </w:rPr>
            </w:pPr>
            <w:r w:rsidRPr="00203943">
              <w:rPr>
                <w:rFonts w:ascii="Trenda" w:hAnsi="Trenda"/>
                <w:b/>
                <w:i w:val="0"/>
                <w:color w:val="1A495D" w:themeColor="accent1" w:themeShade="80"/>
                <w:sz w:val="22"/>
                <w:szCs w:val="22"/>
              </w:rPr>
              <w:t>Stadt Cottbus/Chóśebuz</w:t>
            </w:r>
          </w:p>
        </w:tc>
        <w:tc>
          <w:tcPr>
            <w:tcW w:w="532" w:type="pct"/>
            <w:shd w:val="clear" w:color="auto" w:fill="E4E7E8" w:themeFill="accent4" w:themeFillTint="33"/>
            <w:noWrap/>
            <w:vAlign w:val="center"/>
            <w:hideMark/>
          </w:tcPr>
          <w:p w14:paraId="51ACD36D" w14:textId="77777777" w:rsidR="00D74E60" w:rsidRPr="00203943" w:rsidRDefault="00D74E60" w:rsidP="00E02FC2">
            <w:pPr>
              <w:pStyle w:val="TextTrendaregular10pt"/>
              <w:spacing w:before="60" w:after="60" w:line="240" w:lineRule="auto"/>
              <w:jc w:val="center"/>
              <w:rPr>
                <w:sz w:val="22"/>
                <w:szCs w:val="22"/>
              </w:rPr>
            </w:pPr>
            <w:r w:rsidRPr="00203943">
              <w:rPr>
                <w:b/>
                <w:bCs/>
                <w:sz w:val="22"/>
                <w:szCs w:val="22"/>
              </w:rPr>
              <w:t>2017</w:t>
            </w:r>
          </w:p>
        </w:tc>
        <w:tc>
          <w:tcPr>
            <w:tcW w:w="534" w:type="pct"/>
            <w:shd w:val="clear" w:color="auto" w:fill="E4E7E8" w:themeFill="accent4" w:themeFillTint="33"/>
            <w:noWrap/>
            <w:vAlign w:val="center"/>
            <w:hideMark/>
          </w:tcPr>
          <w:p w14:paraId="6E37EB0A" w14:textId="77777777" w:rsidR="00D74E60" w:rsidRPr="00203943" w:rsidRDefault="00D74E60" w:rsidP="00E02FC2">
            <w:pPr>
              <w:pStyle w:val="TextTrendaregular10pt"/>
              <w:jc w:val="center"/>
              <w:rPr>
                <w:sz w:val="22"/>
                <w:szCs w:val="22"/>
              </w:rPr>
            </w:pPr>
            <w:r w:rsidRPr="00203943">
              <w:rPr>
                <w:b/>
                <w:bCs/>
                <w:sz w:val="22"/>
                <w:szCs w:val="22"/>
              </w:rPr>
              <w:t>2019</w:t>
            </w:r>
          </w:p>
        </w:tc>
        <w:tc>
          <w:tcPr>
            <w:tcW w:w="534" w:type="pct"/>
            <w:shd w:val="clear" w:color="auto" w:fill="E4E7E8" w:themeFill="accent4" w:themeFillTint="33"/>
            <w:noWrap/>
            <w:vAlign w:val="center"/>
            <w:hideMark/>
          </w:tcPr>
          <w:p w14:paraId="7240D4CB" w14:textId="77777777" w:rsidR="00D74E60" w:rsidRPr="00203943" w:rsidRDefault="00D74E60" w:rsidP="00E02FC2">
            <w:pPr>
              <w:pStyle w:val="TextTrendaregular10pt"/>
              <w:jc w:val="center"/>
              <w:rPr>
                <w:sz w:val="22"/>
                <w:szCs w:val="22"/>
              </w:rPr>
            </w:pPr>
            <w:r w:rsidRPr="00203943">
              <w:rPr>
                <w:b/>
                <w:bCs/>
                <w:sz w:val="22"/>
                <w:szCs w:val="22"/>
              </w:rPr>
              <w:t>2021</w:t>
            </w:r>
          </w:p>
        </w:tc>
        <w:tc>
          <w:tcPr>
            <w:tcW w:w="535" w:type="pct"/>
            <w:shd w:val="clear" w:color="auto" w:fill="E4E7E8" w:themeFill="accent4" w:themeFillTint="33"/>
            <w:vAlign w:val="center"/>
          </w:tcPr>
          <w:p w14:paraId="3C305AD2" w14:textId="77777777" w:rsidR="00D74E60" w:rsidRPr="00203943" w:rsidRDefault="00D74E60" w:rsidP="00E02FC2">
            <w:pPr>
              <w:pStyle w:val="TextTrendaregular10pt"/>
              <w:jc w:val="center"/>
              <w:rPr>
                <w:b/>
                <w:sz w:val="22"/>
                <w:szCs w:val="22"/>
              </w:rPr>
            </w:pPr>
            <w:r w:rsidRPr="00203943">
              <w:rPr>
                <w:b/>
                <w:sz w:val="22"/>
                <w:szCs w:val="22"/>
              </w:rPr>
              <w:t>2023</w:t>
            </w:r>
          </w:p>
        </w:tc>
        <w:tc>
          <w:tcPr>
            <w:tcW w:w="762" w:type="pct"/>
            <w:shd w:val="clear" w:color="auto" w:fill="E4E7E8" w:themeFill="accent4" w:themeFillTint="33"/>
            <w:vAlign w:val="center"/>
            <w:hideMark/>
          </w:tcPr>
          <w:p w14:paraId="2618F37F" w14:textId="77777777" w:rsidR="00D74E60" w:rsidRPr="00203943" w:rsidRDefault="00D74E60" w:rsidP="00203943">
            <w:pPr>
              <w:pStyle w:val="TextTrendaregular10pt"/>
              <w:jc w:val="center"/>
              <w:rPr>
                <w:sz w:val="22"/>
                <w:szCs w:val="22"/>
              </w:rPr>
            </w:pPr>
            <w:r w:rsidRPr="00203943">
              <w:rPr>
                <w:b/>
                <w:bCs/>
                <w:sz w:val="22"/>
                <w:szCs w:val="22"/>
              </w:rPr>
              <w:t>∆ 2017 zu 2023</w:t>
            </w:r>
          </w:p>
        </w:tc>
      </w:tr>
      <w:tr w:rsidR="00E02FC2" w:rsidRPr="00203943" w14:paraId="4D2BEE36" w14:textId="77777777" w:rsidTr="00D11580">
        <w:trPr>
          <w:trHeight w:val="289"/>
          <w:jc w:val="center"/>
        </w:trPr>
        <w:tc>
          <w:tcPr>
            <w:tcW w:w="2102" w:type="pct"/>
            <w:shd w:val="clear" w:color="auto" w:fill="E4E7E8" w:themeFill="accent4" w:themeFillTint="33"/>
            <w:noWrap/>
            <w:hideMark/>
          </w:tcPr>
          <w:p w14:paraId="5014540E" w14:textId="77777777" w:rsidR="00D74E60" w:rsidRPr="00203943" w:rsidRDefault="00D74E60" w:rsidP="00203943">
            <w:pPr>
              <w:pStyle w:val="Beschriftung"/>
              <w:keepNext/>
              <w:spacing w:before="60" w:after="60"/>
              <w:rPr>
                <w:rFonts w:ascii="Trenda" w:hAnsi="Trenda"/>
                <w:b/>
                <w:bCs/>
                <w:color w:val="003D66"/>
                <w:sz w:val="22"/>
                <w:szCs w:val="22"/>
              </w:rPr>
            </w:pPr>
            <w:r w:rsidRPr="00203943">
              <w:rPr>
                <w:rFonts w:ascii="Trenda" w:hAnsi="Trenda"/>
                <w:b/>
                <w:i w:val="0"/>
                <w:color w:val="1A495D" w:themeColor="accent1" w:themeShade="80"/>
                <w:sz w:val="22"/>
                <w:szCs w:val="22"/>
              </w:rPr>
              <w:t>Leistungsempfänger (gesamt)</w:t>
            </w:r>
          </w:p>
        </w:tc>
        <w:tc>
          <w:tcPr>
            <w:tcW w:w="532" w:type="pct"/>
            <w:noWrap/>
            <w:vAlign w:val="center"/>
            <w:hideMark/>
          </w:tcPr>
          <w:p w14:paraId="36E98B3B" w14:textId="77777777" w:rsidR="00D74E60" w:rsidRPr="00203943" w:rsidRDefault="00D74E60" w:rsidP="00E02FC2">
            <w:pPr>
              <w:pStyle w:val="TextTrendaregular10pt"/>
              <w:spacing w:before="60" w:after="60" w:line="240" w:lineRule="auto"/>
              <w:jc w:val="center"/>
              <w:rPr>
                <w:b/>
                <w:bCs/>
                <w:sz w:val="22"/>
                <w:szCs w:val="22"/>
              </w:rPr>
            </w:pPr>
            <w:r w:rsidRPr="00203943">
              <w:rPr>
                <w:b/>
                <w:bCs/>
                <w:sz w:val="22"/>
                <w:szCs w:val="22"/>
              </w:rPr>
              <w:t>4.311</w:t>
            </w:r>
          </w:p>
        </w:tc>
        <w:tc>
          <w:tcPr>
            <w:tcW w:w="534" w:type="pct"/>
            <w:noWrap/>
            <w:vAlign w:val="center"/>
            <w:hideMark/>
          </w:tcPr>
          <w:p w14:paraId="388F30B9" w14:textId="77777777" w:rsidR="00D74E60" w:rsidRPr="00203943" w:rsidRDefault="00D74E60" w:rsidP="00203943">
            <w:pPr>
              <w:pStyle w:val="TextTrendaregular10pt"/>
              <w:jc w:val="center"/>
              <w:rPr>
                <w:b/>
                <w:bCs/>
                <w:sz w:val="22"/>
                <w:szCs w:val="22"/>
              </w:rPr>
            </w:pPr>
            <w:r w:rsidRPr="00203943">
              <w:rPr>
                <w:b/>
                <w:bCs/>
                <w:sz w:val="22"/>
                <w:szCs w:val="22"/>
              </w:rPr>
              <w:t>5.185</w:t>
            </w:r>
          </w:p>
        </w:tc>
        <w:tc>
          <w:tcPr>
            <w:tcW w:w="534" w:type="pct"/>
            <w:noWrap/>
            <w:vAlign w:val="center"/>
            <w:hideMark/>
          </w:tcPr>
          <w:p w14:paraId="684CFE53" w14:textId="77777777" w:rsidR="00D74E60" w:rsidRPr="00203943" w:rsidRDefault="00D74E60" w:rsidP="00203943">
            <w:pPr>
              <w:pStyle w:val="TextTrendaregular10pt"/>
              <w:jc w:val="center"/>
              <w:rPr>
                <w:b/>
                <w:bCs/>
                <w:sz w:val="22"/>
                <w:szCs w:val="22"/>
              </w:rPr>
            </w:pPr>
            <w:r w:rsidRPr="00203943">
              <w:rPr>
                <w:b/>
                <w:bCs/>
                <w:sz w:val="22"/>
                <w:szCs w:val="22"/>
              </w:rPr>
              <w:t>5.851</w:t>
            </w:r>
          </w:p>
        </w:tc>
        <w:tc>
          <w:tcPr>
            <w:tcW w:w="535" w:type="pct"/>
            <w:vAlign w:val="center"/>
          </w:tcPr>
          <w:p w14:paraId="6CC59D2D" w14:textId="77777777" w:rsidR="00D74E60" w:rsidRPr="00203943" w:rsidRDefault="00D74E60" w:rsidP="00E02FC2">
            <w:pPr>
              <w:pStyle w:val="TextTrendaregular10pt"/>
              <w:jc w:val="center"/>
              <w:rPr>
                <w:b/>
                <w:sz w:val="22"/>
                <w:szCs w:val="22"/>
              </w:rPr>
            </w:pPr>
            <w:r w:rsidRPr="00203943">
              <w:rPr>
                <w:b/>
                <w:sz w:val="22"/>
                <w:szCs w:val="22"/>
              </w:rPr>
              <w:t>7.080</w:t>
            </w:r>
          </w:p>
        </w:tc>
        <w:tc>
          <w:tcPr>
            <w:tcW w:w="762" w:type="pct"/>
            <w:noWrap/>
            <w:vAlign w:val="center"/>
            <w:hideMark/>
          </w:tcPr>
          <w:p w14:paraId="742BBE2E" w14:textId="77777777" w:rsidR="00D74E60" w:rsidRPr="00203943" w:rsidRDefault="00D74E60" w:rsidP="00203943">
            <w:pPr>
              <w:pStyle w:val="TextTrendaregular10pt"/>
              <w:jc w:val="center"/>
              <w:rPr>
                <w:b/>
                <w:sz w:val="22"/>
                <w:szCs w:val="22"/>
              </w:rPr>
            </w:pPr>
            <w:r w:rsidRPr="00203943">
              <w:rPr>
                <w:b/>
                <w:sz w:val="22"/>
                <w:szCs w:val="22"/>
              </w:rPr>
              <w:t>2.769</w:t>
            </w:r>
          </w:p>
        </w:tc>
      </w:tr>
      <w:tr w:rsidR="00D74E60" w:rsidRPr="00203943" w14:paraId="2471D3AA" w14:textId="77777777" w:rsidTr="00E02FC2">
        <w:trPr>
          <w:trHeight w:val="289"/>
          <w:jc w:val="center"/>
        </w:trPr>
        <w:tc>
          <w:tcPr>
            <w:tcW w:w="5000" w:type="pct"/>
            <w:gridSpan w:val="6"/>
            <w:shd w:val="clear" w:color="auto" w:fill="E4E7E8" w:themeFill="accent4" w:themeFillTint="33"/>
            <w:noWrap/>
            <w:vAlign w:val="center"/>
          </w:tcPr>
          <w:p w14:paraId="295E5F11" w14:textId="77777777" w:rsidR="00D74E60" w:rsidRPr="00203943" w:rsidRDefault="00D74E60" w:rsidP="00203943">
            <w:pPr>
              <w:pStyle w:val="Beschriftung"/>
              <w:keepNext/>
              <w:spacing w:before="60" w:after="60"/>
              <w:rPr>
                <w:rFonts w:ascii="Trenda" w:hAnsi="Trenda"/>
                <w:b/>
                <w:i w:val="0"/>
                <w:color w:val="1A495D" w:themeColor="accent1" w:themeShade="80"/>
                <w:sz w:val="22"/>
                <w:szCs w:val="22"/>
              </w:rPr>
            </w:pPr>
            <w:r w:rsidRPr="00203943">
              <w:rPr>
                <w:rFonts w:ascii="Trenda" w:hAnsi="Trenda"/>
                <w:b/>
                <w:i w:val="0"/>
                <w:color w:val="1A495D" w:themeColor="accent1" w:themeShade="80"/>
                <w:sz w:val="22"/>
                <w:szCs w:val="22"/>
              </w:rPr>
              <w:t>davon Anteil in %</w:t>
            </w:r>
          </w:p>
        </w:tc>
      </w:tr>
      <w:tr w:rsidR="00D74E60" w:rsidRPr="00203943" w14:paraId="13BD03A7" w14:textId="77777777" w:rsidTr="00E02FC2">
        <w:trPr>
          <w:trHeight w:val="289"/>
          <w:jc w:val="center"/>
        </w:trPr>
        <w:tc>
          <w:tcPr>
            <w:tcW w:w="2102" w:type="pct"/>
            <w:shd w:val="clear" w:color="auto" w:fill="E4E7E8" w:themeFill="accent4" w:themeFillTint="33"/>
            <w:noWrap/>
            <w:hideMark/>
          </w:tcPr>
          <w:p w14:paraId="3DD1D4FC" w14:textId="77777777" w:rsidR="00D74E60" w:rsidRPr="00203943" w:rsidRDefault="00D74E60" w:rsidP="00203943">
            <w:pPr>
              <w:pStyle w:val="Beschriftung"/>
              <w:keepNext/>
              <w:spacing w:before="60" w:after="60"/>
              <w:rPr>
                <w:rFonts w:ascii="Trenda" w:hAnsi="Trenda"/>
                <w:b/>
                <w:i w:val="0"/>
                <w:color w:val="1A495D" w:themeColor="accent1" w:themeShade="80"/>
                <w:sz w:val="22"/>
                <w:szCs w:val="22"/>
              </w:rPr>
            </w:pPr>
            <w:r w:rsidRPr="00203943">
              <w:rPr>
                <w:rFonts w:ascii="Trenda" w:hAnsi="Trenda"/>
                <w:b/>
                <w:i w:val="0"/>
                <w:color w:val="1A495D" w:themeColor="accent1" w:themeShade="80"/>
                <w:sz w:val="22"/>
                <w:szCs w:val="22"/>
              </w:rPr>
              <w:t>Pflegegrad 1</w:t>
            </w:r>
          </w:p>
        </w:tc>
        <w:tc>
          <w:tcPr>
            <w:tcW w:w="532" w:type="pct"/>
            <w:noWrap/>
            <w:vAlign w:val="center"/>
            <w:hideMark/>
          </w:tcPr>
          <w:p w14:paraId="35E4922D" w14:textId="77777777" w:rsidR="00D74E60" w:rsidRPr="00203943" w:rsidRDefault="00D74E60" w:rsidP="00E02FC2">
            <w:pPr>
              <w:pStyle w:val="TextTrendaregular10pt"/>
              <w:spacing w:before="60" w:after="60" w:line="240" w:lineRule="auto"/>
              <w:jc w:val="center"/>
              <w:rPr>
                <w:iCs/>
                <w:color w:val="1A495D" w:themeColor="accent1" w:themeShade="80"/>
                <w:sz w:val="22"/>
                <w:szCs w:val="22"/>
              </w:rPr>
            </w:pPr>
            <w:r w:rsidRPr="00203943">
              <w:rPr>
                <w:iCs/>
                <w:color w:val="1A495D" w:themeColor="accent1" w:themeShade="80"/>
                <w:sz w:val="22"/>
                <w:szCs w:val="22"/>
              </w:rPr>
              <w:t>3,6 %</w:t>
            </w:r>
          </w:p>
        </w:tc>
        <w:tc>
          <w:tcPr>
            <w:tcW w:w="534" w:type="pct"/>
            <w:noWrap/>
            <w:vAlign w:val="center"/>
            <w:hideMark/>
          </w:tcPr>
          <w:p w14:paraId="1CC89EE4"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10,7 %</w:t>
            </w:r>
          </w:p>
        </w:tc>
        <w:tc>
          <w:tcPr>
            <w:tcW w:w="534" w:type="pct"/>
            <w:noWrap/>
            <w:vAlign w:val="center"/>
            <w:hideMark/>
          </w:tcPr>
          <w:p w14:paraId="578462CC"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16,4 %</w:t>
            </w:r>
          </w:p>
        </w:tc>
        <w:tc>
          <w:tcPr>
            <w:tcW w:w="535" w:type="pct"/>
            <w:vAlign w:val="center"/>
          </w:tcPr>
          <w:p w14:paraId="0CCF2160"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17,0 %</w:t>
            </w:r>
          </w:p>
        </w:tc>
        <w:tc>
          <w:tcPr>
            <w:tcW w:w="762" w:type="pct"/>
            <w:noWrap/>
            <w:vAlign w:val="center"/>
            <w:hideMark/>
          </w:tcPr>
          <w:p w14:paraId="01401D9F"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+ 13,4 %-Pkt.</w:t>
            </w:r>
          </w:p>
        </w:tc>
      </w:tr>
      <w:tr w:rsidR="00D74E60" w:rsidRPr="00203943" w14:paraId="5E5323F7" w14:textId="77777777" w:rsidTr="00E02FC2">
        <w:trPr>
          <w:trHeight w:val="289"/>
          <w:jc w:val="center"/>
        </w:trPr>
        <w:tc>
          <w:tcPr>
            <w:tcW w:w="2102" w:type="pct"/>
            <w:shd w:val="clear" w:color="auto" w:fill="E4E7E8" w:themeFill="accent4" w:themeFillTint="33"/>
            <w:noWrap/>
            <w:hideMark/>
          </w:tcPr>
          <w:p w14:paraId="5541DB8F" w14:textId="77777777" w:rsidR="00D74E60" w:rsidRPr="00203943" w:rsidRDefault="00D74E60" w:rsidP="00203943">
            <w:pPr>
              <w:pStyle w:val="Beschriftung"/>
              <w:keepNext/>
              <w:spacing w:before="60" w:after="60"/>
              <w:rPr>
                <w:rFonts w:ascii="Trenda" w:hAnsi="Trenda"/>
                <w:b/>
                <w:i w:val="0"/>
                <w:color w:val="1A495D" w:themeColor="accent1" w:themeShade="80"/>
                <w:sz w:val="22"/>
                <w:szCs w:val="22"/>
              </w:rPr>
            </w:pPr>
            <w:r w:rsidRPr="00203943">
              <w:rPr>
                <w:rFonts w:ascii="Trenda" w:hAnsi="Trenda"/>
                <w:b/>
                <w:i w:val="0"/>
                <w:color w:val="1A495D" w:themeColor="accent1" w:themeShade="80"/>
                <w:sz w:val="22"/>
                <w:szCs w:val="22"/>
              </w:rPr>
              <w:t>Pflegegrad 2</w:t>
            </w:r>
          </w:p>
        </w:tc>
        <w:tc>
          <w:tcPr>
            <w:tcW w:w="532" w:type="pct"/>
            <w:noWrap/>
            <w:vAlign w:val="center"/>
            <w:hideMark/>
          </w:tcPr>
          <w:p w14:paraId="5A90E3A3" w14:textId="77777777" w:rsidR="00D74E60" w:rsidRPr="00203943" w:rsidRDefault="00D74E60" w:rsidP="00E02FC2">
            <w:pPr>
              <w:pStyle w:val="TextTrendaregular10pt"/>
              <w:spacing w:before="60" w:after="60" w:line="240" w:lineRule="auto"/>
              <w:jc w:val="center"/>
              <w:rPr>
                <w:iCs/>
                <w:color w:val="1A495D" w:themeColor="accent1" w:themeShade="80"/>
                <w:sz w:val="22"/>
                <w:szCs w:val="22"/>
              </w:rPr>
            </w:pPr>
            <w:r w:rsidRPr="00203943">
              <w:rPr>
                <w:iCs/>
                <w:color w:val="1A495D" w:themeColor="accent1" w:themeShade="80"/>
                <w:sz w:val="22"/>
                <w:szCs w:val="22"/>
              </w:rPr>
              <w:t>45,2 %</w:t>
            </w:r>
          </w:p>
        </w:tc>
        <w:tc>
          <w:tcPr>
            <w:tcW w:w="534" w:type="pct"/>
            <w:noWrap/>
            <w:vAlign w:val="center"/>
            <w:hideMark/>
          </w:tcPr>
          <w:p w14:paraId="0379CEEB"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41,7 %</w:t>
            </w:r>
          </w:p>
        </w:tc>
        <w:tc>
          <w:tcPr>
            <w:tcW w:w="534" w:type="pct"/>
            <w:noWrap/>
            <w:vAlign w:val="center"/>
            <w:hideMark/>
          </w:tcPr>
          <w:p w14:paraId="7303B3A8"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40,5 %</w:t>
            </w:r>
          </w:p>
        </w:tc>
        <w:tc>
          <w:tcPr>
            <w:tcW w:w="535" w:type="pct"/>
            <w:vAlign w:val="center"/>
          </w:tcPr>
          <w:p w14:paraId="70102D43"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40,5 %</w:t>
            </w:r>
          </w:p>
        </w:tc>
        <w:tc>
          <w:tcPr>
            <w:tcW w:w="762" w:type="pct"/>
            <w:noWrap/>
            <w:vAlign w:val="center"/>
            <w:hideMark/>
          </w:tcPr>
          <w:p w14:paraId="37A55FA6"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- 4,7 %-Pkt.</w:t>
            </w:r>
          </w:p>
        </w:tc>
      </w:tr>
      <w:tr w:rsidR="00D74E60" w:rsidRPr="00203943" w14:paraId="45021E93" w14:textId="77777777" w:rsidTr="00E02FC2">
        <w:trPr>
          <w:trHeight w:val="289"/>
          <w:jc w:val="center"/>
        </w:trPr>
        <w:tc>
          <w:tcPr>
            <w:tcW w:w="2102" w:type="pct"/>
            <w:shd w:val="clear" w:color="auto" w:fill="E4E7E8" w:themeFill="accent4" w:themeFillTint="33"/>
            <w:noWrap/>
            <w:hideMark/>
          </w:tcPr>
          <w:p w14:paraId="3697B191" w14:textId="77777777" w:rsidR="00D74E60" w:rsidRPr="00203943" w:rsidRDefault="00D74E60" w:rsidP="00203943">
            <w:pPr>
              <w:pStyle w:val="Beschriftung"/>
              <w:keepNext/>
              <w:spacing w:before="60" w:after="60"/>
              <w:rPr>
                <w:rFonts w:ascii="Trenda" w:hAnsi="Trenda"/>
                <w:b/>
                <w:i w:val="0"/>
                <w:color w:val="1A495D" w:themeColor="accent1" w:themeShade="80"/>
                <w:sz w:val="22"/>
                <w:szCs w:val="22"/>
              </w:rPr>
            </w:pPr>
            <w:r w:rsidRPr="00203943">
              <w:rPr>
                <w:rFonts w:ascii="Trenda" w:hAnsi="Trenda"/>
                <w:b/>
                <w:i w:val="0"/>
                <w:color w:val="1A495D" w:themeColor="accent1" w:themeShade="80"/>
                <w:sz w:val="22"/>
                <w:szCs w:val="22"/>
              </w:rPr>
              <w:t>Pflegegrad 3</w:t>
            </w:r>
          </w:p>
        </w:tc>
        <w:tc>
          <w:tcPr>
            <w:tcW w:w="532" w:type="pct"/>
            <w:noWrap/>
            <w:vAlign w:val="center"/>
            <w:hideMark/>
          </w:tcPr>
          <w:p w14:paraId="7483E4A9" w14:textId="77777777" w:rsidR="00D74E60" w:rsidRPr="00203943" w:rsidRDefault="00D74E60" w:rsidP="00E02FC2">
            <w:pPr>
              <w:pStyle w:val="TextTrendaregular10pt"/>
              <w:spacing w:before="60" w:after="60" w:line="240" w:lineRule="auto"/>
              <w:jc w:val="center"/>
              <w:rPr>
                <w:iCs/>
                <w:color w:val="1A495D" w:themeColor="accent1" w:themeShade="80"/>
                <w:sz w:val="22"/>
                <w:szCs w:val="22"/>
              </w:rPr>
            </w:pPr>
            <w:r w:rsidRPr="00203943">
              <w:rPr>
                <w:iCs/>
                <w:color w:val="1A495D" w:themeColor="accent1" w:themeShade="80"/>
                <w:sz w:val="22"/>
                <w:szCs w:val="22"/>
              </w:rPr>
              <w:t>28,3 %</w:t>
            </w:r>
          </w:p>
        </w:tc>
        <w:tc>
          <w:tcPr>
            <w:tcW w:w="534" w:type="pct"/>
            <w:noWrap/>
            <w:vAlign w:val="center"/>
            <w:hideMark/>
          </w:tcPr>
          <w:p w14:paraId="02E81133"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28,9 %</w:t>
            </w:r>
          </w:p>
        </w:tc>
        <w:tc>
          <w:tcPr>
            <w:tcW w:w="534" w:type="pct"/>
            <w:noWrap/>
            <w:vAlign w:val="center"/>
            <w:hideMark/>
          </w:tcPr>
          <w:p w14:paraId="1BE870ED"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26,2 %</w:t>
            </w:r>
          </w:p>
        </w:tc>
        <w:tc>
          <w:tcPr>
            <w:tcW w:w="535" w:type="pct"/>
            <w:vAlign w:val="center"/>
          </w:tcPr>
          <w:p w14:paraId="3F40EBB2"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26,7 %</w:t>
            </w:r>
          </w:p>
        </w:tc>
        <w:tc>
          <w:tcPr>
            <w:tcW w:w="762" w:type="pct"/>
            <w:noWrap/>
            <w:vAlign w:val="center"/>
            <w:hideMark/>
          </w:tcPr>
          <w:p w14:paraId="389EF3F7"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- 1,6 %-Pkt.</w:t>
            </w:r>
          </w:p>
        </w:tc>
      </w:tr>
      <w:tr w:rsidR="00D74E60" w:rsidRPr="00203943" w14:paraId="692108E7" w14:textId="77777777" w:rsidTr="00E02FC2">
        <w:trPr>
          <w:trHeight w:val="289"/>
          <w:jc w:val="center"/>
        </w:trPr>
        <w:tc>
          <w:tcPr>
            <w:tcW w:w="2102" w:type="pct"/>
            <w:shd w:val="clear" w:color="auto" w:fill="E4E7E8" w:themeFill="accent4" w:themeFillTint="33"/>
            <w:noWrap/>
            <w:hideMark/>
          </w:tcPr>
          <w:p w14:paraId="7D5BD10E" w14:textId="77777777" w:rsidR="00D74E60" w:rsidRPr="00203943" w:rsidRDefault="00D74E60" w:rsidP="00203943">
            <w:pPr>
              <w:pStyle w:val="Beschriftung"/>
              <w:keepNext/>
              <w:spacing w:before="60" w:after="60"/>
              <w:rPr>
                <w:rFonts w:ascii="Trenda" w:hAnsi="Trenda"/>
                <w:b/>
                <w:i w:val="0"/>
                <w:color w:val="1A495D" w:themeColor="accent1" w:themeShade="80"/>
                <w:sz w:val="22"/>
                <w:szCs w:val="22"/>
              </w:rPr>
            </w:pPr>
            <w:r w:rsidRPr="00203943">
              <w:rPr>
                <w:rFonts w:ascii="Trenda" w:hAnsi="Trenda"/>
                <w:b/>
                <w:i w:val="0"/>
                <w:color w:val="1A495D" w:themeColor="accent1" w:themeShade="80"/>
                <w:sz w:val="22"/>
                <w:szCs w:val="22"/>
              </w:rPr>
              <w:t>Pflegegrad 4</w:t>
            </w:r>
          </w:p>
        </w:tc>
        <w:tc>
          <w:tcPr>
            <w:tcW w:w="532" w:type="pct"/>
            <w:noWrap/>
            <w:vAlign w:val="center"/>
            <w:hideMark/>
          </w:tcPr>
          <w:p w14:paraId="466FF641" w14:textId="77777777" w:rsidR="00D74E60" w:rsidRPr="00203943" w:rsidRDefault="00D74E60" w:rsidP="00E02FC2">
            <w:pPr>
              <w:pStyle w:val="TextTrendaregular10pt"/>
              <w:spacing w:before="60" w:after="60" w:line="240" w:lineRule="auto"/>
              <w:jc w:val="center"/>
              <w:rPr>
                <w:iCs/>
                <w:color w:val="1A495D" w:themeColor="accent1" w:themeShade="80"/>
                <w:sz w:val="22"/>
                <w:szCs w:val="22"/>
              </w:rPr>
            </w:pPr>
            <w:r w:rsidRPr="00203943">
              <w:rPr>
                <w:iCs/>
                <w:color w:val="1A495D" w:themeColor="accent1" w:themeShade="80"/>
                <w:sz w:val="22"/>
                <w:szCs w:val="22"/>
              </w:rPr>
              <w:t>16,1 %</w:t>
            </w:r>
          </w:p>
        </w:tc>
        <w:tc>
          <w:tcPr>
            <w:tcW w:w="534" w:type="pct"/>
            <w:noWrap/>
            <w:vAlign w:val="center"/>
            <w:hideMark/>
          </w:tcPr>
          <w:p w14:paraId="5046F24E"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12,4 %</w:t>
            </w:r>
          </w:p>
        </w:tc>
        <w:tc>
          <w:tcPr>
            <w:tcW w:w="534" w:type="pct"/>
            <w:noWrap/>
            <w:vAlign w:val="center"/>
            <w:hideMark/>
          </w:tcPr>
          <w:p w14:paraId="4CCA7A3E"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11,6 %</w:t>
            </w:r>
          </w:p>
        </w:tc>
        <w:tc>
          <w:tcPr>
            <w:tcW w:w="535" w:type="pct"/>
            <w:vAlign w:val="center"/>
          </w:tcPr>
          <w:p w14:paraId="0EC0898C"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11,0 %</w:t>
            </w:r>
          </w:p>
        </w:tc>
        <w:tc>
          <w:tcPr>
            <w:tcW w:w="762" w:type="pct"/>
            <w:noWrap/>
            <w:vAlign w:val="center"/>
            <w:hideMark/>
          </w:tcPr>
          <w:p w14:paraId="0B697E5A"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- 5,1 %-Pkt.</w:t>
            </w:r>
          </w:p>
        </w:tc>
      </w:tr>
      <w:tr w:rsidR="00D74E60" w:rsidRPr="00203943" w14:paraId="1B837233" w14:textId="77777777" w:rsidTr="00E02FC2">
        <w:trPr>
          <w:trHeight w:val="289"/>
          <w:jc w:val="center"/>
        </w:trPr>
        <w:tc>
          <w:tcPr>
            <w:tcW w:w="2102" w:type="pct"/>
            <w:shd w:val="clear" w:color="auto" w:fill="E4E7E8" w:themeFill="accent4" w:themeFillTint="33"/>
            <w:noWrap/>
            <w:hideMark/>
          </w:tcPr>
          <w:p w14:paraId="335F6753" w14:textId="77777777" w:rsidR="00D74E60" w:rsidRPr="00203943" w:rsidRDefault="00D74E60" w:rsidP="00203943">
            <w:pPr>
              <w:pStyle w:val="Beschriftung"/>
              <w:keepNext/>
              <w:spacing w:before="60" w:after="60"/>
              <w:rPr>
                <w:rFonts w:ascii="Trenda" w:hAnsi="Trenda"/>
                <w:b/>
                <w:i w:val="0"/>
                <w:color w:val="1A495D" w:themeColor="accent1" w:themeShade="80"/>
                <w:sz w:val="22"/>
                <w:szCs w:val="22"/>
              </w:rPr>
            </w:pPr>
            <w:r w:rsidRPr="00203943">
              <w:rPr>
                <w:rFonts w:ascii="Trenda" w:hAnsi="Trenda"/>
                <w:b/>
                <w:i w:val="0"/>
                <w:color w:val="1A495D" w:themeColor="accent1" w:themeShade="80"/>
                <w:sz w:val="22"/>
                <w:szCs w:val="22"/>
              </w:rPr>
              <w:t>Pflegegrad 5</w:t>
            </w:r>
          </w:p>
        </w:tc>
        <w:tc>
          <w:tcPr>
            <w:tcW w:w="532" w:type="pct"/>
            <w:noWrap/>
            <w:vAlign w:val="center"/>
            <w:hideMark/>
          </w:tcPr>
          <w:p w14:paraId="6E0BBA16" w14:textId="77777777" w:rsidR="00D74E60" w:rsidRPr="00203943" w:rsidRDefault="00D74E60" w:rsidP="00E02FC2">
            <w:pPr>
              <w:pStyle w:val="TextTrendaregular10pt"/>
              <w:spacing w:before="60" w:after="60" w:line="240" w:lineRule="auto"/>
              <w:jc w:val="center"/>
              <w:rPr>
                <w:iCs/>
                <w:color w:val="1A495D" w:themeColor="accent1" w:themeShade="80"/>
                <w:sz w:val="22"/>
                <w:szCs w:val="22"/>
              </w:rPr>
            </w:pPr>
            <w:r w:rsidRPr="00203943">
              <w:rPr>
                <w:iCs/>
                <w:color w:val="1A495D" w:themeColor="accent1" w:themeShade="80"/>
                <w:sz w:val="22"/>
                <w:szCs w:val="22"/>
              </w:rPr>
              <w:t>6,7 %</w:t>
            </w:r>
          </w:p>
        </w:tc>
        <w:tc>
          <w:tcPr>
            <w:tcW w:w="534" w:type="pct"/>
            <w:noWrap/>
            <w:vAlign w:val="center"/>
            <w:hideMark/>
          </w:tcPr>
          <w:p w14:paraId="52EEBD26"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6,2 %</w:t>
            </w:r>
          </w:p>
        </w:tc>
        <w:tc>
          <w:tcPr>
            <w:tcW w:w="534" w:type="pct"/>
            <w:noWrap/>
            <w:vAlign w:val="center"/>
            <w:hideMark/>
          </w:tcPr>
          <w:p w14:paraId="2BDB4F05"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5,2 %</w:t>
            </w:r>
          </w:p>
        </w:tc>
        <w:tc>
          <w:tcPr>
            <w:tcW w:w="535" w:type="pct"/>
            <w:vAlign w:val="center"/>
          </w:tcPr>
          <w:p w14:paraId="17734218"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4,7 %</w:t>
            </w:r>
          </w:p>
        </w:tc>
        <w:tc>
          <w:tcPr>
            <w:tcW w:w="762" w:type="pct"/>
            <w:noWrap/>
            <w:vAlign w:val="center"/>
            <w:hideMark/>
          </w:tcPr>
          <w:p w14:paraId="3BBB4CF0"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- 2,0 %-Pkt.</w:t>
            </w:r>
          </w:p>
        </w:tc>
      </w:tr>
      <w:tr w:rsidR="00D74E60" w:rsidRPr="00203943" w14:paraId="0816E3AE" w14:textId="77777777" w:rsidTr="00E02FC2">
        <w:trPr>
          <w:trHeight w:val="289"/>
          <w:jc w:val="center"/>
        </w:trPr>
        <w:tc>
          <w:tcPr>
            <w:tcW w:w="2102" w:type="pct"/>
            <w:shd w:val="clear" w:color="auto" w:fill="E4E7E8" w:themeFill="accent4" w:themeFillTint="33"/>
            <w:hideMark/>
          </w:tcPr>
          <w:p w14:paraId="1CC0CE4B" w14:textId="0251E89C" w:rsidR="00D74E60" w:rsidRPr="00203943" w:rsidRDefault="00D74E60" w:rsidP="00203943">
            <w:pPr>
              <w:pStyle w:val="Beschriftung"/>
              <w:keepNext/>
              <w:spacing w:before="60" w:after="60"/>
              <w:rPr>
                <w:rFonts w:ascii="Trenda" w:hAnsi="Trenda"/>
                <w:b/>
                <w:i w:val="0"/>
                <w:color w:val="1A495D" w:themeColor="accent1" w:themeShade="80"/>
                <w:sz w:val="22"/>
                <w:szCs w:val="22"/>
              </w:rPr>
            </w:pPr>
            <w:r w:rsidRPr="00203943">
              <w:rPr>
                <w:rFonts w:ascii="Trenda" w:hAnsi="Trenda"/>
                <w:b/>
                <w:i w:val="0"/>
                <w:color w:val="1A495D" w:themeColor="accent1" w:themeShade="80"/>
                <w:sz w:val="22"/>
                <w:szCs w:val="22"/>
              </w:rPr>
              <w:t xml:space="preserve">bisher noch kein Pflegegrad </w:t>
            </w:r>
            <w:r w:rsidR="00F8274A">
              <w:rPr>
                <w:rFonts w:ascii="Trenda" w:hAnsi="Trenda"/>
                <w:b/>
                <w:i w:val="0"/>
                <w:color w:val="1A495D" w:themeColor="accent1" w:themeShade="80"/>
                <w:sz w:val="22"/>
                <w:szCs w:val="22"/>
              </w:rPr>
              <w:br/>
            </w:r>
            <w:r w:rsidRPr="00203943">
              <w:rPr>
                <w:rFonts w:ascii="Trenda" w:hAnsi="Trenda"/>
                <w:b/>
                <w:i w:val="0"/>
                <w:color w:val="1A495D" w:themeColor="accent1" w:themeShade="80"/>
                <w:sz w:val="22"/>
                <w:szCs w:val="22"/>
              </w:rPr>
              <w:t>zugeordnet</w:t>
            </w:r>
          </w:p>
        </w:tc>
        <w:tc>
          <w:tcPr>
            <w:tcW w:w="532" w:type="pct"/>
            <w:noWrap/>
            <w:vAlign w:val="center"/>
            <w:hideMark/>
          </w:tcPr>
          <w:p w14:paraId="2BB6DCD4" w14:textId="77777777" w:rsidR="00D74E60" w:rsidRPr="00203943" w:rsidRDefault="00D74E60" w:rsidP="00E02FC2">
            <w:pPr>
              <w:pStyle w:val="TextTrendaregular10pt"/>
              <w:spacing w:before="60" w:after="60" w:line="240" w:lineRule="auto"/>
              <w:jc w:val="center"/>
              <w:rPr>
                <w:iCs/>
                <w:color w:val="1A495D" w:themeColor="accent1" w:themeShade="80"/>
                <w:sz w:val="22"/>
                <w:szCs w:val="22"/>
              </w:rPr>
            </w:pPr>
            <w:r w:rsidRPr="00203943">
              <w:rPr>
                <w:iCs/>
                <w:color w:val="1A495D" w:themeColor="accent1" w:themeShade="80"/>
                <w:sz w:val="22"/>
                <w:szCs w:val="22"/>
              </w:rPr>
              <w:t>0,1 %</w:t>
            </w:r>
          </w:p>
        </w:tc>
        <w:tc>
          <w:tcPr>
            <w:tcW w:w="534" w:type="pct"/>
            <w:noWrap/>
            <w:vAlign w:val="center"/>
            <w:hideMark/>
          </w:tcPr>
          <w:p w14:paraId="214272BB"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0,1 %</w:t>
            </w:r>
          </w:p>
        </w:tc>
        <w:tc>
          <w:tcPr>
            <w:tcW w:w="534" w:type="pct"/>
            <w:noWrap/>
            <w:vAlign w:val="center"/>
            <w:hideMark/>
          </w:tcPr>
          <w:p w14:paraId="0D382EE0"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0,1 %</w:t>
            </w:r>
          </w:p>
        </w:tc>
        <w:tc>
          <w:tcPr>
            <w:tcW w:w="535" w:type="pct"/>
            <w:vAlign w:val="center"/>
          </w:tcPr>
          <w:p w14:paraId="3F6B1108" w14:textId="77777777"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0,1 %</w:t>
            </w:r>
          </w:p>
        </w:tc>
        <w:tc>
          <w:tcPr>
            <w:tcW w:w="762" w:type="pct"/>
            <w:noWrap/>
            <w:vAlign w:val="center"/>
            <w:hideMark/>
          </w:tcPr>
          <w:p w14:paraId="09792897" w14:textId="35405AD1" w:rsidR="00D74E60" w:rsidRPr="00203943" w:rsidRDefault="00D74E60" w:rsidP="00E02FC2">
            <w:pPr>
              <w:pStyle w:val="TextTrendaregular10pt"/>
              <w:jc w:val="center"/>
              <w:rPr>
                <w:iCs/>
                <w:color w:val="1A495D" w:themeColor="accent1" w:themeShade="80"/>
                <w:sz w:val="22"/>
                <w:szCs w:val="22"/>
              </w:rPr>
            </w:pPr>
            <w:r w:rsidRPr="00203943">
              <w:rPr>
                <w:iCs/>
                <w:color w:val="1A495D" w:themeColor="accent1" w:themeShade="80"/>
                <w:sz w:val="22"/>
                <w:szCs w:val="22"/>
              </w:rPr>
              <w:t>0,0 %-Pkt.</w:t>
            </w:r>
          </w:p>
        </w:tc>
      </w:tr>
    </w:tbl>
    <w:p w14:paraId="71292DE0" w14:textId="77777777" w:rsidR="00D74E60" w:rsidRPr="00E02FC2" w:rsidRDefault="00D74E60" w:rsidP="00E02FC2">
      <w:pPr>
        <w:pStyle w:val="MarginalieTrendaregular8pt"/>
        <w:spacing w:before="60" w:line="240" w:lineRule="auto"/>
        <w:ind w:left="709" w:hanging="709"/>
        <w:jc w:val="left"/>
        <w:rPr>
          <w:sz w:val="20"/>
          <w:szCs w:val="20"/>
        </w:rPr>
      </w:pPr>
      <w:r w:rsidRPr="00E02FC2">
        <w:rPr>
          <w:sz w:val="20"/>
          <w:szCs w:val="20"/>
        </w:rPr>
        <w:t>Quelle: Amt für Statistik Berlin-Brandenburg, Statistischer Bericht VIII 1-2j; Stichtag: 15.12. des jeweiligen Jahres</w:t>
      </w:r>
    </w:p>
    <w:p w14:paraId="53D1D5E5" w14:textId="2A6C1534" w:rsidR="00D74E60" w:rsidRPr="00E02FC2" w:rsidRDefault="00D74E60" w:rsidP="00E02FC2">
      <w:pPr>
        <w:pStyle w:val="MarginalieTrendaregular8pt"/>
      </w:pPr>
      <w:r w:rsidRPr="00E02FC2">
        <w:t>Werden die prozentualen Anteile der Pflegebedürftigen nach Pflegegraden mit denjenigen des gesamten Bundeslandes Brandenburg verglichen, so fällt auf, dass der Pflegegrad 1 in der Stadt Cottbus/Chóśebuz stärker vertreten ist, als im Land Brandenburg (vgl. Tabelle</w:t>
      </w:r>
      <w:r w:rsidR="00D11580">
        <w:t xml:space="preserve"> </w:t>
      </w:r>
      <w:r w:rsidR="002D0482">
        <w:t>13</w:t>
      </w:r>
      <w:r w:rsidRPr="00E02FC2">
        <w:t>).</w:t>
      </w:r>
    </w:p>
    <w:p w14:paraId="3407A535" w14:textId="4FCC44A1" w:rsidR="00D74E60" w:rsidRPr="00F8274A" w:rsidRDefault="00D74E60" w:rsidP="00F8274A">
      <w:pPr>
        <w:pStyle w:val="Beschriftung"/>
        <w:keepNext/>
        <w:spacing w:after="120"/>
        <w:rPr>
          <w:rFonts w:ascii="Trenda" w:hAnsi="Trenda"/>
          <w:b/>
          <w:i w:val="0"/>
          <w:color w:val="1A495D" w:themeColor="accent1" w:themeShade="80"/>
          <w:sz w:val="22"/>
          <w:szCs w:val="22"/>
        </w:rPr>
      </w:pPr>
      <w:bookmarkStart w:id="54" w:name="_Toc211962141"/>
      <w:r w:rsidRPr="00F8274A">
        <w:rPr>
          <w:rFonts w:ascii="Trenda" w:hAnsi="Trenda"/>
          <w:b/>
          <w:i w:val="0"/>
          <w:color w:val="1A495D" w:themeColor="accent1" w:themeShade="80"/>
          <w:sz w:val="22"/>
          <w:szCs w:val="22"/>
        </w:rPr>
        <w:t xml:space="preserve">Tabelle </w:t>
      </w:r>
      <w:r w:rsidRPr="00F8274A">
        <w:rPr>
          <w:rFonts w:ascii="Trenda" w:hAnsi="Trenda"/>
          <w:b/>
          <w:i w:val="0"/>
          <w:color w:val="1A495D" w:themeColor="accent1" w:themeShade="80"/>
          <w:sz w:val="22"/>
          <w:szCs w:val="22"/>
        </w:rPr>
        <w:fldChar w:fldCharType="begin"/>
      </w:r>
      <w:r w:rsidRPr="00F8274A">
        <w:rPr>
          <w:rFonts w:ascii="Trenda" w:hAnsi="Trenda"/>
          <w:b/>
          <w:i w:val="0"/>
          <w:color w:val="1A495D" w:themeColor="accent1" w:themeShade="80"/>
          <w:sz w:val="22"/>
          <w:szCs w:val="22"/>
        </w:rPr>
        <w:instrText xml:space="preserve"> SEQ Tabelle \* ARABIC </w:instrText>
      </w:r>
      <w:r w:rsidRPr="00F8274A">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13</w:t>
      </w:r>
      <w:r w:rsidRPr="00F8274A">
        <w:rPr>
          <w:rFonts w:ascii="Trenda" w:hAnsi="Trenda"/>
          <w:b/>
          <w:i w:val="0"/>
          <w:color w:val="1A495D" w:themeColor="accent1" w:themeShade="80"/>
          <w:sz w:val="22"/>
          <w:szCs w:val="22"/>
        </w:rPr>
        <w:fldChar w:fldCharType="end"/>
      </w:r>
      <w:r w:rsidRPr="00F8274A">
        <w:rPr>
          <w:rFonts w:ascii="Trenda" w:hAnsi="Trenda"/>
          <w:b/>
          <w:i w:val="0"/>
          <w:color w:val="1A495D" w:themeColor="accent1" w:themeShade="80"/>
          <w:sz w:val="22"/>
          <w:szCs w:val="22"/>
        </w:rPr>
        <w:t>: Anteil der Pflegebedürftigen nach Pflegegrad von 2017 bis 2023 im Land Brandenburg</w:t>
      </w:r>
      <w:bookmarkEnd w:id="54"/>
    </w:p>
    <w:tbl>
      <w:tblPr>
        <w:tblStyle w:val="TabellemithellemGitternetz"/>
        <w:tblW w:w="5000" w:type="pct"/>
        <w:jc w:val="center"/>
        <w:tblLayout w:type="fixed"/>
        <w:tblLook w:val="04A0" w:firstRow="1" w:lastRow="0" w:firstColumn="1" w:lastColumn="0" w:noHBand="0" w:noVBand="1"/>
      </w:tblPr>
      <w:tblGrid>
        <w:gridCol w:w="3113"/>
        <w:gridCol w:w="1134"/>
        <w:gridCol w:w="1135"/>
        <w:gridCol w:w="1135"/>
        <w:gridCol w:w="1135"/>
        <w:gridCol w:w="1410"/>
      </w:tblGrid>
      <w:tr w:rsidR="0098779D" w:rsidRPr="00D74E60" w14:paraId="4358183A" w14:textId="77777777" w:rsidTr="00D8111F">
        <w:trPr>
          <w:trHeight w:val="289"/>
          <w:jc w:val="center"/>
        </w:trPr>
        <w:tc>
          <w:tcPr>
            <w:tcW w:w="1718" w:type="pct"/>
            <w:shd w:val="clear" w:color="auto" w:fill="E4E7E8" w:themeFill="accent4" w:themeFillTint="33"/>
            <w:noWrap/>
            <w:vAlign w:val="center"/>
            <w:hideMark/>
          </w:tcPr>
          <w:p w14:paraId="2459B520" w14:textId="77777777" w:rsidR="00D74E60" w:rsidRPr="00F8274A" w:rsidRDefault="00D74E60" w:rsidP="00F8274A">
            <w:pPr>
              <w:pStyle w:val="Beschriftung"/>
              <w:keepNext/>
              <w:spacing w:before="60" w:after="60"/>
              <w:rPr>
                <w:rFonts w:ascii="Trenda" w:hAnsi="Trenda"/>
                <w:b/>
                <w:i w:val="0"/>
                <w:color w:val="1A495D" w:themeColor="accent1" w:themeShade="80"/>
                <w:sz w:val="22"/>
                <w:szCs w:val="22"/>
              </w:rPr>
            </w:pPr>
            <w:bookmarkStart w:id="55" w:name="_Hlk211958516"/>
            <w:r w:rsidRPr="00F8274A">
              <w:rPr>
                <w:rFonts w:ascii="Trenda" w:hAnsi="Trenda"/>
                <w:b/>
                <w:i w:val="0"/>
                <w:color w:val="1A495D" w:themeColor="accent1" w:themeShade="80"/>
                <w:sz w:val="22"/>
                <w:szCs w:val="22"/>
              </w:rPr>
              <w:t>Land Brandenburg</w:t>
            </w:r>
          </w:p>
        </w:tc>
        <w:tc>
          <w:tcPr>
            <w:tcW w:w="626" w:type="pct"/>
            <w:shd w:val="clear" w:color="auto" w:fill="E4E7E8" w:themeFill="accent4" w:themeFillTint="33"/>
            <w:noWrap/>
            <w:vAlign w:val="center"/>
            <w:hideMark/>
          </w:tcPr>
          <w:p w14:paraId="2086626C" w14:textId="77777777" w:rsidR="00D74E60" w:rsidRPr="0098779D" w:rsidRDefault="00D74E60" w:rsidP="0098779D">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2017</w:t>
            </w:r>
          </w:p>
        </w:tc>
        <w:tc>
          <w:tcPr>
            <w:tcW w:w="626" w:type="pct"/>
            <w:shd w:val="clear" w:color="auto" w:fill="E4E7E8" w:themeFill="accent4" w:themeFillTint="33"/>
            <w:noWrap/>
            <w:vAlign w:val="center"/>
            <w:hideMark/>
          </w:tcPr>
          <w:p w14:paraId="5E7A7BE2" w14:textId="77777777" w:rsidR="00D74E60" w:rsidRPr="0098779D" w:rsidRDefault="00D74E60" w:rsidP="0098779D">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2019</w:t>
            </w:r>
          </w:p>
        </w:tc>
        <w:tc>
          <w:tcPr>
            <w:tcW w:w="626" w:type="pct"/>
            <w:shd w:val="clear" w:color="auto" w:fill="E4E7E8" w:themeFill="accent4" w:themeFillTint="33"/>
            <w:noWrap/>
            <w:vAlign w:val="center"/>
            <w:hideMark/>
          </w:tcPr>
          <w:p w14:paraId="1BEF8537" w14:textId="77777777" w:rsidR="00D74E60" w:rsidRPr="0098779D" w:rsidRDefault="00D74E60" w:rsidP="0098779D">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2021</w:t>
            </w:r>
          </w:p>
        </w:tc>
        <w:tc>
          <w:tcPr>
            <w:tcW w:w="626" w:type="pct"/>
            <w:shd w:val="clear" w:color="auto" w:fill="E4E7E8" w:themeFill="accent4" w:themeFillTint="33"/>
            <w:vAlign w:val="center"/>
          </w:tcPr>
          <w:p w14:paraId="4ED648F9" w14:textId="77777777" w:rsidR="00D74E60" w:rsidRPr="0098779D" w:rsidRDefault="00D74E60" w:rsidP="0098779D">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2023</w:t>
            </w:r>
          </w:p>
        </w:tc>
        <w:tc>
          <w:tcPr>
            <w:tcW w:w="778" w:type="pct"/>
            <w:shd w:val="clear" w:color="auto" w:fill="E4E7E8" w:themeFill="accent4" w:themeFillTint="33"/>
            <w:hideMark/>
          </w:tcPr>
          <w:p w14:paraId="0DBA68EE" w14:textId="6CBCF3A7" w:rsidR="00D74E60" w:rsidRPr="0098779D" w:rsidRDefault="00D74E60" w:rsidP="0098779D">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 2017 zu 202</w:t>
            </w:r>
            <w:r w:rsidR="001352F7">
              <w:rPr>
                <w:rFonts w:ascii="Trenda" w:hAnsi="Trenda"/>
                <w:b/>
                <w:i w:val="0"/>
                <w:color w:val="1A495D" w:themeColor="accent1" w:themeShade="80"/>
                <w:sz w:val="22"/>
                <w:szCs w:val="22"/>
              </w:rPr>
              <w:t>3</w:t>
            </w:r>
          </w:p>
        </w:tc>
      </w:tr>
      <w:tr w:rsidR="0098779D" w:rsidRPr="00D74E60" w14:paraId="56F80D5E" w14:textId="77777777" w:rsidTr="0098779D">
        <w:trPr>
          <w:trHeight w:val="289"/>
          <w:jc w:val="center"/>
        </w:trPr>
        <w:tc>
          <w:tcPr>
            <w:tcW w:w="1718" w:type="pct"/>
            <w:shd w:val="clear" w:color="auto" w:fill="E4E7E8" w:themeFill="accent4" w:themeFillTint="33"/>
            <w:noWrap/>
            <w:hideMark/>
          </w:tcPr>
          <w:p w14:paraId="25A63187" w14:textId="77777777" w:rsidR="00D74E60" w:rsidRPr="00F8274A" w:rsidRDefault="00D74E60" w:rsidP="00F8274A">
            <w:pPr>
              <w:pStyle w:val="Beschriftung"/>
              <w:keepNext/>
              <w:spacing w:before="60" w:after="60"/>
              <w:rPr>
                <w:rFonts w:ascii="Trenda" w:hAnsi="Trenda"/>
                <w:b/>
                <w:i w:val="0"/>
                <w:color w:val="1A495D" w:themeColor="accent1" w:themeShade="80"/>
                <w:sz w:val="22"/>
                <w:szCs w:val="22"/>
              </w:rPr>
            </w:pPr>
            <w:r w:rsidRPr="00F8274A">
              <w:rPr>
                <w:rFonts w:ascii="Trenda" w:hAnsi="Trenda"/>
                <w:b/>
                <w:i w:val="0"/>
                <w:color w:val="1A495D" w:themeColor="accent1" w:themeShade="80"/>
                <w:sz w:val="22"/>
                <w:szCs w:val="22"/>
              </w:rPr>
              <w:t>Leistungsempfänger (gesamt)</w:t>
            </w:r>
          </w:p>
        </w:tc>
        <w:tc>
          <w:tcPr>
            <w:tcW w:w="626" w:type="pct"/>
            <w:noWrap/>
            <w:hideMark/>
          </w:tcPr>
          <w:p w14:paraId="73C6D451" w14:textId="77777777" w:rsidR="00D74E60" w:rsidRPr="0098779D" w:rsidRDefault="00D74E60" w:rsidP="0098779D">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132.426</w:t>
            </w:r>
          </w:p>
        </w:tc>
        <w:tc>
          <w:tcPr>
            <w:tcW w:w="626" w:type="pct"/>
            <w:noWrap/>
            <w:hideMark/>
          </w:tcPr>
          <w:p w14:paraId="2DCC242F" w14:textId="77777777" w:rsidR="00D74E60" w:rsidRPr="0098779D" w:rsidRDefault="00D74E60" w:rsidP="0098779D">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153.971</w:t>
            </w:r>
          </w:p>
        </w:tc>
        <w:tc>
          <w:tcPr>
            <w:tcW w:w="626" w:type="pct"/>
            <w:noWrap/>
            <w:hideMark/>
          </w:tcPr>
          <w:p w14:paraId="0B94E330" w14:textId="77777777" w:rsidR="00D74E60" w:rsidRPr="0098779D" w:rsidRDefault="00D74E60" w:rsidP="0098779D">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184.646</w:t>
            </w:r>
          </w:p>
        </w:tc>
        <w:tc>
          <w:tcPr>
            <w:tcW w:w="626" w:type="pct"/>
          </w:tcPr>
          <w:p w14:paraId="69DC602F" w14:textId="77777777" w:rsidR="00D74E60" w:rsidRPr="0098779D" w:rsidRDefault="00D74E60" w:rsidP="0098779D">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214.072</w:t>
            </w:r>
          </w:p>
        </w:tc>
        <w:tc>
          <w:tcPr>
            <w:tcW w:w="778" w:type="pct"/>
            <w:noWrap/>
            <w:hideMark/>
          </w:tcPr>
          <w:p w14:paraId="4662CA4F" w14:textId="77777777" w:rsidR="00D74E60" w:rsidRPr="0098779D" w:rsidRDefault="00D74E60" w:rsidP="0098779D">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52.220</w:t>
            </w:r>
          </w:p>
        </w:tc>
      </w:tr>
      <w:tr w:rsidR="00D74E60" w:rsidRPr="00D74E60" w14:paraId="124672C6" w14:textId="77777777" w:rsidTr="0098779D">
        <w:trPr>
          <w:trHeight w:val="289"/>
          <w:jc w:val="center"/>
        </w:trPr>
        <w:tc>
          <w:tcPr>
            <w:tcW w:w="5000" w:type="pct"/>
            <w:gridSpan w:val="6"/>
            <w:shd w:val="clear" w:color="auto" w:fill="E4E7E8" w:themeFill="accent4" w:themeFillTint="33"/>
            <w:noWrap/>
          </w:tcPr>
          <w:p w14:paraId="0525B2BB" w14:textId="77777777" w:rsidR="00D74E60" w:rsidRPr="00F8274A" w:rsidRDefault="00D74E60" w:rsidP="00D8111F">
            <w:pPr>
              <w:pStyle w:val="Beschriftung"/>
              <w:keepNext/>
              <w:spacing w:before="60" w:after="60"/>
              <w:rPr>
                <w:rFonts w:ascii="Trenda" w:hAnsi="Trenda"/>
                <w:b/>
                <w:i w:val="0"/>
                <w:color w:val="1A495D" w:themeColor="accent1" w:themeShade="80"/>
                <w:sz w:val="22"/>
                <w:szCs w:val="22"/>
              </w:rPr>
            </w:pPr>
            <w:r w:rsidRPr="00F8274A">
              <w:rPr>
                <w:rFonts w:ascii="Trenda" w:hAnsi="Trenda"/>
                <w:b/>
                <w:i w:val="0"/>
                <w:color w:val="1A495D" w:themeColor="accent1" w:themeShade="80"/>
                <w:sz w:val="22"/>
                <w:szCs w:val="22"/>
              </w:rPr>
              <w:t>davon Anteil in %</w:t>
            </w:r>
          </w:p>
        </w:tc>
      </w:tr>
      <w:tr w:rsidR="0098779D" w:rsidRPr="00D74E60" w14:paraId="33713542" w14:textId="77777777" w:rsidTr="0098779D">
        <w:trPr>
          <w:trHeight w:val="289"/>
          <w:jc w:val="center"/>
        </w:trPr>
        <w:tc>
          <w:tcPr>
            <w:tcW w:w="1718" w:type="pct"/>
            <w:shd w:val="clear" w:color="auto" w:fill="E4E7E8" w:themeFill="accent4" w:themeFillTint="33"/>
            <w:noWrap/>
            <w:hideMark/>
          </w:tcPr>
          <w:p w14:paraId="33ADCA4E" w14:textId="77777777" w:rsidR="00D74E60" w:rsidRPr="00F8274A" w:rsidRDefault="00D74E60" w:rsidP="00F8274A">
            <w:pPr>
              <w:pStyle w:val="Beschriftung"/>
              <w:keepNext/>
              <w:spacing w:before="60" w:after="60"/>
              <w:rPr>
                <w:rFonts w:ascii="Trenda" w:hAnsi="Trenda"/>
                <w:b/>
                <w:i w:val="0"/>
                <w:color w:val="1A495D" w:themeColor="accent1" w:themeShade="80"/>
                <w:sz w:val="22"/>
                <w:szCs w:val="22"/>
              </w:rPr>
            </w:pPr>
            <w:r w:rsidRPr="00F8274A">
              <w:rPr>
                <w:rFonts w:ascii="Trenda" w:hAnsi="Trenda"/>
                <w:b/>
                <w:i w:val="0"/>
                <w:color w:val="1A495D" w:themeColor="accent1" w:themeShade="80"/>
                <w:sz w:val="22"/>
                <w:szCs w:val="22"/>
              </w:rPr>
              <w:t>Pflegegrad 1</w:t>
            </w:r>
          </w:p>
        </w:tc>
        <w:tc>
          <w:tcPr>
            <w:tcW w:w="626" w:type="pct"/>
            <w:noWrap/>
            <w:hideMark/>
          </w:tcPr>
          <w:p w14:paraId="2D36EAE7"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1,2 %</w:t>
            </w:r>
          </w:p>
        </w:tc>
        <w:tc>
          <w:tcPr>
            <w:tcW w:w="626" w:type="pct"/>
            <w:noWrap/>
            <w:hideMark/>
          </w:tcPr>
          <w:p w14:paraId="2EDE6E38"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6,8 %</w:t>
            </w:r>
          </w:p>
        </w:tc>
        <w:tc>
          <w:tcPr>
            <w:tcW w:w="626" w:type="pct"/>
            <w:noWrap/>
            <w:hideMark/>
          </w:tcPr>
          <w:p w14:paraId="26372D11"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12,3 %</w:t>
            </w:r>
          </w:p>
        </w:tc>
        <w:tc>
          <w:tcPr>
            <w:tcW w:w="626" w:type="pct"/>
          </w:tcPr>
          <w:p w14:paraId="2DC8AD09"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12,7 %</w:t>
            </w:r>
          </w:p>
        </w:tc>
        <w:tc>
          <w:tcPr>
            <w:tcW w:w="778" w:type="pct"/>
            <w:noWrap/>
            <w:hideMark/>
          </w:tcPr>
          <w:p w14:paraId="06A2ED2B" w14:textId="77777777" w:rsidR="00D74E60" w:rsidRPr="0098779D" w:rsidRDefault="00D74E60" w:rsidP="0098779D">
            <w:pPr>
              <w:pStyle w:val="Beschriftung"/>
              <w:keepNext/>
              <w:spacing w:before="60" w:after="60"/>
              <w:jc w:val="right"/>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+ 11,5 %-Pkt.</w:t>
            </w:r>
          </w:p>
        </w:tc>
      </w:tr>
      <w:tr w:rsidR="0098779D" w:rsidRPr="00D74E60" w14:paraId="78AA4787" w14:textId="77777777" w:rsidTr="0098779D">
        <w:trPr>
          <w:trHeight w:val="289"/>
          <w:jc w:val="center"/>
        </w:trPr>
        <w:tc>
          <w:tcPr>
            <w:tcW w:w="1718" w:type="pct"/>
            <w:shd w:val="clear" w:color="auto" w:fill="E4E7E8" w:themeFill="accent4" w:themeFillTint="33"/>
            <w:noWrap/>
            <w:hideMark/>
          </w:tcPr>
          <w:p w14:paraId="1914E604" w14:textId="77777777" w:rsidR="00D74E60" w:rsidRPr="00F8274A" w:rsidRDefault="00D74E60" w:rsidP="00F8274A">
            <w:pPr>
              <w:pStyle w:val="Beschriftung"/>
              <w:keepNext/>
              <w:spacing w:before="60" w:after="60"/>
              <w:rPr>
                <w:rFonts w:ascii="Trenda" w:hAnsi="Trenda"/>
                <w:b/>
                <w:i w:val="0"/>
                <w:color w:val="1A495D" w:themeColor="accent1" w:themeShade="80"/>
                <w:sz w:val="22"/>
                <w:szCs w:val="22"/>
              </w:rPr>
            </w:pPr>
            <w:r w:rsidRPr="00F8274A">
              <w:rPr>
                <w:rFonts w:ascii="Trenda" w:hAnsi="Trenda"/>
                <w:b/>
                <w:i w:val="0"/>
                <w:color w:val="1A495D" w:themeColor="accent1" w:themeShade="80"/>
                <w:sz w:val="22"/>
                <w:szCs w:val="22"/>
              </w:rPr>
              <w:t>Pflegegrad 2</w:t>
            </w:r>
          </w:p>
        </w:tc>
        <w:tc>
          <w:tcPr>
            <w:tcW w:w="626" w:type="pct"/>
            <w:noWrap/>
            <w:hideMark/>
          </w:tcPr>
          <w:p w14:paraId="51C8F467"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47,6 %</w:t>
            </w:r>
          </w:p>
        </w:tc>
        <w:tc>
          <w:tcPr>
            <w:tcW w:w="626" w:type="pct"/>
            <w:noWrap/>
            <w:hideMark/>
          </w:tcPr>
          <w:p w14:paraId="2555022A"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45,1 %</w:t>
            </w:r>
          </w:p>
        </w:tc>
        <w:tc>
          <w:tcPr>
            <w:tcW w:w="626" w:type="pct"/>
            <w:noWrap/>
            <w:hideMark/>
          </w:tcPr>
          <w:p w14:paraId="4940CA91"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42,6 %</w:t>
            </w:r>
          </w:p>
        </w:tc>
        <w:tc>
          <w:tcPr>
            <w:tcW w:w="626" w:type="pct"/>
          </w:tcPr>
          <w:p w14:paraId="55A7F730"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41,2 %</w:t>
            </w:r>
          </w:p>
        </w:tc>
        <w:tc>
          <w:tcPr>
            <w:tcW w:w="778" w:type="pct"/>
            <w:noWrap/>
            <w:hideMark/>
          </w:tcPr>
          <w:p w14:paraId="27C2D676" w14:textId="77777777" w:rsidR="00D74E60" w:rsidRPr="0098779D" w:rsidRDefault="00D74E60" w:rsidP="0098779D">
            <w:pPr>
              <w:pStyle w:val="Beschriftung"/>
              <w:keepNext/>
              <w:spacing w:before="60" w:after="60"/>
              <w:jc w:val="right"/>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- 6,4 %-Pkt.</w:t>
            </w:r>
          </w:p>
        </w:tc>
      </w:tr>
      <w:tr w:rsidR="0098779D" w:rsidRPr="00D74E60" w14:paraId="254C8651" w14:textId="77777777" w:rsidTr="0098779D">
        <w:trPr>
          <w:trHeight w:val="289"/>
          <w:jc w:val="center"/>
        </w:trPr>
        <w:tc>
          <w:tcPr>
            <w:tcW w:w="1718" w:type="pct"/>
            <w:shd w:val="clear" w:color="auto" w:fill="E4E7E8" w:themeFill="accent4" w:themeFillTint="33"/>
            <w:noWrap/>
            <w:hideMark/>
          </w:tcPr>
          <w:p w14:paraId="3786FE01" w14:textId="77777777" w:rsidR="00D74E60" w:rsidRPr="00F8274A" w:rsidRDefault="00D74E60" w:rsidP="00F8274A">
            <w:pPr>
              <w:pStyle w:val="Beschriftung"/>
              <w:keepNext/>
              <w:spacing w:before="60" w:after="60"/>
              <w:rPr>
                <w:rFonts w:ascii="Trenda" w:hAnsi="Trenda"/>
                <w:b/>
                <w:i w:val="0"/>
                <w:color w:val="1A495D" w:themeColor="accent1" w:themeShade="80"/>
                <w:sz w:val="22"/>
                <w:szCs w:val="22"/>
              </w:rPr>
            </w:pPr>
            <w:r w:rsidRPr="00F8274A">
              <w:rPr>
                <w:rFonts w:ascii="Trenda" w:hAnsi="Trenda"/>
                <w:b/>
                <w:i w:val="0"/>
                <w:color w:val="1A495D" w:themeColor="accent1" w:themeShade="80"/>
                <w:sz w:val="22"/>
                <w:szCs w:val="22"/>
              </w:rPr>
              <w:t>Pflegegrad 3</w:t>
            </w:r>
          </w:p>
        </w:tc>
        <w:tc>
          <w:tcPr>
            <w:tcW w:w="626" w:type="pct"/>
            <w:noWrap/>
            <w:hideMark/>
          </w:tcPr>
          <w:p w14:paraId="50CB3EDC"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30,2 %</w:t>
            </w:r>
          </w:p>
        </w:tc>
        <w:tc>
          <w:tcPr>
            <w:tcW w:w="626" w:type="pct"/>
            <w:noWrap/>
            <w:hideMark/>
          </w:tcPr>
          <w:p w14:paraId="2037573D"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29,9 %</w:t>
            </w:r>
          </w:p>
        </w:tc>
        <w:tc>
          <w:tcPr>
            <w:tcW w:w="626" w:type="pct"/>
            <w:noWrap/>
            <w:hideMark/>
          </w:tcPr>
          <w:p w14:paraId="061A866C"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29,4 %</w:t>
            </w:r>
          </w:p>
        </w:tc>
        <w:tc>
          <w:tcPr>
            <w:tcW w:w="626" w:type="pct"/>
          </w:tcPr>
          <w:p w14:paraId="42A386BF"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30,7 %</w:t>
            </w:r>
          </w:p>
        </w:tc>
        <w:tc>
          <w:tcPr>
            <w:tcW w:w="778" w:type="pct"/>
            <w:noWrap/>
            <w:hideMark/>
          </w:tcPr>
          <w:p w14:paraId="167518FE" w14:textId="77777777" w:rsidR="00D74E60" w:rsidRPr="0098779D" w:rsidRDefault="00D74E60" w:rsidP="0098779D">
            <w:pPr>
              <w:pStyle w:val="Beschriftung"/>
              <w:keepNext/>
              <w:spacing w:before="60" w:after="60"/>
              <w:jc w:val="right"/>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- 0,6 %-Pkt.</w:t>
            </w:r>
          </w:p>
        </w:tc>
      </w:tr>
      <w:tr w:rsidR="0098779D" w:rsidRPr="00D74E60" w14:paraId="7B08D24F" w14:textId="77777777" w:rsidTr="0098779D">
        <w:trPr>
          <w:trHeight w:val="289"/>
          <w:jc w:val="center"/>
        </w:trPr>
        <w:tc>
          <w:tcPr>
            <w:tcW w:w="1718" w:type="pct"/>
            <w:shd w:val="clear" w:color="auto" w:fill="E4E7E8" w:themeFill="accent4" w:themeFillTint="33"/>
            <w:noWrap/>
            <w:hideMark/>
          </w:tcPr>
          <w:p w14:paraId="03C99431" w14:textId="77777777" w:rsidR="00D74E60" w:rsidRPr="00F8274A" w:rsidRDefault="00D74E60" w:rsidP="00F8274A">
            <w:pPr>
              <w:pStyle w:val="Beschriftung"/>
              <w:keepNext/>
              <w:spacing w:before="60" w:after="60"/>
              <w:rPr>
                <w:rFonts w:ascii="Trenda" w:hAnsi="Trenda"/>
                <w:b/>
                <w:i w:val="0"/>
                <w:color w:val="1A495D" w:themeColor="accent1" w:themeShade="80"/>
                <w:sz w:val="22"/>
                <w:szCs w:val="22"/>
              </w:rPr>
            </w:pPr>
            <w:r w:rsidRPr="00F8274A">
              <w:rPr>
                <w:rFonts w:ascii="Trenda" w:hAnsi="Trenda"/>
                <w:b/>
                <w:i w:val="0"/>
                <w:color w:val="1A495D" w:themeColor="accent1" w:themeShade="80"/>
                <w:sz w:val="22"/>
                <w:szCs w:val="22"/>
              </w:rPr>
              <w:t>Pflegegrad 4</w:t>
            </w:r>
          </w:p>
        </w:tc>
        <w:tc>
          <w:tcPr>
            <w:tcW w:w="626" w:type="pct"/>
            <w:noWrap/>
            <w:hideMark/>
          </w:tcPr>
          <w:p w14:paraId="6746C935"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15,5 %</w:t>
            </w:r>
          </w:p>
        </w:tc>
        <w:tc>
          <w:tcPr>
            <w:tcW w:w="626" w:type="pct"/>
            <w:noWrap/>
            <w:hideMark/>
          </w:tcPr>
          <w:p w14:paraId="21A1D2F1"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13,1 %</w:t>
            </w:r>
          </w:p>
        </w:tc>
        <w:tc>
          <w:tcPr>
            <w:tcW w:w="626" w:type="pct"/>
            <w:noWrap/>
            <w:hideMark/>
          </w:tcPr>
          <w:p w14:paraId="5826357A"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11,5 %</w:t>
            </w:r>
          </w:p>
        </w:tc>
        <w:tc>
          <w:tcPr>
            <w:tcW w:w="626" w:type="pct"/>
          </w:tcPr>
          <w:p w14:paraId="4CDE5F90"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11,5 %</w:t>
            </w:r>
          </w:p>
        </w:tc>
        <w:tc>
          <w:tcPr>
            <w:tcW w:w="778" w:type="pct"/>
            <w:noWrap/>
            <w:hideMark/>
          </w:tcPr>
          <w:p w14:paraId="0A04F3C7" w14:textId="77777777" w:rsidR="00D74E60" w:rsidRPr="0098779D" w:rsidRDefault="00D74E60" w:rsidP="0098779D">
            <w:pPr>
              <w:pStyle w:val="Beschriftung"/>
              <w:keepNext/>
              <w:spacing w:before="60" w:after="60"/>
              <w:jc w:val="right"/>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- 4,0 %-Pkt.</w:t>
            </w:r>
          </w:p>
        </w:tc>
      </w:tr>
      <w:tr w:rsidR="0098779D" w:rsidRPr="00D74E60" w14:paraId="51802106" w14:textId="77777777" w:rsidTr="0098779D">
        <w:trPr>
          <w:trHeight w:val="289"/>
          <w:jc w:val="center"/>
        </w:trPr>
        <w:tc>
          <w:tcPr>
            <w:tcW w:w="1718" w:type="pct"/>
            <w:shd w:val="clear" w:color="auto" w:fill="E4E7E8" w:themeFill="accent4" w:themeFillTint="33"/>
            <w:noWrap/>
            <w:hideMark/>
          </w:tcPr>
          <w:p w14:paraId="1C7929AC" w14:textId="77777777" w:rsidR="00D74E60" w:rsidRPr="00F8274A" w:rsidRDefault="00D74E60" w:rsidP="00F8274A">
            <w:pPr>
              <w:pStyle w:val="Beschriftung"/>
              <w:keepNext/>
              <w:spacing w:before="60" w:after="60"/>
              <w:rPr>
                <w:rFonts w:ascii="Trenda" w:hAnsi="Trenda"/>
                <w:b/>
                <w:i w:val="0"/>
                <w:color w:val="1A495D" w:themeColor="accent1" w:themeShade="80"/>
                <w:sz w:val="22"/>
                <w:szCs w:val="22"/>
              </w:rPr>
            </w:pPr>
            <w:r w:rsidRPr="00F8274A">
              <w:rPr>
                <w:rFonts w:ascii="Trenda" w:hAnsi="Trenda"/>
                <w:b/>
                <w:i w:val="0"/>
                <w:color w:val="1A495D" w:themeColor="accent1" w:themeShade="80"/>
                <w:sz w:val="22"/>
                <w:szCs w:val="22"/>
              </w:rPr>
              <w:t>Pflegegrad 5</w:t>
            </w:r>
          </w:p>
        </w:tc>
        <w:tc>
          <w:tcPr>
            <w:tcW w:w="626" w:type="pct"/>
            <w:noWrap/>
            <w:hideMark/>
          </w:tcPr>
          <w:p w14:paraId="6F406075"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5,6 %</w:t>
            </w:r>
          </w:p>
        </w:tc>
        <w:tc>
          <w:tcPr>
            <w:tcW w:w="626" w:type="pct"/>
            <w:noWrap/>
            <w:hideMark/>
          </w:tcPr>
          <w:p w14:paraId="13C15275"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5,0 %</w:t>
            </w:r>
          </w:p>
        </w:tc>
        <w:tc>
          <w:tcPr>
            <w:tcW w:w="626" w:type="pct"/>
            <w:noWrap/>
            <w:hideMark/>
          </w:tcPr>
          <w:p w14:paraId="7A84FFFB"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4,2 %</w:t>
            </w:r>
          </w:p>
        </w:tc>
        <w:tc>
          <w:tcPr>
            <w:tcW w:w="626" w:type="pct"/>
          </w:tcPr>
          <w:p w14:paraId="5B5D4A33"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3,9 %</w:t>
            </w:r>
          </w:p>
        </w:tc>
        <w:tc>
          <w:tcPr>
            <w:tcW w:w="778" w:type="pct"/>
            <w:noWrap/>
            <w:hideMark/>
          </w:tcPr>
          <w:p w14:paraId="24F476D9" w14:textId="77777777" w:rsidR="00D74E60" w:rsidRPr="0098779D" w:rsidRDefault="00D74E60" w:rsidP="0098779D">
            <w:pPr>
              <w:pStyle w:val="Beschriftung"/>
              <w:keepNext/>
              <w:spacing w:before="60" w:after="60"/>
              <w:jc w:val="right"/>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- 1,7 %-Pkt.</w:t>
            </w:r>
          </w:p>
        </w:tc>
      </w:tr>
      <w:tr w:rsidR="0098779D" w:rsidRPr="00D74E60" w14:paraId="2922CEAC" w14:textId="77777777" w:rsidTr="0098779D">
        <w:trPr>
          <w:trHeight w:val="289"/>
          <w:jc w:val="center"/>
        </w:trPr>
        <w:tc>
          <w:tcPr>
            <w:tcW w:w="1718" w:type="pct"/>
            <w:shd w:val="clear" w:color="auto" w:fill="E4E7E8" w:themeFill="accent4" w:themeFillTint="33"/>
            <w:hideMark/>
          </w:tcPr>
          <w:p w14:paraId="3B7FB3E1" w14:textId="3EFB1AED" w:rsidR="00D74E60" w:rsidRPr="00F8274A" w:rsidRDefault="00D74E60" w:rsidP="00F8274A">
            <w:pPr>
              <w:pStyle w:val="Beschriftung"/>
              <w:keepNext/>
              <w:spacing w:before="60" w:after="60"/>
              <w:rPr>
                <w:rFonts w:ascii="Trenda" w:hAnsi="Trenda"/>
                <w:b/>
                <w:i w:val="0"/>
                <w:color w:val="1A495D" w:themeColor="accent1" w:themeShade="80"/>
                <w:sz w:val="22"/>
                <w:szCs w:val="22"/>
              </w:rPr>
            </w:pPr>
            <w:r w:rsidRPr="00F8274A">
              <w:rPr>
                <w:rFonts w:ascii="Trenda" w:hAnsi="Trenda"/>
                <w:b/>
                <w:i w:val="0"/>
                <w:color w:val="1A495D" w:themeColor="accent1" w:themeShade="80"/>
                <w:sz w:val="22"/>
                <w:szCs w:val="22"/>
              </w:rPr>
              <w:t xml:space="preserve">bisher noch kein Pflegegrad </w:t>
            </w:r>
            <w:r w:rsidR="0098779D">
              <w:rPr>
                <w:rFonts w:ascii="Trenda" w:hAnsi="Trenda"/>
                <w:b/>
                <w:i w:val="0"/>
                <w:color w:val="1A495D" w:themeColor="accent1" w:themeShade="80"/>
                <w:sz w:val="22"/>
                <w:szCs w:val="22"/>
              </w:rPr>
              <w:br/>
            </w:r>
            <w:r w:rsidRPr="00F8274A">
              <w:rPr>
                <w:rFonts w:ascii="Trenda" w:hAnsi="Trenda"/>
                <w:b/>
                <w:i w:val="0"/>
                <w:color w:val="1A495D" w:themeColor="accent1" w:themeShade="80"/>
                <w:sz w:val="22"/>
                <w:szCs w:val="22"/>
              </w:rPr>
              <w:t>zugeordnet</w:t>
            </w:r>
          </w:p>
        </w:tc>
        <w:tc>
          <w:tcPr>
            <w:tcW w:w="626" w:type="pct"/>
            <w:noWrap/>
            <w:vAlign w:val="center"/>
            <w:hideMark/>
          </w:tcPr>
          <w:p w14:paraId="2D248A44"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0,04 %</w:t>
            </w:r>
          </w:p>
        </w:tc>
        <w:tc>
          <w:tcPr>
            <w:tcW w:w="626" w:type="pct"/>
            <w:noWrap/>
            <w:vAlign w:val="center"/>
            <w:hideMark/>
          </w:tcPr>
          <w:p w14:paraId="6DD93023"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0,03 %</w:t>
            </w:r>
          </w:p>
        </w:tc>
        <w:tc>
          <w:tcPr>
            <w:tcW w:w="626" w:type="pct"/>
            <w:noWrap/>
            <w:vAlign w:val="center"/>
            <w:hideMark/>
          </w:tcPr>
          <w:p w14:paraId="40189BF6"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0,01 %</w:t>
            </w:r>
          </w:p>
        </w:tc>
        <w:tc>
          <w:tcPr>
            <w:tcW w:w="626" w:type="pct"/>
            <w:vAlign w:val="center"/>
          </w:tcPr>
          <w:p w14:paraId="0B23FFEA" w14:textId="77777777" w:rsidR="00D74E60" w:rsidRPr="0098779D" w:rsidRDefault="00D74E60" w:rsidP="0098779D">
            <w:pPr>
              <w:pStyle w:val="Beschriftung"/>
              <w:keepNext/>
              <w:spacing w:before="60" w:after="60"/>
              <w:jc w:val="center"/>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0,02 %</w:t>
            </w:r>
          </w:p>
        </w:tc>
        <w:tc>
          <w:tcPr>
            <w:tcW w:w="778" w:type="pct"/>
            <w:noWrap/>
            <w:vAlign w:val="center"/>
            <w:hideMark/>
          </w:tcPr>
          <w:p w14:paraId="7F1D7BC9" w14:textId="77777777" w:rsidR="00D74E60" w:rsidRPr="0098779D" w:rsidRDefault="00D74E60" w:rsidP="0098779D">
            <w:pPr>
              <w:pStyle w:val="Beschriftung"/>
              <w:keepNext/>
              <w:spacing w:before="60" w:after="60"/>
              <w:jc w:val="right"/>
              <w:rPr>
                <w:rFonts w:ascii="Trenda" w:hAnsi="Trenda"/>
                <w:i w:val="0"/>
                <w:color w:val="1A495D" w:themeColor="accent1" w:themeShade="80"/>
                <w:sz w:val="22"/>
                <w:szCs w:val="22"/>
              </w:rPr>
            </w:pPr>
            <w:r w:rsidRPr="0098779D">
              <w:rPr>
                <w:rFonts w:ascii="Trenda" w:hAnsi="Trenda"/>
                <w:i w:val="0"/>
                <w:color w:val="1A495D" w:themeColor="accent1" w:themeShade="80"/>
                <w:sz w:val="22"/>
                <w:szCs w:val="22"/>
              </w:rPr>
              <w:t>- 0,02 %-Pkt.</w:t>
            </w:r>
          </w:p>
        </w:tc>
      </w:tr>
    </w:tbl>
    <w:bookmarkEnd w:id="55"/>
    <w:p w14:paraId="375F71AE" w14:textId="77777777" w:rsidR="00D74E60" w:rsidRDefault="00D74E60" w:rsidP="0098779D">
      <w:pPr>
        <w:pStyle w:val="MarginalieTrendaregular8pt"/>
        <w:spacing w:before="60" w:line="240" w:lineRule="auto"/>
        <w:ind w:left="709" w:hanging="709"/>
        <w:jc w:val="left"/>
        <w:rPr>
          <w:sz w:val="20"/>
          <w:szCs w:val="20"/>
        </w:rPr>
      </w:pPr>
      <w:r w:rsidRPr="0098779D">
        <w:rPr>
          <w:sz w:val="20"/>
          <w:szCs w:val="20"/>
        </w:rPr>
        <w:t>Quelle: Amt für Statistik Berlin-Brandenburg, Statistischer Bericht VIII 1-2j; Stichtag: 15.12. des jeweiligen Jahres</w:t>
      </w:r>
    </w:p>
    <w:p w14:paraId="7D8EE944" w14:textId="77777777" w:rsidR="003C413E" w:rsidRDefault="003C413E" w:rsidP="003C413E">
      <w:pPr>
        <w:pStyle w:val="Beschriftung"/>
        <w:rPr>
          <w:rFonts w:ascii="Trenda" w:hAnsi="Trenda"/>
          <w:b/>
          <w:i w:val="0"/>
          <w:color w:val="1A495D" w:themeColor="accent1" w:themeShade="80"/>
          <w:sz w:val="22"/>
          <w:szCs w:val="22"/>
          <w:u w:val="single"/>
        </w:rPr>
      </w:pPr>
      <w:r w:rsidRPr="003C413E">
        <w:rPr>
          <w:rFonts w:ascii="Trenda" w:hAnsi="Trenda"/>
          <w:b/>
          <w:i w:val="0"/>
          <w:color w:val="1A495D" w:themeColor="accent1" w:themeShade="80"/>
          <w:sz w:val="22"/>
          <w:szCs w:val="22"/>
          <w:u w:val="single"/>
        </w:rPr>
        <w:lastRenderedPageBreak/>
        <w:t>Leistungsempfängerinnen und Leistungsempfänger der Pflegeversicherung differenziert nach</w:t>
      </w:r>
      <w:r>
        <w:rPr>
          <w:rFonts w:ascii="Trenda" w:hAnsi="Trenda"/>
          <w:b/>
          <w:i w:val="0"/>
          <w:color w:val="1A495D" w:themeColor="accent1" w:themeShade="80"/>
          <w:sz w:val="22"/>
          <w:szCs w:val="22"/>
          <w:u w:val="single"/>
        </w:rPr>
        <w:t xml:space="preserve"> Alter und Pflegegrad</w:t>
      </w:r>
    </w:p>
    <w:p w14:paraId="4A7D395C" w14:textId="34F3775B" w:rsidR="003C413E" w:rsidRPr="003C413E" w:rsidRDefault="003C413E" w:rsidP="003C413E">
      <w:pPr>
        <w:spacing w:after="250" w:line="276" w:lineRule="auto"/>
        <w:jc w:val="both"/>
        <w:rPr>
          <w:rFonts w:ascii="Calibri" w:eastAsia="Calibri" w:hAnsi="Calibri" w:cs="Times New Roman"/>
          <w:kern w:val="0"/>
          <w14:ligatures w14:val="none"/>
        </w:rPr>
      </w:pPr>
      <w:r w:rsidRPr="003C413E">
        <w:rPr>
          <w:rFonts w:ascii="Calibri" w:eastAsia="Calibri" w:hAnsi="Calibri" w:cs="Times New Roman"/>
          <w:kern w:val="0"/>
          <w14:ligatures w14:val="none"/>
        </w:rPr>
        <w:t xml:space="preserve">Bei der Verteilung der Pflegegrade nach Altersgruppen zeigt sich, dass mit höherem Alter nicht unbedingt ein höherer Pflegebedarf einhergehen muss. Die dargestellten Prozentwerte beziehen sich immer auf die Gesamtzahl der Pflegebedürftigen in einer Altersgruppe. In allen Altersgruppen ist der Pflegegrad 2 am häufigsten vertreten, gefolgt vom Pflegegrad 3 und 1 (vgl. Tabelle </w:t>
      </w:r>
      <w:r w:rsidR="005F5DA1">
        <w:rPr>
          <w:rFonts w:ascii="Calibri" w:eastAsia="Calibri" w:hAnsi="Calibri" w:cs="Times New Roman"/>
          <w:kern w:val="0"/>
          <w14:ligatures w14:val="none"/>
        </w:rPr>
        <w:t>14</w:t>
      </w:r>
      <w:r w:rsidRPr="003C413E">
        <w:rPr>
          <w:rFonts w:ascii="Calibri" w:eastAsia="Calibri" w:hAnsi="Calibri" w:cs="Times New Roman"/>
          <w:kern w:val="0"/>
          <w14:ligatures w14:val="none"/>
        </w:rPr>
        <w:t xml:space="preserve">). </w:t>
      </w:r>
    </w:p>
    <w:p w14:paraId="410E6034" w14:textId="69B09C58" w:rsidR="003C413E" w:rsidRPr="003C413E" w:rsidRDefault="003C413E" w:rsidP="003C413E">
      <w:pPr>
        <w:pStyle w:val="Beschriftung"/>
        <w:rPr>
          <w:rFonts w:ascii="Trenda" w:hAnsi="Trenda"/>
          <w:b/>
          <w:i w:val="0"/>
          <w:color w:val="1A495D" w:themeColor="accent1" w:themeShade="80"/>
          <w:sz w:val="22"/>
          <w:szCs w:val="22"/>
        </w:rPr>
      </w:pPr>
      <w:bookmarkStart w:id="56" w:name="_Toc211962142"/>
      <w:r w:rsidRPr="003C413E">
        <w:rPr>
          <w:rFonts w:ascii="Trenda" w:hAnsi="Trenda"/>
          <w:b/>
          <w:i w:val="0"/>
          <w:color w:val="1A495D" w:themeColor="accent1" w:themeShade="80"/>
          <w:sz w:val="22"/>
          <w:szCs w:val="22"/>
        </w:rPr>
        <w:t xml:space="preserve">Tabelle </w:t>
      </w:r>
      <w:r w:rsidRPr="003C413E">
        <w:rPr>
          <w:rFonts w:ascii="Trenda" w:hAnsi="Trenda"/>
          <w:b/>
          <w:i w:val="0"/>
          <w:color w:val="1A495D" w:themeColor="accent1" w:themeShade="80"/>
          <w:sz w:val="22"/>
          <w:szCs w:val="22"/>
        </w:rPr>
        <w:fldChar w:fldCharType="begin"/>
      </w:r>
      <w:r w:rsidRPr="003C413E">
        <w:rPr>
          <w:rFonts w:ascii="Trenda" w:hAnsi="Trenda"/>
          <w:b/>
          <w:i w:val="0"/>
          <w:color w:val="1A495D" w:themeColor="accent1" w:themeShade="80"/>
          <w:sz w:val="22"/>
          <w:szCs w:val="22"/>
        </w:rPr>
        <w:instrText xml:space="preserve"> SEQ Tabelle \* ARABIC </w:instrText>
      </w:r>
      <w:r w:rsidRPr="003C413E">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14</w:t>
      </w:r>
      <w:r w:rsidRPr="003C413E">
        <w:rPr>
          <w:rFonts w:ascii="Trenda" w:hAnsi="Trenda"/>
          <w:b/>
          <w:i w:val="0"/>
          <w:color w:val="1A495D" w:themeColor="accent1" w:themeShade="80"/>
          <w:sz w:val="22"/>
          <w:szCs w:val="22"/>
        </w:rPr>
        <w:fldChar w:fldCharType="end"/>
      </w:r>
      <w:r w:rsidRPr="003C413E">
        <w:rPr>
          <w:rFonts w:ascii="Trenda" w:hAnsi="Trenda"/>
          <w:b/>
          <w:i w:val="0"/>
          <w:color w:val="1A495D" w:themeColor="accent1" w:themeShade="80"/>
          <w:sz w:val="22"/>
          <w:szCs w:val="22"/>
        </w:rPr>
        <w:t>:Pflegebedürftige in der Stadt Cottbus/</w:t>
      </w:r>
      <w:proofErr w:type="spellStart"/>
      <w:r w:rsidRPr="003C413E">
        <w:rPr>
          <w:rFonts w:ascii="Trenda" w:hAnsi="Trenda"/>
          <w:b/>
          <w:i w:val="0"/>
          <w:color w:val="1A495D" w:themeColor="accent1" w:themeShade="80"/>
          <w:sz w:val="22"/>
          <w:szCs w:val="22"/>
        </w:rPr>
        <w:t>Chóśebuz</w:t>
      </w:r>
      <w:proofErr w:type="spellEnd"/>
      <w:r w:rsidRPr="003C413E">
        <w:rPr>
          <w:rFonts w:ascii="Trenda" w:hAnsi="Trenda"/>
          <w:b/>
          <w:i w:val="0"/>
          <w:color w:val="1A495D" w:themeColor="accent1" w:themeShade="80"/>
          <w:sz w:val="22"/>
          <w:szCs w:val="22"/>
        </w:rPr>
        <w:t xml:space="preserve"> nach Alter und Pflegegrad (2023)</w:t>
      </w:r>
      <w:bookmarkEnd w:id="56"/>
    </w:p>
    <w:tbl>
      <w:tblPr>
        <w:tblStyle w:val="TabellemithellemGitternetz"/>
        <w:tblW w:w="5000" w:type="pct"/>
        <w:jc w:val="center"/>
        <w:tblLook w:val="04A0" w:firstRow="1" w:lastRow="0" w:firstColumn="1" w:lastColumn="0" w:noHBand="0" w:noVBand="1"/>
      </w:tblPr>
      <w:tblGrid>
        <w:gridCol w:w="1445"/>
        <w:gridCol w:w="606"/>
        <w:gridCol w:w="606"/>
        <w:gridCol w:w="606"/>
        <w:gridCol w:w="606"/>
        <w:gridCol w:w="606"/>
        <w:gridCol w:w="606"/>
        <w:gridCol w:w="606"/>
        <w:gridCol w:w="606"/>
        <w:gridCol w:w="606"/>
        <w:gridCol w:w="721"/>
        <w:gridCol w:w="721"/>
        <w:gridCol w:w="721"/>
      </w:tblGrid>
      <w:tr w:rsidR="003C413E" w:rsidRPr="003C413E" w14:paraId="2CA64C7E" w14:textId="77777777" w:rsidTr="003C413E">
        <w:trPr>
          <w:trHeight w:val="654"/>
          <w:jc w:val="center"/>
        </w:trPr>
        <w:tc>
          <w:tcPr>
            <w:tcW w:w="888" w:type="pct"/>
            <w:shd w:val="clear" w:color="auto" w:fill="E4E7E8" w:themeFill="accent4" w:themeFillTint="33"/>
            <w:hideMark/>
          </w:tcPr>
          <w:p w14:paraId="5F8D864D" w14:textId="77777777" w:rsidR="003C413E" w:rsidRPr="003C413E" w:rsidRDefault="003C413E" w:rsidP="003C413E">
            <w:pPr>
              <w:pStyle w:val="Beschriftung"/>
              <w:keepNext/>
              <w:spacing w:before="60" w:after="60"/>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 xml:space="preserve">Altersgruppe von … bis </w:t>
            </w:r>
          </w:p>
          <w:p w14:paraId="536628E4" w14:textId="77777777" w:rsidR="003C413E" w:rsidRPr="003C413E" w:rsidRDefault="003C413E" w:rsidP="003C413E">
            <w:pPr>
              <w:pStyle w:val="Beschriftung"/>
              <w:keepNext/>
              <w:spacing w:before="60" w:after="60"/>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 xml:space="preserve">unter … in </w:t>
            </w:r>
          </w:p>
          <w:p w14:paraId="113B8268" w14:textId="77777777" w:rsidR="003C413E" w:rsidRPr="003C413E" w:rsidRDefault="003C413E" w:rsidP="003C413E">
            <w:pPr>
              <w:pStyle w:val="Beschriftung"/>
              <w:keepNext/>
              <w:spacing w:before="60" w:after="60"/>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Jahren</w:t>
            </w:r>
          </w:p>
        </w:tc>
        <w:tc>
          <w:tcPr>
            <w:tcW w:w="322" w:type="pct"/>
            <w:shd w:val="clear" w:color="auto" w:fill="E4E7E8" w:themeFill="accent4" w:themeFillTint="33"/>
            <w:vAlign w:val="center"/>
            <w:hideMark/>
          </w:tcPr>
          <w:p w14:paraId="33067F83" w14:textId="77777777"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0 - 5</w:t>
            </w:r>
          </w:p>
        </w:tc>
        <w:tc>
          <w:tcPr>
            <w:tcW w:w="327" w:type="pct"/>
            <w:shd w:val="clear" w:color="auto" w:fill="E4E7E8" w:themeFill="accent4" w:themeFillTint="33"/>
            <w:vAlign w:val="center"/>
            <w:hideMark/>
          </w:tcPr>
          <w:p w14:paraId="1B56931E" w14:textId="4FB67EC1"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5 - 15</w:t>
            </w:r>
          </w:p>
        </w:tc>
        <w:tc>
          <w:tcPr>
            <w:tcW w:w="327" w:type="pct"/>
            <w:shd w:val="clear" w:color="auto" w:fill="E4E7E8" w:themeFill="accent4" w:themeFillTint="33"/>
            <w:vAlign w:val="center"/>
            <w:hideMark/>
          </w:tcPr>
          <w:p w14:paraId="6356A729" w14:textId="77777777"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15 - 20</w:t>
            </w:r>
          </w:p>
        </w:tc>
        <w:tc>
          <w:tcPr>
            <w:tcW w:w="327" w:type="pct"/>
            <w:shd w:val="clear" w:color="auto" w:fill="E4E7E8" w:themeFill="accent4" w:themeFillTint="33"/>
            <w:vAlign w:val="center"/>
            <w:hideMark/>
          </w:tcPr>
          <w:p w14:paraId="0E57B1C1" w14:textId="77777777"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20 - 45</w:t>
            </w:r>
          </w:p>
        </w:tc>
        <w:tc>
          <w:tcPr>
            <w:tcW w:w="327" w:type="pct"/>
            <w:shd w:val="clear" w:color="auto" w:fill="E4E7E8" w:themeFill="accent4" w:themeFillTint="33"/>
            <w:vAlign w:val="center"/>
            <w:hideMark/>
          </w:tcPr>
          <w:p w14:paraId="554AF521" w14:textId="77777777"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45 - 60</w:t>
            </w:r>
          </w:p>
        </w:tc>
        <w:tc>
          <w:tcPr>
            <w:tcW w:w="327" w:type="pct"/>
            <w:shd w:val="clear" w:color="auto" w:fill="E4E7E8" w:themeFill="accent4" w:themeFillTint="33"/>
            <w:vAlign w:val="center"/>
            <w:hideMark/>
          </w:tcPr>
          <w:p w14:paraId="37AADFC9" w14:textId="77777777"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60 - 65</w:t>
            </w:r>
          </w:p>
        </w:tc>
        <w:tc>
          <w:tcPr>
            <w:tcW w:w="327" w:type="pct"/>
            <w:shd w:val="clear" w:color="auto" w:fill="E4E7E8" w:themeFill="accent4" w:themeFillTint="33"/>
            <w:vAlign w:val="center"/>
            <w:hideMark/>
          </w:tcPr>
          <w:p w14:paraId="3157F1F8" w14:textId="77777777"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65 - 70</w:t>
            </w:r>
          </w:p>
        </w:tc>
        <w:tc>
          <w:tcPr>
            <w:tcW w:w="327" w:type="pct"/>
            <w:shd w:val="clear" w:color="auto" w:fill="E4E7E8" w:themeFill="accent4" w:themeFillTint="33"/>
            <w:vAlign w:val="center"/>
            <w:hideMark/>
          </w:tcPr>
          <w:p w14:paraId="15EA89AB" w14:textId="77777777"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70 - 75</w:t>
            </w:r>
          </w:p>
        </w:tc>
        <w:tc>
          <w:tcPr>
            <w:tcW w:w="327" w:type="pct"/>
            <w:shd w:val="clear" w:color="auto" w:fill="E4E7E8" w:themeFill="accent4" w:themeFillTint="33"/>
            <w:vAlign w:val="center"/>
            <w:hideMark/>
          </w:tcPr>
          <w:p w14:paraId="61B01F0A" w14:textId="77777777"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75 - 80</w:t>
            </w:r>
          </w:p>
        </w:tc>
        <w:tc>
          <w:tcPr>
            <w:tcW w:w="392" w:type="pct"/>
            <w:shd w:val="clear" w:color="auto" w:fill="E4E7E8" w:themeFill="accent4" w:themeFillTint="33"/>
            <w:vAlign w:val="center"/>
            <w:hideMark/>
          </w:tcPr>
          <w:p w14:paraId="3CA3AC22" w14:textId="77777777"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80 - 85</w:t>
            </w:r>
          </w:p>
        </w:tc>
        <w:tc>
          <w:tcPr>
            <w:tcW w:w="392" w:type="pct"/>
            <w:shd w:val="clear" w:color="auto" w:fill="E4E7E8" w:themeFill="accent4" w:themeFillTint="33"/>
            <w:vAlign w:val="center"/>
            <w:hideMark/>
          </w:tcPr>
          <w:p w14:paraId="6E0F6499" w14:textId="77777777"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85 - 90</w:t>
            </w:r>
          </w:p>
        </w:tc>
        <w:tc>
          <w:tcPr>
            <w:tcW w:w="389" w:type="pct"/>
            <w:shd w:val="clear" w:color="auto" w:fill="E4E7E8" w:themeFill="accent4" w:themeFillTint="33"/>
            <w:noWrap/>
            <w:vAlign w:val="center"/>
            <w:hideMark/>
          </w:tcPr>
          <w:p w14:paraId="5F933006" w14:textId="77777777" w:rsidR="003C413E" w:rsidRPr="003C413E" w:rsidRDefault="003C413E" w:rsidP="003C413E">
            <w:pPr>
              <w:pStyle w:val="Beschriftung"/>
              <w:keepNext/>
              <w:spacing w:before="60" w:after="60"/>
              <w:jc w:val="center"/>
              <w:rPr>
                <w:rFonts w:ascii="Trenda" w:hAnsi="Trenda"/>
                <w:b/>
                <w:i w:val="0"/>
                <w:color w:val="1A495D" w:themeColor="accent1" w:themeShade="80"/>
                <w:sz w:val="22"/>
                <w:szCs w:val="22"/>
              </w:rPr>
            </w:pPr>
            <w:r w:rsidRPr="003C413E">
              <w:rPr>
                <w:rFonts w:ascii="Trenda" w:hAnsi="Trenda"/>
                <w:b/>
                <w:i w:val="0"/>
                <w:color w:val="1A495D" w:themeColor="accent1" w:themeShade="80"/>
                <w:sz w:val="22"/>
                <w:szCs w:val="22"/>
              </w:rPr>
              <w:t>&gt; 90</w:t>
            </w:r>
          </w:p>
        </w:tc>
      </w:tr>
      <w:tr w:rsidR="003C413E" w:rsidRPr="003C413E" w14:paraId="710EF3ED" w14:textId="77777777" w:rsidTr="003C413E">
        <w:trPr>
          <w:trHeight w:val="402"/>
          <w:jc w:val="center"/>
        </w:trPr>
        <w:tc>
          <w:tcPr>
            <w:tcW w:w="888" w:type="pct"/>
            <w:shd w:val="clear" w:color="auto" w:fill="E4E7E8" w:themeFill="accent4" w:themeFillTint="33"/>
            <w:noWrap/>
            <w:hideMark/>
          </w:tcPr>
          <w:p w14:paraId="02D15059"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Pflegegrad 1</w:t>
            </w:r>
          </w:p>
        </w:tc>
        <w:tc>
          <w:tcPr>
            <w:tcW w:w="322" w:type="pct"/>
            <w:noWrap/>
            <w:hideMark/>
          </w:tcPr>
          <w:p w14:paraId="33042041"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4</w:t>
            </w:r>
          </w:p>
        </w:tc>
        <w:tc>
          <w:tcPr>
            <w:tcW w:w="327" w:type="pct"/>
            <w:noWrap/>
            <w:hideMark/>
          </w:tcPr>
          <w:p w14:paraId="405620C0"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41</w:t>
            </w:r>
          </w:p>
        </w:tc>
        <w:tc>
          <w:tcPr>
            <w:tcW w:w="327" w:type="pct"/>
            <w:noWrap/>
            <w:hideMark/>
          </w:tcPr>
          <w:p w14:paraId="43334D00"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9</w:t>
            </w:r>
          </w:p>
        </w:tc>
        <w:tc>
          <w:tcPr>
            <w:tcW w:w="327" w:type="pct"/>
            <w:noWrap/>
            <w:hideMark/>
          </w:tcPr>
          <w:p w14:paraId="221DDE61"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41</w:t>
            </w:r>
          </w:p>
        </w:tc>
        <w:tc>
          <w:tcPr>
            <w:tcW w:w="327" w:type="pct"/>
            <w:noWrap/>
            <w:hideMark/>
          </w:tcPr>
          <w:p w14:paraId="6EE8FFDC"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86</w:t>
            </w:r>
          </w:p>
        </w:tc>
        <w:tc>
          <w:tcPr>
            <w:tcW w:w="327" w:type="pct"/>
            <w:noWrap/>
            <w:hideMark/>
          </w:tcPr>
          <w:p w14:paraId="7BAC85D7"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51</w:t>
            </w:r>
          </w:p>
        </w:tc>
        <w:tc>
          <w:tcPr>
            <w:tcW w:w="327" w:type="pct"/>
            <w:noWrap/>
            <w:hideMark/>
          </w:tcPr>
          <w:p w14:paraId="2497911A"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74</w:t>
            </w:r>
          </w:p>
        </w:tc>
        <w:tc>
          <w:tcPr>
            <w:tcW w:w="327" w:type="pct"/>
            <w:noWrap/>
            <w:hideMark/>
          </w:tcPr>
          <w:p w14:paraId="65A65FFE"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101</w:t>
            </w:r>
          </w:p>
        </w:tc>
        <w:tc>
          <w:tcPr>
            <w:tcW w:w="327" w:type="pct"/>
            <w:noWrap/>
            <w:hideMark/>
          </w:tcPr>
          <w:p w14:paraId="3ABD9367"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123</w:t>
            </w:r>
          </w:p>
        </w:tc>
        <w:tc>
          <w:tcPr>
            <w:tcW w:w="392" w:type="pct"/>
            <w:noWrap/>
            <w:hideMark/>
          </w:tcPr>
          <w:p w14:paraId="15CCA120"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279</w:t>
            </w:r>
          </w:p>
        </w:tc>
        <w:tc>
          <w:tcPr>
            <w:tcW w:w="392" w:type="pct"/>
            <w:noWrap/>
            <w:hideMark/>
          </w:tcPr>
          <w:p w14:paraId="664DFFC5"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284</w:t>
            </w:r>
          </w:p>
        </w:tc>
        <w:tc>
          <w:tcPr>
            <w:tcW w:w="389" w:type="pct"/>
            <w:noWrap/>
            <w:hideMark/>
          </w:tcPr>
          <w:p w14:paraId="595A1CC7"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110</w:t>
            </w:r>
          </w:p>
        </w:tc>
      </w:tr>
      <w:tr w:rsidR="003C413E" w:rsidRPr="003C413E" w14:paraId="05F4C6CB" w14:textId="77777777" w:rsidTr="003C413E">
        <w:trPr>
          <w:trHeight w:val="402"/>
          <w:jc w:val="center"/>
        </w:trPr>
        <w:tc>
          <w:tcPr>
            <w:tcW w:w="888" w:type="pct"/>
            <w:shd w:val="clear" w:color="auto" w:fill="E4E7E8" w:themeFill="accent4" w:themeFillTint="33"/>
            <w:noWrap/>
            <w:hideMark/>
          </w:tcPr>
          <w:p w14:paraId="65B0D20B"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Anteil in %</w:t>
            </w:r>
          </w:p>
        </w:tc>
        <w:tc>
          <w:tcPr>
            <w:tcW w:w="322" w:type="pct"/>
            <w:noWrap/>
            <w:hideMark/>
          </w:tcPr>
          <w:p w14:paraId="4B76CF14"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7,3</w:t>
            </w:r>
          </w:p>
        </w:tc>
        <w:tc>
          <w:tcPr>
            <w:tcW w:w="327" w:type="pct"/>
            <w:noWrap/>
            <w:hideMark/>
          </w:tcPr>
          <w:p w14:paraId="27F31F5D"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13,1</w:t>
            </w:r>
          </w:p>
        </w:tc>
        <w:tc>
          <w:tcPr>
            <w:tcW w:w="327" w:type="pct"/>
            <w:noWrap/>
            <w:hideMark/>
          </w:tcPr>
          <w:p w14:paraId="3506F83F"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9,0</w:t>
            </w:r>
          </w:p>
        </w:tc>
        <w:tc>
          <w:tcPr>
            <w:tcW w:w="327" w:type="pct"/>
            <w:noWrap/>
            <w:hideMark/>
          </w:tcPr>
          <w:p w14:paraId="676E4AF9"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13,1</w:t>
            </w:r>
          </w:p>
        </w:tc>
        <w:tc>
          <w:tcPr>
            <w:tcW w:w="327" w:type="pct"/>
            <w:noWrap/>
            <w:hideMark/>
          </w:tcPr>
          <w:p w14:paraId="0D3F143E"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23,7</w:t>
            </w:r>
          </w:p>
        </w:tc>
        <w:tc>
          <w:tcPr>
            <w:tcW w:w="327" w:type="pct"/>
            <w:noWrap/>
            <w:hideMark/>
          </w:tcPr>
          <w:p w14:paraId="47F84393"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17,3</w:t>
            </w:r>
          </w:p>
        </w:tc>
        <w:tc>
          <w:tcPr>
            <w:tcW w:w="327" w:type="pct"/>
            <w:noWrap/>
            <w:hideMark/>
          </w:tcPr>
          <w:p w14:paraId="1A4528F5"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19,3</w:t>
            </w:r>
          </w:p>
        </w:tc>
        <w:tc>
          <w:tcPr>
            <w:tcW w:w="327" w:type="pct"/>
            <w:noWrap/>
            <w:hideMark/>
          </w:tcPr>
          <w:p w14:paraId="6A410E93"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20,7</w:t>
            </w:r>
          </w:p>
        </w:tc>
        <w:tc>
          <w:tcPr>
            <w:tcW w:w="327" w:type="pct"/>
            <w:noWrap/>
            <w:hideMark/>
          </w:tcPr>
          <w:p w14:paraId="5CD919DB"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19,9</w:t>
            </w:r>
          </w:p>
        </w:tc>
        <w:tc>
          <w:tcPr>
            <w:tcW w:w="392" w:type="pct"/>
            <w:noWrap/>
            <w:hideMark/>
          </w:tcPr>
          <w:p w14:paraId="0FC1DB73"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18,5</w:t>
            </w:r>
          </w:p>
        </w:tc>
        <w:tc>
          <w:tcPr>
            <w:tcW w:w="392" w:type="pct"/>
            <w:noWrap/>
            <w:hideMark/>
          </w:tcPr>
          <w:p w14:paraId="1B0C8C0B"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17,3</w:t>
            </w:r>
          </w:p>
        </w:tc>
        <w:tc>
          <w:tcPr>
            <w:tcW w:w="389" w:type="pct"/>
            <w:noWrap/>
            <w:hideMark/>
          </w:tcPr>
          <w:p w14:paraId="4B653D7D"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11,0</w:t>
            </w:r>
          </w:p>
        </w:tc>
      </w:tr>
      <w:tr w:rsidR="003C413E" w:rsidRPr="003C413E" w14:paraId="3EF38358" w14:textId="77777777" w:rsidTr="003C413E">
        <w:trPr>
          <w:trHeight w:val="402"/>
          <w:jc w:val="center"/>
        </w:trPr>
        <w:tc>
          <w:tcPr>
            <w:tcW w:w="888" w:type="pct"/>
            <w:shd w:val="clear" w:color="auto" w:fill="E4E7E8" w:themeFill="accent4" w:themeFillTint="33"/>
            <w:noWrap/>
            <w:hideMark/>
          </w:tcPr>
          <w:p w14:paraId="1A7B202E"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Pflegegrad 2</w:t>
            </w:r>
          </w:p>
        </w:tc>
        <w:tc>
          <w:tcPr>
            <w:tcW w:w="322" w:type="pct"/>
            <w:noWrap/>
            <w:hideMark/>
          </w:tcPr>
          <w:p w14:paraId="008E54AA"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27</w:t>
            </w:r>
          </w:p>
        </w:tc>
        <w:tc>
          <w:tcPr>
            <w:tcW w:w="327" w:type="pct"/>
            <w:noWrap/>
            <w:hideMark/>
          </w:tcPr>
          <w:p w14:paraId="6F52A9F7"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132</w:t>
            </w:r>
          </w:p>
        </w:tc>
        <w:tc>
          <w:tcPr>
            <w:tcW w:w="327" w:type="pct"/>
            <w:noWrap/>
            <w:hideMark/>
          </w:tcPr>
          <w:p w14:paraId="514F4904"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39</w:t>
            </w:r>
          </w:p>
        </w:tc>
        <w:tc>
          <w:tcPr>
            <w:tcW w:w="327" w:type="pct"/>
            <w:noWrap/>
            <w:hideMark/>
          </w:tcPr>
          <w:p w14:paraId="69B0ED33"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101</w:t>
            </w:r>
          </w:p>
        </w:tc>
        <w:tc>
          <w:tcPr>
            <w:tcW w:w="327" w:type="pct"/>
            <w:noWrap/>
            <w:hideMark/>
          </w:tcPr>
          <w:p w14:paraId="4388BA0F"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136</w:t>
            </w:r>
          </w:p>
        </w:tc>
        <w:tc>
          <w:tcPr>
            <w:tcW w:w="327" w:type="pct"/>
            <w:noWrap/>
            <w:hideMark/>
          </w:tcPr>
          <w:p w14:paraId="6F56A6F1"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128</w:t>
            </w:r>
          </w:p>
        </w:tc>
        <w:tc>
          <w:tcPr>
            <w:tcW w:w="327" w:type="pct"/>
            <w:noWrap/>
            <w:hideMark/>
          </w:tcPr>
          <w:p w14:paraId="6A4F4F0E"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151</w:t>
            </w:r>
          </w:p>
        </w:tc>
        <w:tc>
          <w:tcPr>
            <w:tcW w:w="327" w:type="pct"/>
            <w:noWrap/>
            <w:hideMark/>
          </w:tcPr>
          <w:p w14:paraId="7F98AE50"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203</w:t>
            </w:r>
          </w:p>
        </w:tc>
        <w:tc>
          <w:tcPr>
            <w:tcW w:w="327" w:type="pct"/>
            <w:noWrap/>
            <w:hideMark/>
          </w:tcPr>
          <w:p w14:paraId="1F64384A"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236</w:t>
            </w:r>
          </w:p>
        </w:tc>
        <w:tc>
          <w:tcPr>
            <w:tcW w:w="392" w:type="pct"/>
            <w:noWrap/>
            <w:hideMark/>
          </w:tcPr>
          <w:p w14:paraId="62D020DC"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640</w:t>
            </w:r>
          </w:p>
        </w:tc>
        <w:tc>
          <w:tcPr>
            <w:tcW w:w="392" w:type="pct"/>
            <w:noWrap/>
            <w:hideMark/>
          </w:tcPr>
          <w:p w14:paraId="658977AE"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695</w:t>
            </w:r>
          </w:p>
        </w:tc>
        <w:tc>
          <w:tcPr>
            <w:tcW w:w="389" w:type="pct"/>
            <w:noWrap/>
            <w:hideMark/>
          </w:tcPr>
          <w:p w14:paraId="65C12D4B"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382</w:t>
            </w:r>
          </w:p>
        </w:tc>
      </w:tr>
      <w:tr w:rsidR="003C413E" w:rsidRPr="003C413E" w14:paraId="6D8A05C1" w14:textId="77777777" w:rsidTr="003C413E">
        <w:trPr>
          <w:trHeight w:val="402"/>
          <w:jc w:val="center"/>
        </w:trPr>
        <w:tc>
          <w:tcPr>
            <w:tcW w:w="888" w:type="pct"/>
            <w:shd w:val="clear" w:color="auto" w:fill="E4E7E8" w:themeFill="accent4" w:themeFillTint="33"/>
            <w:noWrap/>
            <w:hideMark/>
          </w:tcPr>
          <w:p w14:paraId="1F028C6E"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Anteil in %</w:t>
            </w:r>
          </w:p>
        </w:tc>
        <w:tc>
          <w:tcPr>
            <w:tcW w:w="322" w:type="pct"/>
            <w:noWrap/>
            <w:hideMark/>
          </w:tcPr>
          <w:p w14:paraId="3FD21A0C"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49,1</w:t>
            </w:r>
          </w:p>
        </w:tc>
        <w:tc>
          <w:tcPr>
            <w:tcW w:w="327" w:type="pct"/>
            <w:noWrap/>
            <w:hideMark/>
          </w:tcPr>
          <w:p w14:paraId="7A3E2023"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42,3</w:t>
            </w:r>
          </w:p>
        </w:tc>
        <w:tc>
          <w:tcPr>
            <w:tcW w:w="327" w:type="pct"/>
            <w:noWrap/>
            <w:hideMark/>
          </w:tcPr>
          <w:p w14:paraId="3C63E07E"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39,0</w:t>
            </w:r>
          </w:p>
        </w:tc>
        <w:tc>
          <w:tcPr>
            <w:tcW w:w="327" w:type="pct"/>
            <w:noWrap/>
            <w:hideMark/>
          </w:tcPr>
          <w:p w14:paraId="5EA80C53"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32,2</w:t>
            </w:r>
          </w:p>
        </w:tc>
        <w:tc>
          <w:tcPr>
            <w:tcW w:w="327" w:type="pct"/>
            <w:noWrap/>
            <w:hideMark/>
          </w:tcPr>
          <w:p w14:paraId="6FEDC216"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37,5</w:t>
            </w:r>
          </w:p>
        </w:tc>
        <w:tc>
          <w:tcPr>
            <w:tcW w:w="327" w:type="pct"/>
            <w:noWrap/>
            <w:hideMark/>
          </w:tcPr>
          <w:p w14:paraId="0F3BC274"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43,4</w:t>
            </w:r>
          </w:p>
        </w:tc>
        <w:tc>
          <w:tcPr>
            <w:tcW w:w="327" w:type="pct"/>
            <w:noWrap/>
            <w:hideMark/>
          </w:tcPr>
          <w:p w14:paraId="029F8462"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39,4</w:t>
            </w:r>
          </w:p>
        </w:tc>
        <w:tc>
          <w:tcPr>
            <w:tcW w:w="327" w:type="pct"/>
            <w:noWrap/>
            <w:hideMark/>
          </w:tcPr>
          <w:p w14:paraId="3CA64578"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41,6</w:t>
            </w:r>
          </w:p>
        </w:tc>
        <w:tc>
          <w:tcPr>
            <w:tcW w:w="327" w:type="pct"/>
            <w:noWrap/>
            <w:hideMark/>
          </w:tcPr>
          <w:p w14:paraId="51C3EA55"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38,2</w:t>
            </w:r>
          </w:p>
        </w:tc>
        <w:tc>
          <w:tcPr>
            <w:tcW w:w="392" w:type="pct"/>
            <w:noWrap/>
            <w:hideMark/>
          </w:tcPr>
          <w:p w14:paraId="64019246"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42,4</w:t>
            </w:r>
          </w:p>
        </w:tc>
        <w:tc>
          <w:tcPr>
            <w:tcW w:w="392" w:type="pct"/>
            <w:noWrap/>
            <w:hideMark/>
          </w:tcPr>
          <w:p w14:paraId="2B5567A4"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42,4</w:t>
            </w:r>
          </w:p>
        </w:tc>
        <w:tc>
          <w:tcPr>
            <w:tcW w:w="389" w:type="pct"/>
            <w:noWrap/>
            <w:hideMark/>
          </w:tcPr>
          <w:p w14:paraId="0675BAC0"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38,2</w:t>
            </w:r>
          </w:p>
        </w:tc>
      </w:tr>
      <w:tr w:rsidR="003C413E" w:rsidRPr="003C413E" w14:paraId="7EED22A3" w14:textId="77777777" w:rsidTr="003C413E">
        <w:trPr>
          <w:trHeight w:val="402"/>
          <w:jc w:val="center"/>
        </w:trPr>
        <w:tc>
          <w:tcPr>
            <w:tcW w:w="888" w:type="pct"/>
            <w:shd w:val="clear" w:color="auto" w:fill="E4E7E8" w:themeFill="accent4" w:themeFillTint="33"/>
            <w:noWrap/>
            <w:hideMark/>
          </w:tcPr>
          <w:p w14:paraId="630BAB2E"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Pflegegrad 3</w:t>
            </w:r>
          </w:p>
        </w:tc>
        <w:tc>
          <w:tcPr>
            <w:tcW w:w="322" w:type="pct"/>
            <w:noWrap/>
            <w:hideMark/>
          </w:tcPr>
          <w:p w14:paraId="51B2FD78"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18</w:t>
            </w:r>
          </w:p>
        </w:tc>
        <w:tc>
          <w:tcPr>
            <w:tcW w:w="327" w:type="pct"/>
            <w:noWrap/>
            <w:hideMark/>
          </w:tcPr>
          <w:p w14:paraId="5AB2C4CD"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99</w:t>
            </w:r>
          </w:p>
        </w:tc>
        <w:tc>
          <w:tcPr>
            <w:tcW w:w="327" w:type="pct"/>
            <w:noWrap/>
            <w:hideMark/>
          </w:tcPr>
          <w:p w14:paraId="1734CF02"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30</w:t>
            </w:r>
          </w:p>
        </w:tc>
        <w:tc>
          <w:tcPr>
            <w:tcW w:w="327" w:type="pct"/>
            <w:noWrap/>
            <w:hideMark/>
          </w:tcPr>
          <w:p w14:paraId="5FF62DBB"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90</w:t>
            </w:r>
          </w:p>
        </w:tc>
        <w:tc>
          <w:tcPr>
            <w:tcW w:w="327" w:type="pct"/>
            <w:noWrap/>
            <w:hideMark/>
          </w:tcPr>
          <w:p w14:paraId="02454D02"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76</w:t>
            </w:r>
          </w:p>
        </w:tc>
        <w:tc>
          <w:tcPr>
            <w:tcW w:w="327" w:type="pct"/>
            <w:noWrap/>
            <w:hideMark/>
          </w:tcPr>
          <w:p w14:paraId="37A7F2AF"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66</w:t>
            </w:r>
          </w:p>
        </w:tc>
        <w:tc>
          <w:tcPr>
            <w:tcW w:w="327" w:type="pct"/>
            <w:noWrap/>
            <w:hideMark/>
          </w:tcPr>
          <w:p w14:paraId="4115FCD1"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105</w:t>
            </w:r>
          </w:p>
        </w:tc>
        <w:tc>
          <w:tcPr>
            <w:tcW w:w="327" w:type="pct"/>
            <w:noWrap/>
            <w:hideMark/>
          </w:tcPr>
          <w:p w14:paraId="0390B539"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115</w:t>
            </w:r>
          </w:p>
        </w:tc>
        <w:tc>
          <w:tcPr>
            <w:tcW w:w="327" w:type="pct"/>
            <w:noWrap/>
            <w:hideMark/>
          </w:tcPr>
          <w:p w14:paraId="6184F045"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155</w:t>
            </w:r>
          </w:p>
        </w:tc>
        <w:tc>
          <w:tcPr>
            <w:tcW w:w="392" w:type="pct"/>
            <w:noWrap/>
            <w:hideMark/>
          </w:tcPr>
          <w:p w14:paraId="4402797B"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386</w:t>
            </w:r>
          </w:p>
        </w:tc>
        <w:tc>
          <w:tcPr>
            <w:tcW w:w="392" w:type="pct"/>
            <w:noWrap/>
            <w:hideMark/>
          </w:tcPr>
          <w:p w14:paraId="2DFB4B89"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432</w:t>
            </w:r>
          </w:p>
        </w:tc>
        <w:tc>
          <w:tcPr>
            <w:tcW w:w="389" w:type="pct"/>
            <w:noWrap/>
            <w:hideMark/>
          </w:tcPr>
          <w:p w14:paraId="1C8D972C"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319</w:t>
            </w:r>
          </w:p>
        </w:tc>
      </w:tr>
      <w:tr w:rsidR="003C413E" w:rsidRPr="003C413E" w14:paraId="19D473E6" w14:textId="77777777" w:rsidTr="003C413E">
        <w:trPr>
          <w:trHeight w:val="402"/>
          <w:jc w:val="center"/>
        </w:trPr>
        <w:tc>
          <w:tcPr>
            <w:tcW w:w="888" w:type="pct"/>
            <w:shd w:val="clear" w:color="auto" w:fill="E4E7E8" w:themeFill="accent4" w:themeFillTint="33"/>
            <w:noWrap/>
            <w:hideMark/>
          </w:tcPr>
          <w:p w14:paraId="6A56B522"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Anteil in %</w:t>
            </w:r>
          </w:p>
        </w:tc>
        <w:tc>
          <w:tcPr>
            <w:tcW w:w="322" w:type="pct"/>
            <w:noWrap/>
            <w:hideMark/>
          </w:tcPr>
          <w:p w14:paraId="1B6FC52D"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32,7</w:t>
            </w:r>
          </w:p>
        </w:tc>
        <w:tc>
          <w:tcPr>
            <w:tcW w:w="327" w:type="pct"/>
            <w:noWrap/>
            <w:hideMark/>
          </w:tcPr>
          <w:p w14:paraId="29EC1170"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31,7</w:t>
            </w:r>
          </w:p>
        </w:tc>
        <w:tc>
          <w:tcPr>
            <w:tcW w:w="327" w:type="pct"/>
            <w:noWrap/>
            <w:hideMark/>
          </w:tcPr>
          <w:p w14:paraId="6065B11B"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30,0</w:t>
            </w:r>
          </w:p>
        </w:tc>
        <w:tc>
          <w:tcPr>
            <w:tcW w:w="327" w:type="pct"/>
            <w:noWrap/>
            <w:hideMark/>
          </w:tcPr>
          <w:p w14:paraId="38483439"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28,7</w:t>
            </w:r>
          </w:p>
        </w:tc>
        <w:tc>
          <w:tcPr>
            <w:tcW w:w="327" w:type="pct"/>
            <w:noWrap/>
            <w:hideMark/>
          </w:tcPr>
          <w:p w14:paraId="45083943"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20,9</w:t>
            </w:r>
          </w:p>
        </w:tc>
        <w:tc>
          <w:tcPr>
            <w:tcW w:w="327" w:type="pct"/>
            <w:noWrap/>
            <w:hideMark/>
          </w:tcPr>
          <w:p w14:paraId="67898EE9"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22,4</w:t>
            </w:r>
          </w:p>
        </w:tc>
        <w:tc>
          <w:tcPr>
            <w:tcW w:w="327" w:type="pct"/>
            <w:noWrap/>
            <w:hideMark/>
          </w:tcPr>
          <w:p w14:paraId="233C7D1A"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27,4</w:t>
            </w:r>
          </w:p>
        </w:tc>
        <w:tc>
          <w:tcPr>
            <w:tcW w:w="327" w:type="pct"/>
            <w:noWrap/>
            <w:hideMark/>
          </w:tcPr>
          <w:p w14:paraId="62981CF8"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23,6</w:t>
            </w:r>
          </w:p>
        </w:tc>
        <w:tc>
          <w:tcPr>
            <w:tcW w:w="327" w:type="pct"/>
            <w:noWrap/>
            <w:hideMark/>
          </w:tcPr>
          <w:p w14:paraId="009C3DB9"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25,1</w:t>
            </w:r>
          </w:p>
        </w:tc>
        <w:tc>
          <w:tcPr>
            <w:tcW w:w="392" w:type="pct"/>
            <w:noWrap/>
            <w:hideMark/>
          </w:tcPr>
          <w:p w14:paraId="04F89DB4"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25,5</w:t>
            </w:r>
          </w:p>
        </w:tc>
        <w:tc>
          <w:tcPr>
            <w:tcW w:w="392" w:type="pct"/>
            <w:noWrap/>
            <w:hideMark/>
          </w:tcPr>
          <w:p w14:paraId="50C6BE69"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26,3</w:t>
            </w:r>
          </w:p>
        </w:tc>
        <w:tc>
          <w:tcPr>
            <w:tcW w:w="389" w:type="pct"/>
            <w:noWrap/>
            <w:hideMark/>
          </w:tcPr>
          <w:p w14:paraId="73839412"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31,9</w:t>
            </w:r>
          </w:p>
        </w:tc>
      </w:tr>
      <w:tr w:rsidR="003C413E" w:rsidRPr="003C413E" w14:paraId="4A6FAEF1" w14:textId="77777777" w:rsidTr="003C413E">
        <w:trPr>
          <w:trHeight w:val="402"/>
          <w:jc w:val="center"/>
        </w:trPr>
        <w:tc>
          <w:tcPr>
            <w:tcW w:w="888" w:type="pct"/>
            <w:shd w:val="clear" w:color="auto" w:fill="E4E7E8" w:themeFill="accent4" w:themeFillTint="33"/>
            <w:noWrap/>
            <w:hideMark/>
          </w:tcPr>
          <w:p w14:paraId="066EEDB0"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Pflegegrad 4</w:t>
            </w:r>
          </w:p>
        </w:tc>
        <w:tc>
          <w:tcPr>
            <w:tcW w:w="322" w:type="pct"/>
            <w:noWrap/>
            <w:hideMark/>
          </w:tcPr>
          <w:p w14:paraId="68A13614"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6</w:t>
            </w:r>
          </w:p>
        </w:tc>
        <w:tc>
          <w:tcPr>
            <w:tcW w:w="327" w:type="pct"/>
            <w:noWrap/>
            <w:hideMark/>
          </w:tcPr>
          <w:p w14:paraId="0BA47F80"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25</w:t>
            </w:r>
          </w:p>
        </w:tc>
        <w:tc>
          <w:tcPr>
            <w:tcW w:w="327" w:type="pct"/>
            <w:noWrap/>
            <w:hideMark/>
          </w:tcPr>
          <w:p w14:paraId="40BC09FF"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10</w:t>
            </w:r>
          </w:p>
        </w:tc>
        <w:tc>
          <w:tcPr>
            <w:tcW w:w="327" w:type="pct"/>
            <w:noWrap/>
            <w:hideMark/>
          </w:tcPr>
          <w:p w14:paraId="08D853D5"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37</w:t>
            </w:r>
          </w:p>
        </w:tc>
        <w:tc>
          <w:tcPr>
            <w:tcW w:w="327" w:type="pct"/>
            <w:noWrap/>
            <w:hideMark/>
          </w:tcPr>
          <w:p w14:paraId="6E14BDD6"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38</w:t>
            </w:r>
          </w:p>
        </w:tc>
        <w:tc>
          <w:tcPr>
            <w:tcW w:w="327" w:type="pct"/>
            <w:noWrap/>
            <w:hideMark/>
          </w:tcPr>
          <w:p w14:paraId="2CC3A212"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35</w:t>
            </w:r>
          </w:p>
        </w:tc>
        <w:tc>
          <w:tcPr>
            <w:tcW w:w="327" w:type="pct"/>
            <w:noWrap/>
            <w:hideMark/>
          </w:tcPr>
          <w:p w14:paraId="682D5298"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37</w:t>
            </w:r>
          </w:p>
        </w:tc>
        <w:tc>
          <w:tcPr>
            <w:tcW w:w="327" w:type="pct"/>
            <w:noWrap/>
            <w:hideMark/>
          </w:tcPr>
          <w:p w14:paraId="2DC68B0E"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44</w:t>
            </w:r>
          </w:p>
        </w:tc>
        <w:tc>
          <w:tcPr>
            <w:tcW w:w="327" w:type="pct"/>
            <w:noWrap/>
            <w:hideMark/>
          </w:tcPr>
          <w:p w14:paraId="34D158E6"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80</w:t>
            </w:r>
          </w:p>
        </w:tc>
        <w:tc>
          <w:tcPr>
            <w:tcW w:w="392" w:type="pct"/>
            <w:noWrap/>
            <w:hideMark/>
          </w:tcPr>
          <w:p w14:paraId="5E4C4DF6"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155</w:t>
            </w:r>
          </w:p>
        </w:tc>
        <w:tc>
          <w:tcPr>
            <w:tcW w:w="392" w:type="pct"/>
            <w:noWrap/>
            <w:hideMark/>
          </w:tcPr>
          <w:p w14:paraId="3057D17A"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167</w:t>
            </w:r>
          </w:p>
        </w:tc>
        <w:tc>
          <w:tcPr>
            <w:tcW w:w="389" w:type="pct"/>
            <w:noWrap/>
            <w:hideMark/>
          </w:tcPr>
          <w:p w14:paraId="340BF982"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146</w:t>
            </w:r>
          </w:p>
        </w:tc>
      </w:tr>
      <w:tr w:rsidR="003C413E" w:rsidRPr="003C413E" w14:paraId="05AC2B00" w14:textId="77777777" w:rsidTr="003C413E">
        <w:trPr>
          <w:trHeight w:val="402"/>
          <w:jc w:val="center"/>
        </w:trPr>
        <w:tc>
          <w:tcPr>
            <w:tcW w:w="888" w:type="pct"/>
            <w:shd w:val="clear" w:color="auto" w:fill="E4E7E8" w:themeFill="accent4" w:themeFillTint="33"/>
            <w:noWrap/>
            <w:hideMark/>
          </w:tcPr>
          <w:p w14:paraId="39972EAA"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Anteil in %</w:t>
            </w:r>
          </w:p>
        </w:tc>
        <w:tc>
          <w:tcPr>
            <w:tcW w:w="322" w:type="pct"/>
            <w:noWrap/>
            <w:hideMark/>
          </w:tcPr>
          <w:p w14:paraId="77E604CC"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10,9</w:t>
            </w:r>
          </w:p>
        </w:tc>
        <w:tc>
          <w:tcPr>
            <w:tcW w:w="327" w:type="pct"/>
            <w:noWrap/>
            <w:hideMark/>
          </w:tcPr>
          <w:p w14:paraId="4E530C88"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8,0</w:t>
            </w:r>
          </w:p>
        </w:tc>
        <w:tc>
          <w:tcPr>
            <w:tcW w:w="327" w:type="pct"/>
            <w:noWrap/>
            <w:hideMark/>
          </w:tcPr>
          <w:p w14:paraId="63149226"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10,0</w:t>
            </w:r>
          </w:p>
        </w:tc>
        <w:tc>
          <w:tcPr>
            <w:tcW w:w="327" w:type="pct"/>
            <w:noWrap/>
            <w:hideMark/>
          </w:tcPr>
          <w:p w14:paraId="2737A65B"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11,8</w:t>
            </w:r>
          </w:p>
        </w:tc>
        <w:tc>
          <w:tcPr>
            <w:tcW w:w="327" w:type="pct"/>
            <w:noWrap/>
            <w:hideMark/>
          </w:tcPr>
          <w:p w14:paraId="1CF5AFC7"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10,5</w:t>
            </w:r>
          </w:p>
        </w:tc>
        <w:tc>
          <w:tcPr>
            <w:tcW w:w="327" w:type="pct"/>
            <w:noWrap/>
            <w:hideMark/>
          </w:tcPr>
          <w:p w14:paraId="18651A0C"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11,9</w:t>
            </w:r>
          </w:p>
        </w:tc>
        <w:tc>
          <w:tcPr>
            <w:tcW w:w="327" w:type="pct"/>
            <w:noWrap/>
            <w:hideMark/>
          </w:tcPr>
          <w:p w14:paraId="79A4ED09"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9,7</w:t>
            </w:r>
          </w:p>
        </w:tc>
        <w:tc>
          <w:tcPr>
            <w:tcW w:w="327" w:type="pct"/>
            <w:noWrap/>
            <w:hideMark/>
          </w:tcPr>
          <w:p w14:paraId="472678B1"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9,0</w:t>
            </w:r>
          </w:p>
        </w:tc>
        <w:tc>
          <w:tcPr>
            <w:tcW w:w="327" w:type="pct"/>
            <w:noWrap/>
            <w:hideMark/>
          </w:tcPr>
          <w:p w14:paraId="29F0F30C"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12,9</w:t>
            </w:r>
          </w:p>
        </w:tc>
        <w:tc>
          <w:tcPr>
            <w:tcW w:w="392" w:type="pct"/>
            <w:noWrap/>
            <w:hideMark/>
          </w:tcPr>
          <w:p w14:paraId="1BA8D78C"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10,3</w:t>
            </w:r>
          </w:p>
        </w:tc>
        <w:tc>
          <w:tcPr>
            <w:tcW w:w="392" w:type="pct"/>
            <w:noWrap/>
            <w:hideMark/>
          </w:tcPr>
          <w:p w14:paraId="3761D493"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10,2</w:t>
            </w:r>
          </w:p>
        </w:tc>
        <w:tc>
          <w:tcPr>
            <w:tcW w:w="389" w:type="pct"/>
            <w:noWrap/>
            <w:hideMark/>
          </w:tcPr>
          <w:p w14:paraId="3F24E684"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14,6</w:t>
            </w:r>
          </w:p>
        </w:tc>
      </w:tr>
      <w:tr w:rsidR="003C413E" w:rsidRPr="003C413E" w14:paraId="0B5A8C61" w14:textId="77777777" w:rsidTr="003C413E">
        <w:trPr>
          <w:trHeight w:val="402"/>
          <w:jc w:val="center"/>
        </w:trPr>
        <w:tc>
          <w:tcPr>
            <w:tcW w:w="888" w:type="pct"/>
            <w:shd w:val="clear" w:color="auto" w:fill="E4E7E8" w:themeFill="accent4" w:themeFillTint="33"/>
            <w:noWrap/>
            <w:hideMark/>
          </w:tcPr>
          <w:p w14:paraId="38FA58B2"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Pflegegrad 5</w:t>
            </w:r>
          </w:p>
        </w:tc>
        <w:tc>
          <w:tcPr>
            <w:tcW w:w="322" w:type="pct"/>
            <w:noWrap/>
            <w:hideMark/>
          </w:tcPr>
          <w:p w14:paraId="77297941"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0</w:t>
            </w:r>
          </w:p>
        </w:tc>
        <w:tc>
          <w:tcPr>
            <w:tcW w:w="327" w:type="pct"/>
            <w:noWrap/>
            <w:hideMark/>
          </w:tcPr>
          <w:p w14:paraId="0D1DB597"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15</w:t>
            </w:r>
          </w:p>
        </w:tc>
        <w:tc>
          <w:tcPr>
            <w:tcW w:w="327" w:type="pct"/>
            <w:noWrap/>
            <w:hideMark/>
          </w:tcPr>
          <w:p w14:paraId="47CC28D0"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12</w:t>
            </w:r>
          </w:p>
        </w:tc>
        <w:tc>
          <w:tcPr>
            <w:tcW w:w="327" w:type="pct"/>
            <w:noWrap/>
            <w:hideMark/>
          </w:tcPr>
          <w:p w14:paraId="7E468DEC"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45</w:t>
            </w:r>
          </w:p>
        </w:tc>
        <w:tc>
          <w:tcPr>
            <w:tcW w:w="327" w:type="pct"/>
            <w:noWrap/>
            <w:hideMark/>
          </w:tcPr>
          <w:p w14:paraId="73BF992F"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27</w:t>
            </w:r>
          </w:p>
        </w:tc>
        <w:tc>
          <w:tcPr>
            <w:tcW w:w="327" w:type="pct"/>
            <w:noWrap/>
            <w:hideMark/>
          </w:tcPr>
          <w:p w14:paraId="1864830F"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14</w:t>
            </w:r>
          </w:p>
        </w:tc>
        <w:tc>
          <w:tcPr>
            <w:tcW w:w="327" w:type="pct"/>
            <w:noWrap/>
            <w:hideMark/>
          </w:tcPr>
          <w:p w14:paraId="630487FA"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16</w:t>
            </w:r>
          </w:p>
        </w:tc>
        <w:tc>
          <w:tcPr>
            <w:tcW w:w="327" w:type="pct"/>
            <w:noWrap/>
            <w:hideMark/>
          </w:tcPr>
          <w:p w14:paraId="3FE15E22"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24</w:t>
            </w:r>
          </w:p>
        </w:tc>
        <w:tc>
          <w:tcPr>
            <w:tcW w:w="327" w:type="pct"/>
            <w:noWrap/>
            <w:hideMark/>
          </w:tcPr>
          <w:p w14:paraId="43E50FCC"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24</w:t>
            </w:r>
          </w:p>
        </w:tc>
        <w:tc>
          <w:tcPr>
            <w:tcW w:w="392" w:type="pct"/>
            <w:noWrap/>
            <w:hideMark/>
          </w:tcPr>
          <w:p w14:paraId="459BEFF5"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51</w:t>
            </w:r>
          </w:p>
        </w:tc>
        <w:tc>
          <w:tcPr>
            <w:tcW w:w="392" w:type="pct"/>
            <w:noWrap/>
            <w:hideMark/>
          </w:tcPr>
          <w:p w14:paraId="0A516499"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61</w:t>
            </w:r>
          </w:p>
        </w:tc>
        <w:tc>
          <w:tcPr>
            <w:tcW w:w="389" w:type="pct"/>
            <w:noWrap/>
            <w:hideMark/>
          </w:tcPr>
          <w:p w14:paraId="6F8CE5D8"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44</w:t>
            </w:r>
          </w:p>
        </w:tc>
      </w:tr>
      <w:tr w:rsidR="003C413E" w:rsidRPr="003C413E" w14:paraId="26756B6B" w14:textId="77777777" w:rsidTr="003C413E">
        <w:trPr>
          <w:trHeight w:val="402"/>
          <w:jc w:val="center"/>
        </w:trPr>
        <w:tc>
          <w:tcPr>
            <w:tcW w:w="888" w:type="pct"/>
            <w:shd w:val="clear" w:color="auto" w:fill="E4E7E8" w:themeFill="accent4" w:themeFillTint="33"/>
            <w:noWrap/>
            <w:hideMark/>
          </w:tcPr>
          <w:p w14:paraId="2BC810EC"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Anteil in %</w:t>
            </w:r>
          </w:p>
        </w:tc>
        <w:tc>
          <w:tcPr>
            <w:tcW w:w="322" w:type="pct"/>
            <w:noWrap/>
            <w:hideMark/>
          </w:tcPr>
          <w:p w14:paraId="353E039A"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0,0</w:t>
            </w:r>
          </w:p>
        </w:tc>
        <w:tc>
          <w:tcPr>
            <w:tcW w:w="327" w:type="pct"/>
            <w:noWrap/>
            <w:hideMark/>
          </w:tcPr>
          <w:p w14:paraId="271D0AEE"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4,8</w:t>
            </w:r>
          </w:p>
        </w:tc>
        <w:tc>
          <w:tcPr>
            <w:tcW w:w="327" w:type="pct"/>
            <w:noWrap/>
            <w:hideMark/>
          </w:tcPr>
          <w:p w14:paraId="20391A17"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12,0</w:t>
            </w:r>
          </w:p>
        </w:tc>
        <w:tc>
          <w:tcPr>
            <w:tcW w:w="327" w:type="pct"/>
            <w:noWrap/>
            <w:hideMark/>
          </w:tcPr>
          <w:p w14:paraId="49AA9EB9"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14,3</w:t>
            </w:r>
          </w:p>
        </w:tc>
        <w:tc>
          <w:tcPr>
            <w:tcW w:w="327" w:type="pct"/>
            <w:noWrap/>
            <w:hideMark/>
          </w:tcPr>
          <w:p w14:paraId="31980C27"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7,4</w:t>
            </w:r>
          </w:p>
        </w:tc>
        <w:tc>
          <w:tcPr>
            <w:tcW w:w="327" w:type="pct"/>
            <w:noWrap/>
            <w:hideMark/>
          </w:tcPr>
          <w:p w14:paraId="3117120E"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4,7</w:t>
            </w:r>
          </w:p>
        </w:tc>
        <w:tc>
          <w:tcPr>
            <w:tcW w:w="327" w:type="pct"/>
            <w:noWrap/>
            <w:hideMark/>
          </w:tcPr>
          <w:p w14:paraId="5D1C6D6A"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4,2</w:t>
            </w:r>
          </w:p>
        </w:tc>
        <w:tc>
          <w:tcPr>
            <w:tcW w:w="327" w:type="pct"/>
            <w:noWrap/>
            <w:hideMark/>
          </w:tcPr>
          <w:p w14:paraId="269E5C8B"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4,9</w:t>
            </w:r>
          </w:p>
        </w:tc>
        <w:tc>
          <w:tcPr>
            <w:tcW w:w="327" w:type="pct"/>
            <w:noWrap/>
            <w:hideMark/>
          </w:tcPr>
          <w:p w14:paraId="2450FC97"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3,9</w:t>
            </w:r>
          </w:p>
        </w:tc>
        <w:tc>
          <w:tcPr>
            <w:tcW w:w="392" w:type="pct"/>
            <w:noWrap/>
            <w:hideMark/>
          </w:tcPr>
          <w:p w14:paraId="51F6FA41"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3,4</w:t>
            </w:r>
          </w:p>
        </w:tc>
        <w:tc>
          <w:tcPr>
            <w:tcW w:w="392" w:type="pct"/>
            <w:noWrap/>
            <w:hideMark/>
          </w:tcPr>
          <w:p w14:paraId="0AEB81CF"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3,7</w:t>
            </w:r>
          </w:p>
        </w:tc>
        <w:tc>
          <w:tcPr>
            <w:tcW w:w="389" w:type="pct"/>
            <w:noWrap/>
            <w:hideMark/>
          </w:tcPr>
          <w:p w14:paraId="07DF8EC9"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4,4</w:t>
            </w:r>
          </w:p>
        </w:tc>
      </w:tr>
      <w:tr w:rsidR="003C413E" w:rsidRPr="003C413E" w14:paraId="025D5BAC" w14:textId="77777777" w:rsidTr="005F5DA1">
        <w:trPr>
          <w:trHeight w:val="825"/>
          <w:jc w:val="center"/>
        </w:trPr>
        <w:tc>
          <w:tcPr>
            <w:tcW w:w="888" w:type="pct"/>
            <w:shd w:val="clear" w:color="auto" w:fill="E4E7E8" w:themeFill="accent4" w:themeFillTint="33"/>
            <w:vAlign w:val="center"/>
            <w:hideMark/>
          </w:tcPr>
          <w:p w14:paraId="01A6BCC5"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Bisher kein Pflegegrad zugeordnet</w:t>
            </w:r>
          </w:p>
        </w:tc>
        <w:tc>
          <w:tcPr>
            <w:tcW w:w="322" w:type="pct"/>
            <w:noWrap/>
            <w:vAlign w:val="center"/>
            <w:hideMark/>
          </w:tcPr>
          <w:p w14:paraId="74A47D52"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0</w:t>
            </w:r>
          </w:p>
        </w:tc>
        <w:tc>
          <w:tcPr>
            <w:tcW w:w="327" w:type="pct"/>
            <w:noWrap/>
            <w:vAlign w:val="center"/>
            <w:hideMark/>
          </w:tcPr>
          <w:p w14:paraId="6568B5FD"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0</w:t>
            </w:r>
          </w:p>
        </w:tc>
        <w:tc>
          <w:tcPr>
            <w:tcW w:w="327" w:type="pct"/>
            <w:noWrap/>
            <w:vAlign w:val="center"/>
            <w:hideMark/>
          </w:tcPr>
          <w:p w14:paraId="7D1A9262"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0</w:t>
            </w:r>
          </w:p>
        </w:tc>
        <w:tc>
          <w:tcPr>
            <w:tcW w:w="327" w:type="pct"/>
            <w:noWrap/>
            <w:vAlign w:val="center"/>
            <w:hideMark/>
          </w:tcPr>
          <w:p w14:paraId="7F6EB3E2"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0</w:t>
            </w:r>
          </w:p>
        </w:tc>
        <w:tc>
          <w:tcPr>
            <w:tcW w:w="327" w:type="pct"/>
            <w:noWrap/>
            <w:vAlign w:val="center"/>
            <w:hideMark/>
          </w:tcPr>
          <w:p w14:paraId="54F7CFB9"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0</w:t>
            </w:r>
          </w:p>
        </w:tc>
        <w:tc>
          <w:tcPr>
            <w:tcW w:w="327" w:type="pct"/>
            <w:noWrap/>
            <w:vAlign w:val="center"/>
            <w:hideMark/>
          </w:tcPr>
          <w:p w14:paraId="41E8D854"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w:t>
            </w:r>
          </w:p>
        </w:tc>
        <w:tc>
          <w:tcPr>
            <w:tcW w:w="327" w:type="pct"/>
            <w:noWrap/>
            <w:vAlign w:val="center"/>
            <w:hideMark/>
          </w:tcPr>
          <w:p w14:paraId="1CBFEC7A"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0</w:t>
            </w:r>
          </w:p>
        </w:tc>
        <w:tc>
          <w:tcPr>
            <w:tcW w:w="327" w:type="pct"/>
            <w:noWrap/>
            <w:vAlign w:val="center"/>
            <w:hideMark/>
          </w:tcPr>
          <w:p w14:paraId="09DFD59F"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w:t>
            </w:r>
          </w:p>
        </w:tc>
        <w:tc>
          <w:tcPr>
            <w:tcW w:w="327" w:type="pct"/>
            <w:noWrap/>
            <w:vAlign w:val="center"/>
            <w:hideMark/>
          </w:tcPr>
          <w:p w14:paraId="6B12EB4F"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0</w:t>
            </w:r>
          </w:p>
        </w:tc>
        <w:tc>
          <w:tcPr>
            <w:tcW w:w="392" w:type="pct"/>
            <w:noWrap/>
            <w:vAlign w:val="center"/>
            <w:hideMark/>
          </w:tcPr>
          <w:p w14:paraId="4FDA1887"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0</w:t>
            </w:r>
          </w:p>
        </w:tc>
        <w:tc>
          <w:tcPr>
            <w:tcW w:w="392" w:type="pct"/>
            <w:noWrap/>
            <w:vAlign w:val="center"/>
            <w:hideMark/>
          </w:tcPr>
          <w:p w14:paraId="7CEBE35B"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w:t>
            </w:r>
          </w:p>
        </w:tc>
        <w:tc>
          <w:tcPr>
            <w:tcW w:w="389" w:type="pct"/>
            <w:noWrap/>
            <w:vAlign w:val="center"/>
            <w:hideMark/>
          </w:tcPr>
          <w:p w14:paraId="007E24FB"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0</w:t>
            </w:r>
          </w:p>
        </w:tc>
      </w:tr>
      <w:tr w:rsidR="003C413E" w:rsidRPr="003C413E" w14:paraId="12E76A4D" w14:textId="77777777" w:rsidTr="003C413E">
        <w:trPr>
          <w:trHeight w:val="402"/>
          <w:jc w:val="center"/>
        </w:trPr>
        <w:tc>
          <w:tcPr>
            <w:tcW w:w="888" w:type="pct"/>
            <w:shd w:val="clear" w:color="auto" w:fill="E4E7E8" w:themeFill="accent4" w:themeFillTint="33"/>
            <w:hideMark/>
          </w:tcPr>
          <w:p w14:paraId="52928896"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Anteil in %</w:t>
            </w:r>
          </w:p>
        </w:tc>
        <w:tc>
          <w:tcPr>
            <w:tcW w:w="322" w:type="pct"/>
            <w:noWrap/>
            <w:hideMark/>
          </w:tcPr>
          <w:p w14:paraId="5A8EC32F"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0,0</w:t>
            </w:r>
          </w:p>
        </w:tc>
        <w:tc>
          <w:tcPr>
            <w:tcW w:w="327" w:type="pct"/>
            <w:noWrap/>
            <w:hideMark/>
          </w:tcPr>
          <w:p w14:paraId="31E2C7C1"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0,0</w:t>
            </w:r>
          </w:p>
        </w:tc>
        <w:tc>
          <w:tcPr>
            <w:tcW w:w="327" w:type="pct"/>
            <w:noWrap/>
            <w:hideMark/>
          </w:tcPr>
          <w:p w14:paraId="6415FD3F"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0,0</w:t>
            </w:r>
          </w:p>
        </w:tc>
        <w:tc>
          <w:tcPr>
            <w:tcW w:w="327" w:type="pct"/>
            <w:noWrap/>
            <w:hideMark/>
          </w:tcPr>
          <w:p w14:paraId="3AA13453"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0,0</w:t>
            </w:r>
          </w:p>
        </w:tc>
        <w:tc>
          <w:tcPr>
            <w:tcW w:w="327" w:type="pct"/>
            <w:noWrap/>
            <w:hideMark/>
          </w:tcPr>
          <w:p w14:paraId="55613735"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0,0</w:t>
            </w:r>
          </w:p>
        </w:tc>
        <w:tc>
          <w:tcPr>
            <w:tcW w:w="327" w:type="pct"/>
            <w:noWrap/>
            <w:hideMark/>
          </w:tcPr>
          <w:p w14:paraId="0D8FCB0B"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0,3</w:t>
            </w:r>
          </w:p>
        </w:tc>
        <w:tc>
          <w:tcPr>
            <w:tcW w:w="327" w:type="pct"/>
            <w:noWrap/>
            <w:hideMark/>
          </w:tcPr>
          <w:p w14:paraId="606D0FDA"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0,0</w:t>
            </w:r>
          </w:p>
        </w:tc>
        <w:tc>
          <w:tcPr>
            <w:tcW w:w="327" w:type="pct"/>
            <w:noWrap/>
            <w:hideMark/>
          </w:tcPr>
          <w:p w14:paraId="53061A80"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0,2</w:t>
            </w:r>
          </w:p>
        </w:tc>
        <w:tc>
          <w:tcPr>
            <w:tcW w:w="327" w:type="pct"/>
            <w:noWrap/>
            <w:hideMark/>
          </w:tcPr>
          <w:p w14:paraId="2C338774"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0,0</w:t>
            </w:r>
          </w:p>
        </w:tc>
        <w:tc>
          <w:tcPr>
            <w:tcW w:w="392" w:type="pct"/>
            <w:noWrap/>
            <w:hideMark/>
          </w:tcPr>
          <w:p w14:paraId="4FE036A5"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0,0</w:t>
            </w:r>
          </w:p>
        </w:tc>
        <w:tc>
          <w:tcPr>
            <w:tcW w:w="392" w:type="pct"/>
            <w:noWrap/>
            <w:hideMark/>
          </w:tcPr>
          <w:p w14:paraId="679D390C"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0,1</w:t>
            </w:r>
          </w:p>
        </w:tc>
        <w:tc>
          <w:tcPr>
            <w:tcW w:w="389" w:type="pct"/>
            <w:noWrap/>
            <w:hideMark/>
          </w:tcPr>
          <w:p w14:paraId="15A26AC9" w14:textId="77777777" w:rsidR="003C413E" w:rsidRPr="003C413E" w:rsidRDefault="003C413E" w:rsidP="003C413E">
            <w:pPr>
              <w:spacing w:before="60" w:after="60"/>
              <w:jc w:val="center"/>
              <w:rPr>
                <w:rFonts w:ascii="Calibri" w:eastAsia="Times New Roman" w:hAnsi="Calibri" w:cs="Calibri"/>
                <w:color w:val="1A495D" w:themeColor="accent1" w:themeShade="80"/>
                <w:kern w:val="0"/>
                <w:lang w:eastAsia="de-DE"/>
                <w14:ligatures w14:val="none"/>
              </w:rPr>
            </w:pPr>
            <w:r w:rsidRPr="003C413E">
              <w:rPr>
                <w:rFonts w:ascii="Calibri" w:eastAsia="Times New Roman" w:hAnsi="Calibri" w:cs="Calibri"/>
                <w:color w:val="1A495D" w:themeColor="accent1" w:themeShade="80"/>
                <w:kern w:val="0"/>
                <w:lang w:eastAsia="de-DE"/>
                <w14:ligatures w14:val="none"/>
              </w:rPr>
              <w:t>0,0</w:t>
            </w:r>
          </w:p>
        </w:tc>
      </w:tr>
      <w:tr w:rsidR="003C413E" w:rsidRPr="003C413E" w14:paraId="6A5F24D7" w14:textId="77777777" w:rsidTr="003C413E">
        <w:trPr>
          <w:trHeight w:val="402"/>
          <w:jc w:val="center"/>
        </w:trPr>
        <w:tc>
          <w:tcPr>
            <w:tcW w:w="888" w:type="pct"/>
            <w:shd w:val="clear" w:color="auto" w:fill="E4E7E8" w:themeFill="accent4" w:themeFillTint="33"/>
            <w:noWrap/>
            <w:hideMark/>
          </w:tcPr>
          <w:p w14:paraId="52E5D82D" w14:textId="77777777" w:rsidR="003C413E" w:rsidRPr="003C413E" w:rsidRDefault="003C413E" w:rsidP="003C413E">
            <w:pPr>
              <w:spacing w:before="60" w:after="60"/>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gesamt</w:t>
            </w:r>
          </w:p>
        </w:tc>
        <w:tc>
          <w:tcPr>
            <w:tcW w:w="322" w:type="pct"/>
            <w:noWrap/>
            <w:hideMark/>
          </w:tcPr>
          <w:p w14:paraId="56A305C5"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55</w:t>
            </w:r>
          </w:p>
        </w:tc>
        <w:tc>
          <w:tcPr>
            <w:tcW w:w="327" w:type="pct"/>
            <w:noWrap/>
            <w:hideMark/>
          </w:tcPr>
          <w:p w14:paraId="47214516"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312</w:t>
            </w:r>
          </w:p>
        </w:tc>
        <w:tc>
          <w:tcPr>
            <w:tcW w:w="327" w:type="pct"/>
            <w:noWrap/>
            <w:hideMark/>
          </w:tcPr>
          <w:p w14:paraId="626433C2"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100</w:t>
            </w:r>
          </w:p>
        </w:tc>
        <w:tc>
          <w:tcPr>
            <w:tcW w:w="327" w:type="pct"/>
            <w:noWrap/>
            <w:hideMark/>
          </w:tcPr>
          <w:p w14:paraId="3922805B"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314</w:t>
            </w:r>
          </w:p>
        </w:tc>
        <w:tc>
          <w:tcPr>
            <w:tcW w:w="327" w:type="pct"/>
            <w:noWrap/>
            <w:hideMark/>
          </w:tcPr>
          <w:p w14:paraId="7BA2E597"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363</w:t>
            </w:r>
          </w:p>
        </w:tc>
        <w:tc>
          <w:tcPr>
            <w:tcW w:w="327" w:type="pct"/>
            <w:noWrap/>
            <w:hideMark/>
          </w:tcPr>
          <w:p w14:paraId="334EDD73"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295</w:t>
            </w:r>
          </w:p>
        </w:tc>
        <w:tc>
          <w:tcPr>
            <w:tcW w:w="327" w:type="pct"/>
            <w:noWrap/>
            <w:hideMark/>
          </w:tcPr>
          <w:p w14:paraId="73924789"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383</w:t>
            </w:r>
          </w:p>
        </w:tc>
        <w:tc>
          <w:tcPr>
            <w:tcW w:w="327" w:type="pct"/>
            <w:noWrap/>
            <w:hideMark/>
          </w:tcPr>
          <w:p w14:paraId="4DCF4CE7"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488</w:t>
            </w:r>
          </w:p>
        </w:tc>
        <w:tc>
          <w:tcPr>
            <w:tcW w:w="327" w:type="pct"/>
            <w:noWrap/>
            <w:hideMark/>
          </w:tcPr>
          <w:p w14:paraId="24C616C2"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618</w:t>
            </w:r>
          </w:p>
        </w:tc>
        <w:tc>
          <w:tcPr>
            <w:tcW w:w="392" w:type="pct"/>
            <w:noWrap/>
            <w:hideMark/>
          </w:tcPr>
          <w:p w14:paraId="5E63C5F9"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1.511</w:t>
            </w:r>
          </w:p>
        </w:tc>
        <w:tc>
          <w:tcPr>
            <w:tcW w:w="392" w:type="pct"/>
            <w:noWrap/>
            <w:hideMark/>
          </w:tcPr>
          <w:p w14:paraId="34AED5D2"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1.640</w:t>
            </w:r>
          </w:p>
        </w:tc>
        <w:tc>
          <w:tcPr>
            <w:tcW w:w="389" w:type="pct"/>
            <w:noWrap/>
            <w:hideMark/>
          </w:tcPr>
          <w:p w14:paraId="324DB680" w14:textId="77777777" w:rsidR="003C413E" w:rsidRPr="003C413E" w:rsidRDefault="003C413E" w:rsidP="003C413E">
            <w:pPr>
              <w:spacing w:before="60" w:after="60"/>
              <w:jc w:val="center"/>
              <w:rPr>
                <w:rFonts w:ascii="Calibri" w:eastAsia="Times New Roman" w:hAnsi="Calibri" w:cs="Calibri"/>
                <w:b/>
                <w:bCs/>
                <w:color w:val="1A495D" w:themeColor="accent1" w:themeShade="80"/>
                <w:kern w:val="0"/>
                <w:lang w:eastAsia="de-DE"/>
                <w14:ligatures w14:val="none"/>
              </w:rPr>
            </w:pPr>
            <w:r w:rsidRPr="003C413E">
              <w:rPr>
                <w:rFonts w:ascii="Calibri" w:eastAsia="Times New Roman" w:hAnsi="Calibri" w:cs="Calibri"/>
                <w:b/>
                <w:bCs/>
                <w:color w:val="1A495D" w:themeColor="accent1" w:themeShade="80"/>
                <w:kern w:val="0"/>
                <w:lang w:eastAsia="de-DE"/>
                <w14:ligatures w14:val="none"/>
              </w:rPr>
              <w:t>1.001</w:t>
            </w:r>
          </w:p>
        </w:tc>
      </w:tr>
    </w:tbl>
    <w:p w14:paraId="5F152BDD" w14:textId="75E68C4D" w:rsidR="003C413E" w:rsidRDefault="003C413E" w:rsidP="003C413E">
      <w:pPr>
        <w:pStyle w:val="MarginalieTrendaregular8pt"/>
        <w:spacing w:before="60" w:line="240" w:lineRule="auto"/>
        <w:ind w:left="567" w:hanging="567"/>
        <w:jc w:val="left"/>
        <w:rPr>
          <w:sz w:val="20"/>
          <w:szCs w:val="20"/>
        </w:rPr>
      </w:pPr>
      <w:r w:rsidRPr="003C413E">
        <w:rPr>
          <w:sz w:val="20"/>
          <w:szCs w:val="20"/>
        </w:rPr>
        <w:t xml:space="preserve">Quelle: Amt für Statistik Berlin-Brandenburg: Pflegestatistik über die Pflegeversicherung Brandenburg, </w:t>
      </w:r>
      <w:r>
        <w:rPr>
          <w:sz w:val="20"/>
          <w:szCs w:val="20"/>
        </w:rPr>
        <w:br/>
        <w:t xml:space="preserve"> </w:t>
      </w:r>
      <w:r w:rsidRPr="003C413E">
        <w:rPr>
          <w:sz w:val="20"/>
          <w:szCs w:val="20"/>
        </w:rPr>
        <w:t>K: Cottbus, Stadt; Stand 15.12.2023</w:t>
      </w:r>
    </w:p>
    <w:p w14:paraId="0B1E6CFF" w14:textId="29482CC8" w:rsidR="00916FDE" w:rsidRDefault="00916FDE">
      <w:pPr>
        <w:rPr>
          <w:rFonts w:ascii="Trenda" w:hAnsi="Trenda"/>
          <w:color w:val="003D66"/>
          <w:sz w:val="20"/>
          <w:szCs w:val="20"/>
        </w:rPr>
      </w:pPr>
      <w:r>
        <w:rPr>
          <w:sz w:val="20"/>
          <w:szCs w:val="20"/>
        </w:rPr>
        <w:br w:type="page"/>
      </w:r>
    </w:p>
    <w:p w14:paraId="65541C74" w14:textId="77777777" w:rsidR="00916FDE" w:rsidRDefault="00916FDE" w:rsidP="00916FDE">
      <w:pPr>
        <w:pStyle w:val="berschrift02TrendaBlack18pt"/>
        <w:numPr>
          <w:ilvl w:val="0"/>
          <w:numId w:val="17"/>
        </w:numPr>
      </w:pPr>
      <w:bookmarkStart w:id="57" w:name="_Toc211962563"/>
      <w:r w:rsidRPr="00916FDE">
        <w:lastRenderedPageBreak/>
        <w:t>Versorgungsformen bei Pflegebedürftigkeit</w:t>
      </w:r>
      <w:bookmarkEnd w:id="57"/>
    </w:p>
    <w:p w14:paraId="0A7A0E0E" w14:textId="4FFA6EE9" w:rsidR="00916FDE" w:rsidRPr="0053597E" w:rsidRDefault="0053597E" w:rsidP="0053597E">
      <w:pPr>
        <w:pStyle w:val="Beschriftung"/>
        <w:keepNext/>
        <w:spacing w:after="120"/>
        <w:ind w:left="851" w:hanging="851"/>
        <w:rPr>
          <w:rFonts w:ascii="Trenda" w:hAnsi="Trenda"/>
          <w:b/>
          <w:i w:val="0"/>
          <w:color w:val="1A495D" w:themeColor="accent1" w:themeShade="80"/>
          <w:sz w:val="22"/>
          <w:szCs w:val="22"/>
        </w:rPr>
      </w:pPr>
      <w:bookmarkStart w:id="58" w:name="_Toc211962143"/>
      <w:r w:rsidRPr="0053597E">
        <w:rPr>
          <w:rFonts w:ascii="Trenda" w:hAnsi="Trenda"/>
          <w:b/>
          <w:i w:val="0"/>
          <w:color w:val="1A495D" w:themeColor="accent1" w:themeShade="80"/>
          <w:sz w:val="22"/>
          <w:szCs w:val="22"/>
        </w:rPr>
        <w:t xml:space="preserve">Tabelle </w:t>
      </w:r>
      <w:r w:rsidRPr="0053597E">
        <w:rPr>
          <w:rFonts w:ascii="Trenda" w:hAnsi="Trenda"/>
          <w:b/>
          <w:i w:val="0"/>
          <w:color w:val="1A495D" w:themeColor="accent1" w:themeShade="80"/>
          <w:sz w:val="22"/>
          <w:szCs w:val="22"/>
        </w:rPr>
        <w:fldChar w:fldCharType="begin"/>
      </w:r>
      <w:r w:rsidRPr="0053597E">
        <w:rPr>
          <w:rFonts w:ascii="Trenda" w:hAnsi="Trenda"/>
          <w:b/>
          <w:i w:val="0"/>
          <w:color w:val="1A495D" w:themeColor="accent1" w:themeShade="80"/>
          <w:sz w:val="22"/>
          <w:szCs w:val="22"/>
        </w:rPr>
        <w:instrText xml:space="preserve"> SEQ Tabelle \* ARABIC </w:instrText>
      </w:r>
      <w:r w:rsidRPr="0053597E">
        <w:rPr>
          <w:rFonts w:ascii="Trenda" w:hAnsi="Trenda"/>
          <w:b/>
          <w:i w:val="0"/>
          <w:color w:val="1A495D" w:themeColor="accent1" w:themeShade="80"/>
          <w:sz w:val="22"/>
          <w:szCs w:val="22"/>
        </w:rPr>
        <w:fldChar w:fldCharType="separate"/>
      </w:r>
      <w:r w:rsidR="00727531">
        <w:rPr>
          <w:rFonts w:ascii="Trenda" w:hAnsi="Trenda"/>
          <w:b/>
          <w:i w:val="0"/>
          <w:noProof/>
          <w:color w:val="1A495D" w:themeColor="accent1" w:themeShade="80"/>
          <w:sz w:val="22"/>
          <w:szCs w:val="22"/>
        </w:rPr>
        <w:t>15</w:t>
      </w:r>
      <w:r w:rsidRPr="0053597E">
        <w:rPr>
          <w:rFonts w:ascii="Trenda" w:hAnsi="Trenda"/>
          <w:b/>
          <w:i w:val="0"/>
          <w:color w:val="1A495D" w:themeColor="accent1" w:themeShade="80"/>
          <w:sz w:val="22"/>
          <w:szCs w:val="22"/>
        </w:rPr>
        <w:fldChar w:fldCharType="end"/>
      </w:r>
      <w:r w:rsidRPr="0053597E">
        <w:rPr>
          <w:rFonts w:ascii="Trenda" w:hAnsi="Trenda"/>
          <w:b/>
          <w:i w:val="0"/>
          <w:color w:val="1A495D" w:themeColor="accent1" w:themeShade="80"/>
          <w:sz w:val="22"/>
          <w:szCs w:val="22"/>
        </w:rPr>
        <w:t xml:space="preserve">: Entwicklung des Anteils der Pflegebedürftigen nach Art der Versorgung in der Stadt </w:t>
      </w:r>
      <w:r>
        <w:rPr>
          <w:rFonts w:ascii="Trenda" w:hAnsi="Trenda"/>
          <w:b/>
          <w:i w:val="0"/>
          <w:color w:val="1A495D" w:themeColor="accent1" w:themeShade="80"/>
          <w:sz w:val="22"/>
          <w:szCs w:val="22"/>
        </w:rPr>
        <w:br/>
        <w:t xml:space="preserve"> </w:t>
      </w:r>
      <w:r w:rsidRPr="0053597E">
        <w:rPr>
          <w:rFonts w:ascii="Trenda" w:hAnsi="Trenda"/>
          <w:b/>
          <w:i w:val="0"/>
          <w:color w:val="1A495D" w:themeColor="accent1" w:themeShade="80"/>
          <w:sz w:val="22"/>
          <w:szCs w:val="22"/>
        </w:rPr>
        <w:t>Cottbus/</w:t>
      </w:r>
      <w:proofErr w:type="spellStart"/>
      <w:r w:rsidRPr="00203943">
        <w:rPr>
          <w:rFonts w:ascii="Trenda" w:hAnsi="Trenda"/>
          <w:b/>
          <w:i w:val="0"/>
          <w:color w:val="1A495D" w:themeColor="accent1" w:themeShade="80"/>
          <w:sz w:val="22"/>
          <w:szCs w:val="22"/>
        </w:rPr>
        <w:t>Chóśebuz</w:t>
      </w:r>
      <w:proofErr w:type="spellEnd"/>
      <w:r>
        <w:rPr>
          <w:rFonts w:ascii="Trenda" w:hAnsi="Trenda"/>
          <w:b/>
          <w:i w:val="0"/>
          <w:color w:val="1A495D" w:themeColor="accent1" w:themeShade="80"/>
          <w:sz w:val="22"/>
          <w:szCs w:val="22"/>
        </w:rPr>
        <w:t xml:space="preserve"> und im Land Brandenburg</w:t>
      </w:r>
      <w:bookmarkEnd w:id="58"/>
    </w:p>
    <w:tbl>
      <w:tblPr>
        <w:tblStyle w:val="TabellemithellemGitternetz"/>
        <w:tblW w:w="5000" w:type="pct"/>
        <w:jc w:val="center"/>
        <w:tblLayout w:type="fixed"/>
        <w:tblLook w:val="04A0" w:firstRow="1" w:lastRow="0" w:firstColumn="1" w:lastColumn="0" w:noHBand="0" w:noVBand="1"/>
      </w:tblPr>
      <w:tblGrid>
        <w:gridCol w:w="3113"/>
        <w:gridCol w:w="1134"/>
        <w:gridCol w:w="1135"/>
        <w:gridCol w:w="1135"/>
        <w:gridCol w:w="1135"/>
        <w:gridCol w:w="1410"/>
      </w:tblGrid>
      <w:tr w:rsidR="00916FDE" w:rsidRPr="00D74E60" w14:paraId="6196AB09" w14:textId="77777777" w:rsidTr="00B95477">
        <w:trPr>
          <w:trHeight w:val="289"/>
          <w:jc w:val="center"/>
        </w:trPr>
        <w:tc>
          <w:tcPr>
            <w:tcW w:w="1718" w:type="pct"/>
            <w:shd w:val="clear" w:color="auto" w:fill="E4E7E8" w:themeFill="accent4" w:themeFillTint="33"/>
            <w:noWrap/>
            <w:vAlign w:val="center"/>
            <w:hideMark/>
          </w:tcPr>
          <w:p w14:paraId="0CFE21C9" w14:textId="2CA82E6B" w:rsidR="00916FDE" w:rsidRPr="00F8274A" w:rsidRDefault="00916FDE" w:rsidP="00B95477">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Kreisfreie Stadt/Land</w:t>
            </w:r>
          </w:p>
        </w:tc>
        <w:tc>
          <w:tcPr>
            <w:tcW w:w="626" w:type="pct"/>
            <w:shd w:val="clear" w:color="auto" w:fill="E4E7E8" w:themeFill="accent4" w:themeFillTint="33"/>
            <w:noWrap/>
            <w:vAlign w:val="center"/>
            <w:hideMark/>
          </w:tcPr>
          <w:p w14:paraId="0C62E3F4" w14:textId="77777777" w:rsidR="00916FDE" w:rsidRPr="0098779D" w:rsidRDefault="00916FDE" w:rsidP="00B95477">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2017</w:t>
            </w:r>
          </w:p>
        </w:tc>
        <w:tc>
          <w:tcPr>
            <w:tcW w:w="626" w:type="pct"/>
            <w:shd w:val="clear" w:color="auto" w:fill="E4E7E8" w:themeFill="accent4" w:themeFillTint="33"/>
            <w:noWrap/>
            <w:vAlign w:val="center"/>
            <w:hideMark/>
          </w:tcPr>
          <w:p w14:paraId="48CFC981" w14:textId="77777777" w:rsidR="00916FDE" w:rsidRPr="0098779D" w:rsidRDefault="00916FDE" w:rsidP="00B95477">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2019</w:t>
            </w:r>
          </w:p>
        </w:tc>
        <w:tc>
          <w:tcPr>
            <w:tcW w:w="626" w:type="pct"/>
            <w:shd w:val="clear" w:color="auto" w:fill="E4E7E8" w:themeFill="accent4" w:themeFillTint="33"/>
            <w:noWrap/>
            <w:vAlign w:val="center"/>
            <w:hideMark/>
          </w:tcPr>
          <w:p w14:paraId="667226BD" w14:textId="77777777" w:rsidR="00916FDE" w:rsidRPr="0098779D" w:rsidRDefault="00916FDE" w:rsidP="00B95477">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2021</w:t>
            </w:r>
          </w:p>
        </w:tc>
        <w:tc>
          <w:tcPr>
            <w:tcW w:w="626" w:type="pct"/>
            <w:shd w:val="clear" w:color="auto" w:fill="E4E7E8" w:themeFill="accent4" w:themeFillTint="33"/>
            <w:vAlign w:val="center"/>
          </w:tcPr>
          <w:p w14:paraId="44450870" w14:textId="77777777" w:rsidR="00916FDE" w:rsidRPr="0098779D" w:rsidRDefault="00916FDE" w:rsidP="00B95477">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2023</w:t>
            </w:r>
          </w:p>
        </w:tc>
        <w:tc>
          <w:tcPr>
            <w:tcW w:w="778" w:type="pct"/>
            <w:shd w:val="clear" w:color="auto" w:fill="E4E7E8" w:themeFill="accent4" w:themeFillTint="33"/>
            <w:hideMark/>
          </w:tcPr>
          <w:p w14:paraId="27617A1E" w14:textId="3CB08AA2" w:rsidR="00916FDE" w:rsidRPr="0098779D" w:rsidRDefault="00916FDE" w:rsidP="00B95477">
            <w:pPr>
              <w:pStyle w:val="Beschriftung"/>
              <w:keepNext/>
              <w:spacing w:before="60" w:after="60"/>
              <w:jc w:val="center"/>
              <w:rPr>
                <w:rFonts w:ascii="Trenda" w:hAnsi="Trenda"/>
                <w:b/>
                <w:i w:val="0"/>
                <w:color w:val="1A495D" w:themeColor="accent1" w:themeShade="80"/>
                <w:sz w:val="22"/>
                <w:szCs w:val="22"/>
              </w:rPr>
            </w:pPr>
            <w:r w:rsidRPr="0098779D">
              <w:rPr>
                <w:rFonts w:ascii="Trenda" w:hAnsi="Trenda"/>
                <w:b/>
                <w:i w:val="0"/>
                <w:color w:val="1A495D" w:themeColor="accent1" w:themeShade="80"/>
                <w:sz w:val="22"/>
                <w:szCs w:val="22"/>
              </w:rPr>
              <w:t>∆ 2017 zu 202</w:t>
            </w:r>
            <w:r w:rsidR="001352F7">
              <w:rPr>
                <w:rFonts w:ascii="Trenda" w:hAnsi="Trenda"/>
                <w:b/>
                <w:i w:val="0"/>
                <w:color w:val="1A495D" w:themeColor="accent1" w:themeShade="80"/>
                <w:sz w:val="22"/>
                <w:szCs w:val="22"/>
              </w:rPr>
              <w:t>3</w:t>
            </w:r>
          </w:p>
        </w:tc>
      </w:tr>
      <w:tr w:rsidR="0053597E" w:rsidRPr="00D74E60" w14:paraId="416AA62F" w14:textId="77777777" w:rsidTr="0053597E">
        <w:trPr>
          <w:trHeight w:val="289"/>
          <w:jc w:val="center"/>
        </w:trPr>
        <w:tc>
          <w:tcPr>
            <w:tcW w:w="5000" w:type="pct"/>
            <w:gridSpan w:val="6"/>
            <w:shd w:val="clear" w:color="auto" w:fill="E4E7E8" w:themeFill="accent4" w:themeFillTint="33"/>
            <w:noWrap/>
          </w:tcPr>
          <w:p w14:paraId="1E8A79AD" w14:textId="6725CB3A" w:rsidR="0053597E" w:rsidRPr="0098779D" w:rsidRDefault="0053597E" w:rsidP="0053597E">
            <w:pPr>
              <w:pStyle w:val="Beschriftung"/>
              <w:keepNext/>
              <w:spacing w:before="60" w:after="60"/>
              <w:rPr>
                <w:rFonts w:ascii="Trenda" w:hAnsi="Trenda"/>
                <w:b/>
                <w:i w:val="0"/>
                <w:color w:val="1A495D" w:themeColor="accent1" w:themeShade="80"/>
                <w:sz w:val="22"/>
                <w:szCs w:val="22"/>
              </w:rPr>
            </w:pPr>
            <w:r w:rsidRPr="00203943">
              <w:rPr>
                <w:rFonts w:ascii="Trenda" w:hAnsi="Trenda"/>
                <w:b/>
                <w:i w:val="0"/>
                <w:color w:val="1A495D" w:themeColor="accent1" w:themeShade="80"/>
                <w:sz w:val="22"/>
                <w:szCs w:val="22"/>
              </w:rPr>
              <w:t>Stadt Cottbus/</w:t>
            </w:r>
            <w:proofErr w:type="spellStart"/>
            <w:r w:rsidRPr="00203943">
              <w:rPr>
                <w:rFonts w:ascii="Trenda" w:hAnsi="Trenda"/>
                <w:b/>
                <w:i w:val="0"/>
                <w:color w:val="1A495D" w:themeColor="accent1" w:themeShade="80"/>
                <w:sz w:val="22"/>
                <w:szCs w:val="22"/>
              </w:rPr>
              <w:t>Chóśebuz</w:t>
            </w:r>
            <w:proofErr w:type="spellEnd"/>
          </w:p>
        </w:tc>
      </w:tr>
      <w:tr w:rsidR="00916FDE" w:rsidRPr="00D74E60" w14:paraId="33A85D40" w14:textId="77777777" w:rsidTr="00812061">
        <w:trPr>
          <w:trHeight w:val="289"/>
          <w:jc w:val="center"/>
        </w:trPr>
        <w:tc>
          <w:tcPr>
            <w:tcW w:w="1718" w:type="pct"/>
            <w:shd w:val="clear" w:color="auto" w:fill="E4E7E8" w:themeFill="accent4" w:themeFillTint="33"/>
            <w:noWrap/>
            <w:vAlign w:val="center"/>
            <w:hideMark/>
          </w:tcPr>
          <w:p w14:paraId="6C2C65D0" w14:textId="202224C2" w:rsidR="00916FDE" w:rsidRPr="00F8274A" w:rsidRDefault="00916FDE" w:rsidP="00B95477">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ambulante Pflege</w:t>
            </w:r>
          </w:p>
        </w:tc>
        <w:tc>
          <w:tcPr>
            <w:tcW w:w="626" w:type="pct"/>
            <w:noWrap/>
            <w:vAlign w:val="center"/>
          </w:tcPr>
          <w:p w14:paraId="7E4ACBD4" w14:textId="6E531C3C" w:rsidR="00916FDE" w:rsidRPr="001352F7" w:rsidRDefault="001352F7" w:rsidP="00B95477">
            <w:pPr>
              <w:pStyle w:val="Beschriftung"/>
              <w:keepNext/>
              <w:spacing w:before="60" w:after="60"/>
              <w:jc w:val="center"/>
              <w:rPr>
                <w:rFonts w:ascii="Trenda" w:hAnsi="Trenda"/>
                <w:bCs/>
                <w:i w:val="0"/>
                <w:color w:val="1A495D" w:themeColor="accent1" w:themeShade="80"/>
                <w:sz w:val="22"/>
                <w:szCs w:val="22"/>
              </w:rPr>
            </w:pPr>
            <w:r w:rsidRPr="001352F7">
              <w:rPr>
                <w:rFonts w:ascii="Trenda" w:hAnsi="Trenda"/>
                <w:bCs/>
                <w:i w:val="0"/>
                <w:color w:val="1A495D" w:themeColor="accent1" w:themeShade="80"/>
                <w:sz w:val="22"/>
                <w:szCs w:val="22"/>
              </w:rPr>
              <w:t>35,5 %</w:t>
            </w:r>
          </w:p>
        </w:tc>
        <w:tc>
          <w:tcPr>
            <w:tcW w:w="626" w:type="pct"/>
            <w:noWrap/>
            <w:vAlign w:val="center"/>
          </w:tcPr>
          <w:p w14:paraId="167A7A2E" w14:textId="06D64048" w:rsidR="00916FDE" w:rsidRPr="001352F7" w:rsidRDefault="001352F7"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32,2 %</w:t>
            </w:r>
          </w:p>
        </w:tc>
        <w:tc>
          <w:tcPr>
            <w:tcW w:w="626" w:type="pct"/>
            <w:noWrap/>
            <w:vAlign w:val="center"/>
          </w:tcPr>
          <w:p w14:paraId="73ADFB6B" w14:textId="0086F8E6"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24,6 %</w:t>
            </w:r>
          </w:p>
        </w:tc>
        <w:tc>
          <w:tcPr>
            <w:tcW w:w="626" w:type="pct"/>
            <w:vAlign w:val="center"/>
          </w:tcPr>
          <w:p w14:paraId="7493275D" w14:textId="72870EF8" w:rsidR="00916FDE" w:rsidRPr="001352F7" w:rsidRDefault="00916FDE" w:rsidP="00B95477">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4C59FF6A" w14:textId="2D74BD18" w:rsidR="00916FDE" w:rsidRPr="001352F7" w:rsidRDefault="00916FDE" w:rsidP="00B95477">
            <w:pPr>
              <w:pStyle w:val="Beschriftung"/>
              <w:keepNext/>
              <w:spacing w:before="60" w:after="60"/>
              <w:jc w:val="center"/>
              <w:rPr>
                <w:rFonts w:ascii="Trenda" w:hAnsi="Trenda"/>
                <w:bCs/>
                <w:i w:val="0"/>
                <w:color w:val="1A495D" w:themeColor="accent1" w:themeShade="80"/>
                <w:sz w:val="22"/>
                <w:szCs w:val="22"/>
              </w:rPr>
            </w:pPr>
          </w:p>
        </w:tc>
      </w:tr>
      <w:tr w:rsidR="00916FDE" w:rsidRPr="00D74E60" w14:paraId="607A5DD2" w14:textId="77777777" w:rsidTr="00812061">
        <w:trPr>
          <w:trHeight w:val="289"/>
          <w:jc w:val="center"/>
        </w:trPr>
        <w:tc>
          <w:tcPr>
            <w:tcW w:w="1718" w:type="pct"/>
            <w:shd w:val="clear" w:color="auto" w:fill="E4E7E8" w:themeFill="accent4" w:themeFillTint="33"/>
            <w:noWrap/>
            <w:vAlign w:val="center"/>
          </w:tcPr>
          <w:p w14:paraId="48F6DAA9" w14:textId="5507511E" w:rsidR="00916FDE" w:rsidRPr="00F8274A" w:rsidRDefault="00916FDE" w:rsidP="00B95477">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vollstationäre Pflege</w:t>
            </w:r>
            <w:r w:rsidR="00812061">
              <w:rPr>
                <w:rFonts w:ascii="Trenda" w:hAnsi="Trenda"/>
                <w:b/>
                <w:i w:val="0"/>
                <w:color w:val="1A495D" w:themeColor="accent1" w:themeShade="80"/>
                <w:sz w:val="22"/>
                <w:szCs w:val="22"/>
              </w:rPr>
              <w:t>:</w:t>
            </w:r>
          </w:p>
        </w:tc>
        <w:tc>
          <w:tcPr>
            <w:tcW w:w="626" w:type="pct"/>
            <w:noWrap/>
            <w:vAlign w:val="center"/>
          </w:tcPr>
          <w:p w14:paraId="412F6707" w14:textId="1143EE1B" w:rsidR="00916FDE" w:rsidRPr="001352F7" w:rsidRDefault="00916FDE" w:rsidP="00B95477">
            <w:pPr>
              <w:pStyle w:val="Beschriftung"/>
              <w:keepNext/>
              <w:spacing w:before="60" w:after="60"/>
              <w:jc w:val="center"/>
              <w:rPr>
                <w:rFonts w:ascii="Trenda" w:hAnsi="Trenda"/>
                <w:bCs/>
                <w:i w:val="0"/>
                <w:color w:val="1A495D" w:themeColor="accent1" w:themeShade="80"/>
                <w:sz w:val="22"/>
                <w:szCs w:val="22"/>
              </w:rPr>
            </w:pPr>
          </w:p>
        </w:tc>
        <w:tc>
          <w:tcPr>
            <w:tcW w:w="626" w:type="pct"/>
            <w:noWrap/>
            <w:vAlign w:val="center"/>
          </w:tcPr>
          <w:p w14:paraId="52904505" w14:textId="50095663" w:rsidR="00916FDE" w:rsidRPr="001352F7" w:rsidRDefault="00916FDE" w:rsidP="00B95477">
            <w:pPr>
              <w:pStyle w:val="Beschriftung"/>
              <w:keepNext/>
              <w:spacing w:before="60" w:after="60"/>
              <w:jc w:val="center"/>
              <w:rPr>
                <w:rFonts w:ascii="Trenda" w:hAnsi="Trenda"/>
                <w:bCs/>
                <w:i w:val="0"/>
                <w:color w:val="1A495D" w:themeColor="accent1" w:themeShade="80"/>
                <w:sz w:val="22"/>
                <w:szCs w:val="22"/>
              </w:rPr>
            </w:pPr>
          </w:p>
        </w:tc>
        <w:tc>
          <w:tcPr>
            <w:tcW w:w="626" w:type="pct"/>
            <w:noWrap/>
            <w:vAlign w:val="center"/>
          </w:tcPr>
          <w:p w14:paraId="03B4A39E" w14:textId="0DB76779" w:rsidR="00916FDE" w:rsidRPr="001352F7" w:rsidRDefault="00916FDE" w:rsidP="00B95477">
            <w:pPr>
              <w:pStyle w:val="Beschriftung"/>
              <w:keepNext/>
              <w:spacing w:before="60" w:after="60"/>
              <w:jc w:val="center"/>
              <w:rPr>
                <w:rFonts w:ascii="Trenda" w:hAnsi="Trenda"/>
                <w:bCs/>
                <w:i w:val="0"/>
                <w:color w:val="1A495D" w:themeColor="accent1" w:themeShade="80"/>
                <w:sz w:val="22"/>
                <w:szCs w:val="22"/>
              </w:rPr>
            </w:pPr>
          </w:p>
        </w:tc>
        <w:tc>
          <w:tcPr>
            <w:tcW w:w="626" w:type="pct"/>
            <w:vAlign w:val="center"/>
          </w:tcPr>
          <w:p w14:paraId="43F58CDC" w14:textId="5EDADF5A" w:rsidR="00916FDE" w:rsidRPr="001352F7" w:rsidRDefault="00916FDE" w:rsidP="00B95477">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3E29B10F" w14:textId="35F04D86" w:rsidR="00916FDE" w:rsidRPr="001352F7" w:rsidRDefault="00916FDE" w:rsidP="00B95477">
            <w:pPr>
              <w:pStyle w:val="Beschriftung"/>
              <w:keepNext/>
              <w:spacing w:before="60" w:after="60"/>
              <w:jc w:val="right"/>
              <w:rPr>
                <w:rFonts w:ascii="Trenda" w:hAnsi="Trenda"/>
                <w:bCs/>
                <w:i w:val="0"/>
                <w:color w:val="1A495D" w:themeColor="accent1" w:themeShade="80"/>
                <w:sz w:val="22"/>
                <w:szCs w:val="22"/>
              </w:rPr>
            </w:pPr>
          </w:p>
        </w:tc>
      </w:tr>
      <w:tr w:rsidR="00916FDE" w:rsidRPr="00D74E60" w14:paraId="66A0132A" w14:textId="77777777" w:rsidTr="00812061">
        <w:trPr>
          <w:trHeight w:val="289"/>
          <w:jc w:val="center"/>
        </w:trPr>
        <w:tc>
          <w:tcPr>
            <w:tcW w:w="1718" w:type="pct"/>
            <w:shd w:val="clear" w:color="auto" w:fill="E4E7E8" w:themeFill="accent4" w:themeFillTint="33"/>
            <w:noWrap/>
            <w:vAlign w:val="center"/>
          </w:tcPr>
          <w:p w14:paraId="516E252B" w14:textId="73F580C3" w:rsidR="00916FDE" w:rsidRPr="00916FDE" w:rsidRDefault="00916FDE" w:rsidP="00B95477">
            <w:pPr>
              <w:pStyle w:val="Beschriftung"/>
              <w:keepNext/>
              <w:spacing w:before="60" w:after="60"/>
              <w:rPr>
                <w:rFonts w:ascii="Trenda" w:hAnsi="Trenda"/>
                <w:bCs/>
                <w:i w:val="0"/>
                <w:color w:val="1A495D" w:themeColor="accent1" w:themeShade="80"/>
                <w:sz w:val="22"/>
                <w:szCs w:val="22"/>
              </w:rPr>
            </w:pPr>
            <w:r w:rsidRPr="00916FDE">
              <w:rPr>
                <w:rFonts w:ascii="Trenda" w:hAnsi="Trenda"/>
                <w:bCs/>
                <w:i w:val="0"/>
                <w:color w:val="1A495D" w:themeColor="accent1" w:themeShade="80"/>
                <w:sz w:val="22"/>
                <w:szCs w:val="22"/>
              </w:rPr>
              <w:t>davon Dauerpflege</w:t>
            </w:r>
          </w:p>
        </w:tc>
        <w:tc>
          <w:tcPr>
            <w:tcW w:w="626" w:type="pct"/>
            <w:noWrap/>
            <w:vAlign w:val="center"/>
          </w:tcPr>
          <w:p w14:paraId="0994C156" w14:textId="42A837FF"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25,7</w:t>
            </w:r>
            <w:r w:rsidR="00684371">
              <w:rPr>
                <w:rFonts w:ascii="Trenda" w:hAnsi="Trenda"/>
                <w:bCs/>
                <w:i w:val="0"/>
                <w:color w:val="1A495D" w:themeColor="accent1" w:themeShade="80"/>
                <w:sz w:val="22"/>
                <w:szCs w:val="22"/>
              </w:rPr>
              <w:t xml:space="preserve"> %</w:t>
            </w:r>
          </w:p>
        </w:tc>
        <w:tc>
          <w:tcPr>
            <w:tcW w:w="626" w:type="pct"/>
            <w:noWrap/>
            <w:vAlign w:val="center"/>
          </w:tcPr>
          <w:p w14:paraId="2AC9A422" w14:textId="1FE56291"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21,4</w:t>
            </w:r>
            <w:r w:rsidR="00684371">
              <w:rPr>
                <w:rFonts w:ascii="Trenda" w:hAnsi="Trenda"/>
                <w:bCs/>
                <w:i w:val="0"/>
                <w:color w:val="1A495D" w:themeColor="accent1" w:themeShade="80"/>
                <w:sz w:val="22"/>
                <w:szCs w:val="22"/>
              </w:rPr>
              <w:t xml:space="preserve"> %</w:t>
            </w:r>
          </w:p>
        </w:tc>
        <w:tc>
          <w:tcPr>
            <w:tcW w:w="626" w:type="pct"/>
            <w:noWrap/>
            <w:vAlign w:val="center"/>
          </w:tcPr>
          <w:p w14:paraId="14AA866B" w14:textId="27D7B5A5"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18,2</w:t>
            </w:r>
            <w:r w:rsidR="00727531">
              <w:rPr>
                <w:rFonts w:ascii="Trenda" w:hAnsi="Trenda"/>
                <w:bCs/>
                <w:i w:val="0"/>
                <w:color w:val="1A495D" w:themeColor="accent1" w:themeShade="80"/>
                <w:sz w:val="22"/>
                <w:szCs w:val="22"/>
              </w:rPr>
              <w:t xml:space="preserve"> %</w:t>
            </w:r>
          </w:p>
        </w:tc>
        <w:tc>
          <w:tcPr>
            <w:tcW w:w="626" w:type="pct"/>
            <w:vAlign w:val="center"/>
          </w:tcPr>
          <w:p w14:paraId="6CF37715" w14:textId="3687012E" w:rsidR="00916FDE" w:rsidRPr="001352F7" w:rsidRDefault="00916FDE" w:rsidP="00B95477">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532C5405" w14:textId="761248FD" w:rsidR="00916FDE" w:rsidRPr="001352F7" w:rsidRDefault="00916FDE" w:rsidP="00B95477">
            <w:pPr>
              <w:pStyle w:val="Beschriftung"/>
              <w:keepNext/>
              <w:spacing w:before="60" w:after="60"/>
              <w:jc w:val="right"/>
              <w:rPr>
                <w:rFonts w:ascii="Trenda" w:hAnsi="Trenda"/>
                <w:bCs/>
                <w:i w:val="0"/>
                <w:color w:val="1A495D" w:themeColor="accent1" w:themeShade="80"/>
                <w:sz w:val="22"/>
                <w:szCs w:val="22"/>
              </w:rPr>
            </w:pPr>
          </w:p>
        </w:tc>
      </w:tr>
      <w:tr w:rsidR="00916FDE" w:rsidRPr="00D74E60" w14:paraId="4BF02CB7" w14:textId="77777777" w:rsidTr="00812061">
        <w:trPr>
          <w:trHeight w:val="289"/>
          <w:jc w:val="center"/>
        </w:trPr>
        <w:tc>
          <w:tcPr>
            <w:tcW w:w="1718" w:type="pct"/>
            <w:shd w:val="clear" w:color="auto" w:fill="E4E7E8" w:themeFill="accent4" w:themeFillTint="33"/>
            <w:noWrap/>
            <w:vAlign w:val="center"/>
          </w:tcPr>
          <w:p w14:paraId="260C19D0" w14:textId="47475379" w:rsidR="00916FDE" w:rsidRPr="00916FDE" w:rsidRDefault="00916FDE" w:rsidP="00B95477">
            <w:pPr>
              <w:pStyle w:val="Beschriftung"/>
              <w:keepNext/>
              <w:spacing w:before="60" w:after="60"/>
              <w:rPr>
                <w:rFonts w:ascii="Trenda" w:hAnsi="Trenda"/>
                <w:bCs/>
                <w:i w:val="0"/>
                <w:color w:val="1A495D" w:themeColor="accent1" w:themeShade="80"/>
                <w:sz w:val="22"/>
                <w:szCs w:val="22"/>
              </w:rPr>
            </w:pPr>
            <w:r w:rsidRPr="00916FDE">
              <w:rPr>
                <w:rFonts w:ascii="Trenda" w:hAnsi="Trenda"/>
                <w:bCs/>
                <w:i w:val="0"/>
                <w:color w:val="1A495D" w:themeColor="accent1" w:themeShade="80"/>
                <w:sz w:val="22"/>
                <w:szCs w:val="22"/>
              </w:rPr>
              <w:t>davon Kurzzeitpflege</w:t>
            </w:r>
          </w:p>
        </w:tc>
        <w:tc>
          <w:tcPr>
            <w:tcW w:w="626" w:type="pct"/>
            <w:noWrap/>
            <w:vAlign w:val="center"/>
          </w:tcPr>
          <w:p w14:paraId="3946F517" w14:textId="782BE9B9"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0,5</w:t>
            </w:r>
            <w:r w:rsidR="00727531">
              <w:rPr>
                <w:rFonts w:ascii="Trenda" w:hAnsi="Trenda"/>
                <w:bCs/>
                <w:i w:val="0"/>
                <w:color w:val="1A495D" w:themeColor="accent1" w:themeShade="80"/>
                <w:sz w:val="22"/>
                <w:szCs w:val="22"/>
              </w:rPr>
              <w:t xml:space="preserve"> %</w:t>
            </w:r>
          </w:p>
        </w:tc>
        <w:tc>
          <w:tcPr>
            <w:tcW w:w="626" w:type="pct"/>
            <w:noWrap/>
            <w:vAlign w:val="center"/>
          </w:tcPr>
          <w:p w14:paraId="7235337E" w14:textId="6AC346A0"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0,6</w:t>
            </w:r>
            <w:r w:rsidR="00727531">
              <w:rPr>
                <w:rFonts w:ascii="Trenda" w:hAnsi="Trenda"/>
                <w:bCs/>
                <w:i w:val="0"/>
                <w:color w:val="1A495D" w:themeColor="accent1" w:themeShade="80"/>
                <w:sz w:val="22"/>
                <w:szCs w:val="22"/>
              </w:rPr>
              <w:t xml:space="preserve"> %</w:t>
            </w:r>
          </w:p>
        </w:tc>
        <w:tc>
          <w:tcPr>
            <w:tcW w:w="626" w:type="pct"/>
            <w:noWrap/>
            <w:vAlign w:val="center"/>
          </w:tcPr>
          <w:p w14:paraId="7E055531" w14:textId="68A3D286"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0,4</w:t>
            </w:r>
            <w:r w:rsidR="00727531">
              <w:rPr>
                <w:rFonts w:ascii="Trenda" w:hAnsi="Trenda"/>
                <w:bCs/>
                <w:i w:val="0"/>
                <w:color w:val="1A495D" w:themeColor="accent1" w:themeShade="80"/>
                <w:sz w:val="22"/>
                <w:szCs w:val="22"/>
              </w:rPr>
              <w:t xml:space="preserve"> %</w:t>
            </w:r>
          </w:p>
        </w:tc>
        <w:tc>
          <w:tcPr>
            <w:tcW w:w="626" w:type="pct"/>
            <w:vAlign w:val="center"/>
          </w:tcPr>
          <w:p w14:paraId="2DA232B6" w14:textId="52C4CC5D" w:rsidR="00916FDE" w:rsidRPr="001352F7" w:rsidRDefault="00916FDE" w:rsidP="00B95477">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428037F9" w14:textId="3051F22F" w:rsidR="00916FDE" w:rsidRPr="001352F7" w:rsidRDefault="00916FDE" w:rsidP="00B95477">
            <w:pPr>
              <w:pStyle w:val="Beschriftung"/>
              <w:keepNext/>
              <w:spacing w:before="60" w:after="60"/>
              <w:jc w:val="right"/>
              <w:rPr>
                <w:rFonts w:ascii="Trenda" w:hAnsi="Trenda"/>
                <w:bCs/>
                <w:i w:val="0"/>
                <w:color w:val="1A495D" w:themeColor="accent1" w:themeShade="80"/>
                <w:sz w:val="22"/>
                <w:szCs w:val="22"/>
              </w:rPr>
            </w:pPr>
          </w:p>
        </w:tc>
      </w:tr>
      <w:tr w:rsidR="00916FDE" w:rsidRPr="00D74E60" w14:paraId="0CA80854" w14:textId="77777777" w:rsidTr="00812061">
        <w:trPr>
          <w:trHeight w:val="289"/>
          <w:jc w:val="center"/>
        </w:trPr>
        <w:tc>
          <w:tcPr>
            <w:tcW w:w="1718" w:type="pct"/>
            <w:shd w:val="clear" w:color="auto" w:fill="E4E7E8" w:themeFill="accent4" w:themeFillTint="33"/>
            <w:noWrap/>
            <w:vAlign w:val="center"/>
          </w:tcPr>
          <w:p w14:paraId="57F0397A" w14:textId="16625938" w:rsidR="00916FDE" w:rsidRPr="00F8274A" w:rsidRDefault="00916FDE" w:rsidP="00B95477">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Pflegegeld</w:t>
            </w:r>
          </w:p>
        </w:tc>
        <w:tc>
          <w:tcPr>
            <w:tcW w:w="626" w:type="pct"/>
            <w:noWrap/>
            <w:vAlign w:val="center"/>
          </w:tcPr>
          <w:p w14:paraId="35D9E4B9" w14:textId="21698D7B"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38,2</w:t>
            </w:r>
            <w:r w:rsidR="00727531">
              <w:rPr>
                <w:rFonts w:ascii="Trenda" w:hAnsi="Trenda"/>
                <w:bCs/>
                <w:i w:val="0"/>
                <w:color w:val="1A495D" w:themeColor="accent1" w:themeShade="80"/>
                <w:sz w:val="22"/>
                <w:szCs w:val="22"/>
              </w:rPr>
              <w:t xml:space="preserve"> %</w:t>
            </w:r>
          </w:p>
        </w:tc>
        <w:tc>
          <w:tcPr>
            <w:tcW w:w="626" w:type="pct"/>
            <w:noWrap/>
            <w:vAlign w:val="center"/>
          </w:tcPr>
          <w:p w14:paraId="03285A2A" w14:textId="2A346C41"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39,2</w:t>
            </w:r>
            <w:r w:rsidR="00727531">
              <w:rPr>
                <w:rFonts w:ascii="Trenda" w:hAnsi="Trenda"/>
                <w:bCs/>
                <w:i w:val="0"/>
                <w:color w:val="1A495D" w:themeColor="accent1" w:themeShade="80"/>
                <w:sz w:val="22"/>
                <w:szCs w:val="22"/>
              </w:rPr>
              <w:t xml:space="preserve"> %</w:t>
            </w:r>
          </w:p>
        </w:tc>
        <w:tc>
          <w:tcPr>
            <w:tcW w:w="626" w:type="pct"/>
            <w:noWrap/>
            <w:vAlign w:val="center"/>
          </w:tcPr>
          <w:p w14:paraId="3E179F47" w14:textId="38CE13FC"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42,5</w:t>
            </w:r>
            <w:r w:rsidR="00727531">
              <w:rPr>
                <w:rFonts w:ascii="Trenda" w:hAnsi="Trenda"/>
                <w:bCs/>
                <w:i w:val="0"/>
                <w:color w:val="1A495D" w:themeColor="accent1" w:themeShade="80"/>
                <w:sz w:val="22"/>
                <w:szCs w:val="22"/>
              </w:rPr>
              <w:t xml:space="preserve"> %</w:t>
            </w:r>
          </w:p>
        </w:tc>
        <w:tc>
          <w:tcPr>
            <w:tcW w:w="626" w:type="pct"/>
            <w:vAlign w:val="center"/>
          </w:tcPr>
          <w:p w14:paraId="2B462C1B" w14:textId="7500388F" w:rsidR="00916FDE" w:rsidRPr="001352F7" w:rsidRDefault="00916FDE" w:rsidP="00B95477">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3E16D2F6" w14:textId="4324C757" w:rsidR="00916FDE" w:rsidRPr="001352F7" w:rsidRDefault="00916FDE" w:rsidP="00B95477">
            <w:pPr>
              <w:pStyle w:val="Beschriftung"/>
              <w:keepNext/>
              <w:spacing w:before="60" w:after="60"/>
              <w:jc w:val="right"/>
              <w:rPr>
                <w:rFonts w:ascii="Trenda" w:hAnsi="Trenda"/>
                <w:bCs/>
                <w:i w:val="0"/>
                <w:color w:val="1A495D" w:themeColor="accent1" w:themeShade="80"/>
                <w:sz w:val="22"/>
                <w:szCs w:val="22"/>
              </w:rPr>
            </w:pPr>
          </w:p>
        </w:tc>
      </w:tr>
      <w:tr w:rsidR="00916FDE" w:rsidRPr="00D74E60" w14:paraId="2E68CD73" w14:textId="77777777" w:rsidTr="00812061">
        <w:trPr>
          <w:trHeight w:val="289"/>
          <w:jc w:val="center"/>
        </w:trPr>
        <w:tc>
          <w:tcPr>
            <w:tcW w:w="1718" w:type="pct"/>
            <w:shd w:val="clear" w:color="auto" w:fill="E4E7E8" w:themeFill="accent4" w:themeFillTint="33"/>
            <w:noWrap/>
            <w:vAlign w:val="center"/>
          </w:tcPr>
          <w:p w14:paraId="255433A4" w14:textId="7C44FEDD" w:rsidR="00916FDE" w:rsidRPr="00F8274A" w:rsidRDefault="00916FDE" w:rsidP="00B95477">
            <w:pPr>
              <w:pStyle w:val="Beschriftung"/>
              <w:keepNext/>
              <w:spacing w:before="60" w:after="60"/>
              <w:rPr>
                <w:rFonts w:ascii="Trenda" w:hAnsi="Trenda"/>
                <w:b/>
                <w:i w:val="0"/>
                <w:color w:val="1A495D" w:themeColor="accent1" w:themeShade="80"/>
                <w:sz w:val="22"/>
                <w:szCs w:val="22"/>
              </w:rPr>
            </w:pPr>
            <w:r>
              <w:rPr>
                <w:rFonts w:ascii="Trenda" w:hAnsi="Trenda"/>
                <w:b/>
                <w:i w:val="0"/>
                <w:color w:val="1A495D" w:themeColor="accent1" w:themeShade="80"/>
                <w:sz w:val="22"/>
                <w:szCs w:val="22"/>
              </w:rPr>
              <w:t>mit PG 1 &amp; ausschließlich landesrechtliche bzw. ohne Leistungen</w:t>
            </w:r>
          </w:p>
        </w:tc>
        <w:tc>
          <w:tcPr>
            <w:tcW w:w="626" w:type="pct"/>
            <w:noWrap/>
            <w:vAlign w:val="center"/>
          </w:tcPr>
          <w:p w14:paraId="2A4DEC1A" w14:textId="74917595"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0,0</w:t>
            </w:r>
            <w:r w:rsidR="00727531">
              <w:rPr>
                <w:rFonts w:ascii="Trenda" w:hAnsi="Trenda"/>
                <w:bCs/>
                <w:i w:val="0"/>
                <w:color w:val="1A495D" w:themeColor="accent1" w:themeShade="80"/>
                <w:sz w:val="22"/>
                <w:szCs w:val="22"/>
              </w:rPr>
              <w:t xml:space="preserve"> %</w:t>
            </w:r>
          </w:p>
        </w:tc>
        <w:tc>
          <w:tcPr>
            <w:tcW w:w="626" w:type="pct"/>
            <w:noWrap/>
            <w:vAlign w:val="center"/>
          </w:tcPr>
          <w:p w14:paraId="0A676CE7" w14:textId="3399E93E"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6,5</w:t>
            </w:r>
            <w:r w:rsidR="00727531">
              <w:rPr>
                <w:rFonts w:ascii="Trenda" w:hAnsi="Trenda"/>
                <w:bCs/>
                <w:i w:val="0"/>
                <w:color w:val="1A495D" w:themeColor="accent1" w:themeShade="80"/>
                <w:sz w:val="22"/>
                <w:szCs w:val="22"/>
              </w:rPr>
              <w:t xml:space="preserve"> %</w:t>
            </w:r>
          </w:p>
        </w:tc>
        <w:tc>
          <w:tcPr>
            <w:tcW w:w="626" w:type="pct"/>
            <w:noWrap/>
            <w:vAlign w:val="center"/>
          </w:tcPr>
          <w:p w14:paraId="3CC98A06" w14:textId="34C88413" w:rsidR="00916FDE" w:rsidRPr="001352F7" w:rsidRDefault="00812061" w:rsidP="00B95477">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14,2</w:t>
            </w:r>
            <w:r w:rsidR="00727531">
              <w:rPr>
                <w:rFonts w:ascii="Trenda" w:hAnsi="Trenda"/>
                <w:bCs/>
                <w:i w:val="0"/>
                <w:color w:val="1A495D" w:themeColor="accent1" w:themeShade="80"/>
                <w:sz w:val="22"/>
                <w:szCs w:val="22"/>
              </w:rPr>
              <w:t xml:space="preserve"> %</w:t>
            </w:r>
          </w:p>
        </w:tc>
        <w:tc>
          <w:tcPr>
            <w:tcW w:w="626" w:type="pct"/>
            <w:vAlign w:val="center"/>
          </w:tcPr>
          <w:p w14:paraId="1AC0D32F" w14:textId="0558451F" w:rsidR="00916FDE" w:rsidRPr="001352F7" w:rsidRDefault="00916FDE" w:rsidP="00B95477">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72728518" w14:textId="5C821479" w:rsidR="00916FDE" w:rsidRPr="001352F7" w:rsidRDefault="00916FDE" w:rsidP="00B95477">
            <w:pPr>
              <w:pStyle w:val="Beschriftung"/>
              <w:keepNext/>
              <w:spacing w:before="60" w:after="60"/>
              <w:jc w:val="right"/>
              <w:rPr>
                <w:rFonts w:ascii="Trenda" w:hAnsi="Trenda"/>
                <w:bCs/>
                <w:i w:val="0"/>
                <w:color w:val="1A495D" w:themeColor="accent1" w:themeShade="80"/>
                <w:sz w:val="22"/>
                <w:szCs w:val="22"/>
              </w:rPr>
            </w:pPr>
          </w:p>
        </w:tc>
      </w:tr>
      <w:tr w:rsidR="0053597E" w:rsidRPr="00D74E60" w14:paraId="5A8B4324" w14:textId="77777777" w:rsidTr="0053597E">
        <w:trPr>
          <w:trHeight w:val="289"/>
          <w:jc w:val="center"/>
        </w:trPr>
        <w:tc>
          <w:tcPr>
            <w:tcW w:w="5000" w:type="pct"/>
            <w:gridSpan w:val="6"/>
            <w:shd w:val="clear" w:color="auto" w:fill="E4E7E8" w:themeFill="accent4" w:themeFillTint="33"/>
          </w:tcPr>
          <w:p w14:paraId="1F56A882" w14:textId="4EC436BF" w:rsidR="0053597E" w:rsidRPr="001352F7" w:rsidRDefault="0053597E" w:rsidP="0053597E">
            <w:pPr>
              <w:pStyle w:val="Beschriftung"/>
              <w:keepNext/>
              <w:spacing w:before="60" w:after="60"/>
              <w:rPr>
                <w:rFonts w:ascii="Trenda" w:hAnsi="Trenda"/>
                <w:b/>
                <w:i w:val="0"/>
                <w:color w:val="1A495D" w:themeColor="accent1" w:themeShade="80"/>
                <w:sz w:val="22"/>
                <w:szCs w:val="22"/>
              </w:rPr>
            </w:pPr>
            <w:r w:rsidRPr="001352F7">
              <w:rPr>
                <w:rFonts w:ascii="Trenda" w:hAnsi="Trenda"/>
                <w:b/>
                <w:i w:val="0"/>
                <w:color w:val="1A495D" w:themeColor="accent1" w:themeShade="80"/>
                <w:sz w:val="22"/>
                <w:szCs w:val="22"/>
              </w:rPr>
              <w:t>Land Brandenburg</w:t>
            </w:r>
          </w:p>
        </w:tc>
      </w:tr>
      <w:tr w:rsidR="0053597E" w:rsidRPr="00D74E60" w14:paraId="0F64E8CC" w14:textId="77777777" w:rsidTr="0053597E">
        <w:trPr>
          <w:trHeight w:val="289"/>
          <w:jc w:val="center"/>
        </w:trPr>
        <w:tc>
          <w:tcPr>
            <w:tcW w:w="1718" w:type="pct"/>
            <w:shd w:val="clear" w:color="auto" w:fill="E4E7E8" w:themeFill="accent4" w:themeFillTint="33"/>
          </w:tcPr>
          <w:p w14:paraId="4C356C40" w14:textId="737B6693" w:rsidR="0053597E" w:rsidRPr="00F8274A" w:rsidRDefault="0053597E" w:rsidP="0053597E">
            <w:pPr>
              <w:pStyle w:val="Beschriftung"/>
              <w:keepNext/>
              <w:spacing w:before="60" w:after="60"/>
              <w:rPr>
                <w:rFonts w:ascii="Trenda" w:hAnsi="Trenda"/>
                <w:b/>
                <w:i w:val="0"/>
                <w:color w:val="1A495D" w:themeColor="accent1" w:themeShade="80"/>
                <w:sz w:val="22"/>
                <w:szCs w:val="22"/>
              </w:rPr>
            </w:pPr>
            <w:r w:rsidRPr="0053597E">
              <w:rPr>
                <w:rFonts w:ascii="Trenda" w:hAnsi="Trenda"/>
                <w:b/>
                <w:i w:val="0"/>
                <w:color w:val="1A495D" w:themeColor="accent1" w:themeShade="80"/>
                <w:sz w:val="22"/>
                <w:szCs w:val="22"/>
              </w:rPr>
              <w:t>ambulante Pflege</w:t>
            </w:r>
          </w:p>
        </w:tc>
        <w:tc>
          <w:tcPr>
            <w:tcW w:w="626" w:type="pct"/>
            <w:noWrap/>
            <w:vAlign w:val="center"/>
          </w:tcPr>
          <w:p w14:paraId="3886ABE4" w14:textId="7FDCDC93"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29,0 %</w:t>
            </w:r>
          </w:p>
        </w:tc>
        <w:tc>
          <w:tcPr>
            <w:tcW w:w="626" w:type="pct"/>
            <w:noWrap/>
            <w:vAlign w:val="center"/>
          </w:tcPr>
          <w:p w14:paraId="217D1F19" w14:textId="16FD4C0C"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28,3 %</w:t>
            </w:r>
          </w:p>
        </w:tc>
        <w:tc>
          <w:tcPr>
            <w:tcW w:w="626" w:type="pct"/>
            <w:noWrap/>
            <w:vAlign w:val="center"/>
          </w:tcPr>
          <w:p w14:paraId="581ED0AE" w14:textId="5A4D1B22"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25,2 %</w:t>
            </w:r>
          </w:p>
        </w:tc>
        <w:tc>
          <w:tcPr>
            <w:tcW w:w="626" w:type="pct"/>
            <w:vAlign w:val="center"/>
          </w:tcPr>
          <w:p w14:paraId="313891CE" w14:textId="77777777" w:rsidR="0053597E" w:rsidRPr="001352F7" w:rsidRDefault="0053597E" w:rsidP="0053597E">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623E6992" w14:textId="77777777" w:rsidR="0053597E" w:rsidRPr="001352F7" w:rsidRDefault="0053597E" w:rsidP="0053597E">
            <w:pPr>
              <w:pStyle w:val="Beschriftung"/>
              <w:keepNext/>
              <w:spacing w:before="60" w:after="60"/>
              <w:jc w:val="right"/>
              <w:rPr>
                <w:rFonts w:ascii="Trenda" w:hAnsi="Trenda"/>
                <w:bCs/>
                <w:i w:val="0"/>
                <w:color w:val="1A495D" w:themeColor="accent1" w:themeShade="80"/>
                <w:sz w:val="22"/>
                <w:szCs w:val="22"/>
              </w:rPr>
            </w:pPr>
          </w:p>
        </w:tc>
      </w:tr>
      <w:tr w:rsidR="0053597E" w:rsidRPr="00D74E60" w14:paraId="1C165BB7" w14:textId="77777777" w:rsidTr="0053597E">
        <w:trPr>
          <w:trHeight w:val="289"/>
          <w:jc w:val="center"/>
        </w:trPr>
        <w:tc>
          <w:tcPr>
            <w:tcW w:w="1718" w:type="pct"/>
            <w:shd w:val="clear" w:color="auto" w:fill="E4E7E8" w:themeFill="accent4" w:themeFillTint="33"/>
          </w:tcPr>
          <w:p w14:paraId="2D439D06" w14:textId="601AFF46" w:rsidR="0053597E" w:rsidRPr="00F8274A" w:rsidRDefault="0053597E" w:rsidP="0053597E">
            <w:pPr>
              <w:pStyle w:val="Beschriftung"/>
              <w:keepNext/>
              <w:spacing w:before="60" w:after="60"/>
              <w:rPr>
                <w:rFonts w:ascii="Trenda" w:hAnsi="Trenda"/>
                <w:b/>
                <w:i w:val="0"/>
                <w:color w:val="1A495D" w:themeColor="accent1" w:themeShade="80"/>
                <w:sz w:val="22"/>
                <w:szCs w:val="22"/>
              </w:rPr>
            </w:pPr>
            <w:r w:rsidRPr="0053597E">
              <w:rPr>
                <w:rFonts w:ascii="Trenda" w:hAnsi="Trenda"/>
                <w:b/>
                <w:i w:val="0"/>
                <w:color w:val="1A495D" w:themeColor="accent1" w:themeShade="80"/>
                <w:sz w:val="22"/>
                <w:szCs w:val="22"/>
              </w:rPr>
              <w:t>vollstationäre Pflege</w:t>
            </w:r>
          </w:p>
        </w:tc>
        <w:tc>
          <w:tcPr>
            <w:tcW w:w="626" w:type="pct"/>
            <w:noWrap/>
            <w:vAlign w:val="center"/>
          </w:tcPr>
          <w:p w14:paraId="15EBAA87" w14:textId="77777777" w:rsidR="0053597E" w:rsidRPr="001352F7" w:rsidRDefault="0053597E" w:rsidP="0053597E">
            <w:pPr>
              <w:pStyle w:val="Beschriftung"/>
              <w:keepNext/>
              <w:spacing w:before="60" w:after="60"/>
              <w:jc w:val="center"/>
              <w:rPr>
                <w:rFonts w:ascii="Trenda" w:hAnsi="Trenda"/>
                <w:bCs/>
                <w:i w:val="0"/>
                <w:color w:val="1A495D" w:themeColor="accent1" w:themeShade="80"/>
                <w:sz w:val="22"/>
                <w:szCs w:val="22"/>
              </w:rPr>
            </w:pPr>
          </w:p>
        </w:tc>
        <w:tc>
          <w:tcPr>
            <w:tcW w:w="626" w:type="pct"/>
            <w:noWrap/>
            <w:vAlign w:val="center"/>
          </w:tcPr>
          <w:p w14:paraId="0CF9AB21" w14:textId="77777777" w:rsidR="0053597E" w:rsidRPr="001352F7" w:rsidRDefault="0053597E" w:rsidP="0053597E">
            <w:pPr>
              <w:pStyle w:val="Beschriftung"/>
              <w:keepNext/>
              <w:spacing w:before="60" w:after="60"/>
              <w:jc w:val="center"/>
              <w:rPr>
                <w:rFonts w:ascii="Trenda" w:hAnsi="Trenda"/>
                <w:bCs/>
                <w:i w:val="0"/>
                <w:color w:val="1A495D" w:themeColor="accent1" w:themeShade="80"/>
                <w:sz w:val="22"/>
                <w:szCs w:val="22"/>
              </w:rPr>
            </w:pPr>
          </w:p>
        </w:tc>
        <w:tc>
          <w:tcPr>
            <w:tcW w:w="626" w:type="pct"/>
            <w:noWrap/>
            <w:vAlign w:val="center"/>
          </w:tcPr>
          <w:p w14:paraId="6126B94C" w14:textId="77777777" w:rsidR="0053597E" w:rsidRPr="001352F7" w:rsidRDefault="0053597E" w:rsidP="0053597E">
            <w:pPr>
              <w:pStyle w:val="Beschriftung"/>
              <w:keepNext/>
              <w:spacing w:before="60" w:after="60"/>
              <w:jc w:val="center"/>
              <w:rPr>
                <w:rFonts w:ascii="Trenda" w:hAnsi="Trenda"/>
                <w:bCs/>
                <w:i w:val="0"/>
                <w:color w:val="1A495D" w:themeColor="accent1" w:themeShade="80"/>
                <w:sz w:val="22"/>
                <w:szCs w:val="22"/>
              </w:rPr>
            </w:pPr>
          </w:p>
        </w:tc>
        <w:tc>
          <w:tcPr>
            <w:tcW w:w="626" w:type="pct"/>
            <w:vAlign w:val="center"/>
          </w:tcPr>
          <w:p w14:paraId="259F8E2C" w14:textId="77777777" w:rsidR="0053597E" w:rsidRPr="001352F7" w:rsidRDefault="0053597E" w:rsidP="0053597E">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751E0798" w14:textId="77777777" w:rsidR="0053597E" w:rsidRPr="001352F7" w:rsidRDefault="0053597E" w:rsidP="0053597E">
            <w:pPr>
              <w:pStyle w:val="Beschriftung"/>
              <w:keepNext/>
              <w:spacing w:before="60" w:after="60"/>
              <w:jc w:val="right"/>
              <w:rPr>
                <w:rFonts w:ascii="Trenda" w:hAnsi="Trenda"/>
                <w:bCs/>
                <w:i w:val="0"/>
                <w:color w:val="1A495D" w:themeColor="accent1" w:themeShade="80"/>
                <w:sz w:val="22"/>
                <w:szCs w:val="22"/>
              </w:rPr>
            </w:pPr>
          </w:p>
        </w:tc>
      </w:tr>
      <w:tr w:rsidR="0053597E" w:rsidRPr="00D74E60" w14:paraId="63E0C6E2" w14:textId="77777777" w:rsidTr="0053597E">
        <w:trPr>
          <w:trHeight w:val="289"/>
          <w:jc w:val="center"/>
        </w:trPr>
        <w:tc>
          <w:tcPr>
            <w:tcW w:w="1718" w:type="pct"/>
            <w:shd w:val="clear" w:color="auto" w:fill="E4E7E8" w:themeFill="accent4" w:themeFillTint="33"/>
          </w:tcPr>
          <w:p w14:paraId="20C93AF2" w14:textId="06C01399" w:rsidR="0053597E" w:rsidRPr="0053597E" w:rsidRDefault="0053597E" w:rsidP="0053597E">
            <w:pPr>
              <w:pStyle w:val="Beschriftung"/>
              <w:keepNext/>
              <w:spacing w:before="60" w:after="60"/>
              <w:rPr>
                <w:rFonts w:ascii="Trenda" w:hAnsi="Trenda"/>
                <w:bCs/>
                <w:i w:val="0"/>
                <w:color w:val="1A495D" w:themeColor="accent1" w:themeShade="80"/>
                <w:sz w:val="22"/>
                <w:szCs w:val="22"/>
              </w:rPr>
            </w:pPr>
            <w:r w:rsidRPr="0053597E">
              <w:rPr>
                <w:rFonts w:ascii="Trenda" w:hAnsi="Trenda"/>
                <w:bCs/>
                <w:i w:val="0"/>
                <w:color w:val="1A495D" w:themeColor="accent1" w:themeShade="80"/>
                <w:sz w:val="22"/>
                <w:szCs w:val="22"/>
              </w:rPr>
              <w:t>davon Dauerpflege</w:t>
            </w:r>
          </w:p>
        </w:tc>
        <w:tc>
          <w:tcPr>
            <w:tcW w:w="626" w:type="pct"/>
            <w:noWrap/>
            <w:vAlign w:val="center"/>
          </w:tcPr>
          <w:p w14:paraId="62E729FB" w14:textId="3FCADDEB"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18,1 %</w:t>
            </w:r>
          </w:p>
        </w:tc>
        <w:tc>
          <w:tcPr>
            <w:tcW w:w="626" w:type="pct"/>
            <w:noWrap/>
            <w:vAlign w:val="center"/>
          </w:tcPr>
          <w:p w14:paraId="59427ABE" w14:textId="05BE8F97"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15,8 %</w:t>
            </w:r>
          </w:p>
        </w:tc>
        <w:tc>
          <w:tcPr>
            <w:tcW w:w="626" w:type="pct"/>
            <w:noWrap/>
            <w:vAlign w:val="center"/>
          </w:tcPr>
          <w:p w14:paraId="666BAED3" w14:textId="16BE5B48"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12,8 %</w:t>
            </w:r>
          </w:p>
        </w:tc>
        <w:tc>
          <w:tcPr>
            <w:tcW w:w="626" w:type="pct"/>
            <w:vAlign w:val="center"/>
          </w:tcPr>
          <w:p w14:paraId="4C1ED2C2" w14:textId="77777777" w:rsidR="0053597E" w:rsidRPr="001352F7" w:rsidRDefault="0053597E" w:rsidP="0053597E">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55882ADA" w14:textId="77777777" w:rsidR="0053597E" w:rsidRPr="001352F7" w:rsidRDefault="0053597E" w:rsidP="0053597E">
            <w:pPr>
              <w:pStyle w:val="Beschriftung"/>
              <w:keepNext/>
              <w:spacing w:before="60" w:after="60"/>
              <w:jc w:val="right"/>
              <w:rPr>
                <w:rFonts w:ascii="Trenda" w:hAnsi="Trenda"/>
                <w:bCs/>
                <w:i w:val="0"/>
                <w:color w:val="1A495D" w:themeColor="accent1" w:themeShade="80"/>
                <w:sz w:val="22"/>
                <w:szCs w:val="22"/>
              </w:rPr>
            </w:pPr>
          </w:p>
        </w:tc>
      </w:tr>
      <w:tr w:rsidR="0053597E" w:rsidRPr="00D74E60" w14:paraId="482CEE4C" w14:textId="77777777" w:rsidTr="0053597E">
        <w:trPr>
          <w:trHeight w:val="289"/>
          <w:jc w:val="center"/>
        </w:trPr>
        <w:tc>
          <w:tcPr>
            <w:tcW w:w="1718" w:type="pct"/>
            <w:shd w:val="clear" w:color="auto" w:fill="E4E7E8" w:themeFill="accent4" w:themeFillTint="33"/>
          </w:tcPr>
          <w:p w14:paraId="413AB633" w14:textId="11BC8F07" w:rsidR="0053597E" w:rsidRPr="0053597E" w:rsidRDefault="0053597E" w:rsidP="0053597E">
            <w:pPr>
              <w:pStyle w:val="Beschriftung"/>
              <w:keepNext/>
              <w:spacing w:before="60" w:after="60"/>
              <w:rPr>
                <w:rFonts w:ascii="Trenda" w:hAnsi="Trenda"/>
                <w:bCs/>
                <w:i w:val="0"/>
                <w:color w:val="1A495D" w:themeColor="accent1" w:themeShade="80"/>
                <w:sz w:val="22"/>
                <w:szCs w:val="22"/>
              </w:rPr>
            </w:pPr>
            <w:r w:rsidRPr="0053597E">
              <w:rPr>
                <w:rFonts w:ascii="Trenda" w:hAnsi="Trenda"/>
                <w:bCs/>
                <w:i w:val="0"/>
                <w:color w:val="1A495D" w:themeColor="accent1" w:themeShade="80"/>
                <w:sz w:val="22"/>
                <w:szCs w:val="22"/>
              </w:rPr>
              <w:t>davon Kurzzeitpflege</w:t>
            </w:r>
          </w:p>
        </w:tc>
        <w:tc>
          <w:tcPr>
            <w:tcW w:w="626" w:type="pct"/>
            <w:noWrap/>
            <w:vAlign w:val="center"/>
          </w:tcPr>
          <w:p w14:paraId="046CA42A" w14:textId="5D9E2E7C"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0,4 %</w:t>
            </w:r>
          </w:p>
        </w:tc>
        <w:tc>
          <w:tcPr>
            <w:tcW w:w="626" w:type="pct"/>
            <w:noWrap/>
            <w:vAlign w:val="center"/>
          </w:tcPr>
          <w:p w14:paraId="56E2865F" w14:textId="4541B191"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0,3 %</w:t>
            </w:r>
          </w:p>
        </w:tc>
        <w:tc>
          <w:tcPr>
            <w:tcW w:w="626" w:type="pct"/>
            <w:noWrap/>
            <w:vAlign w:val="center"/>
          </w:tcPr>
          <w:p w14:paraId="4B49BD4F" w14:textId="3980ED48" w:rsidR="00727531" w:rsidRPr="00727531" w:rsidRDefault="00727531" w:rsidP="00727531">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0,2 5</w:t>
            </w:r>
          </w:p>
        </w:tc>
        <w:tc>
          <w:tcPr>
            <w:tcW w:w="626" w:type="pct"/>
            <w:vAlign w:val="center"/>
          </w:tcPr>
          <w:p w14:paraId="66F04E86" w14:textId="77777777" w:rsidR="0053597E" w:rsidRPr="001352F7" w:rsidRDefault="0053597E" w:rsidP="0053597E">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2C0147D1" w14:textId="77777777" w:rsidR="0053597E" w:rsidRPr="001352F7" w:rsidRDefault="0053597E" w:rsidP="0053597E">
            <w:pPr>
              <w:pStyle w:val="Beschriftung"/>
              <w:keepNext/>
              <w:spacing w:before="60" w:after="60"/>
              <w:jc w:val="right"/>
              <w:rPr>
                <w:rFonts w:ascii="Trenda" w:hAnsi="Trenda"/>
                <w:bCs/>
                <w:i w:val="0"/>
                <w:color w:val="1A495D" w:themeColor="accent1" w:themeShade="80"/>
                <w:sz w:val="22"/>
                <w:szCs w:val="22"/>
              </w:rPr>
            </w:pPr>
          </w:p>
        </w:tc>
      </w:tr>
      <w:tr w:rsidR="0053597E" w:rsidRPr="00D74E60" w14:paraId="3B6E4D44" w14:textId="77777777" w:rsidTr="0053597E">
        <w:trPr>
          <w:trHeight w:val="289"/>
          <w:jc w:val="center"/>
        </w:trPr>
        <w:tc>
          <w:tcPr>
            <w:tcW w:w="1718" w:type="pct"/>
            <w:shd w:val="clear" w:color="auto" w:fill="E4E7E8" w:themeFill="accent4" w:themeFillTint="33"/>
          </w:tcPr>
          <w:p w14:paraId="7EBEBD7C" w14:textId="09C7CD19" w:rsidR="0053597E" w:rsidRPr="00F8274A" w:rsidRDefault="0053597E" w:rsidP="0053597E">
            <w:pPr>
              <w:pStyle w:val="Beschriftung"/>
              <w:keepNext/>
              <w:spacing w:before="60" w:after="60"/>
              <w:rPr>
                <w:rFonts w:ascii="Trenda" w:hAnsi="Trenda"/>
                <w:b/>
                <w:i w:val="0"/>
                <w:color w:val="1A495D" w:themeColor="accent1" w:themeShade="80"/>
                <w:sz w:val="22"/>
                <w:szCs w:val="22"/>
              </w:rPr>
            </w:pPr>
            <w:r w:rsidRPr="0053597E">
              <w:rPr>
                <w:rFonts w:ascii="Trenda" w:hAnsi="Trenda"/>
                <w:b/>
                <w:i w:val="0"/>
                <w:color w:val="1A495D" w:themeColor="accent1" w:themeShade="80"/>
                <w:sz w:val="22"/>
                <w:szCs w:val="22"/>
              </w:rPr>
              <w:t>Pflegegeld</w:t>
            </w:r>
          </w:p>
        </w:tc>
        <w:tc>
          <w:tcPr>
            <w:tcW w:w="626" w:type="pct"/>
            <w:noWrap/>
            <w:vAlign w:val="center"/>
          </w:tcPr>
          <w:p w14:paraId="7678431E" w14:textId="3D1E32BB"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52,5 %</w:t>
            </w:r>
          </w:p>
        </w:tc>
        <w:tc>
          <w:tcPr>
            <w:tcW w:w="626" w:type="pct"/>
            <w:noWrap/>
            <w:vAlign w:val="center"/>
          </w:tcPr>
          <w:p w14:paraId="7EB3C683" w14:textId="7A9C841B"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50,8 %</w:t>
            </w:r>
          </w:p>
        </w:tc>
        <w:tc>
          <w:tcPr>
            <w:tcW w:w="626" w:type="pct"/>
            <w:noWrap/>
            <w:vAlign w:val="center"/>
          </w:tcPr>
          <w:p w14:paraId="51D39017" w14:textId="1D06161F"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51,0 %</w:t>
            </w:r>
          </w:p>
        </w:tc>
        <w:tc>
          <w:tcPr>
            <w:tcW w:w="626" w:type="pct"/>
            <w:vAlign w:val="center"/>
          </w:tcPr>
          <w:p w14:paraId="3C4BAFFA" w14:textId="77777777" w:rsidR="0053597E" w:rsidRPr="001352F7" w:rsidRDefault="0053597E" w:rsidP="0053597E">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3EAAD9B2" w14:textId="77777777" w:rsidR="0053597E" w:rsidRPr="001352F7" w:rsidRDefault="0053597E" w:rsidP="0053597E">
            <w:pPr>
              <w:pStyle w:val="Beschriftung"/>
              <w:keepNext/>
              <w:spacing w:before="60" w:after="60"/>
              <w:jc w:val="right"/>
              <w:rPr>
                <w:rFonts w:ascii="Trenda" w:hAnsi="Trenda"/>
                <w:bCs/>
                <w:i w:val="0"/>
                <w:color w:val="1A495D" w:themeColor="accent1" w:themeShade="80"/>
                <w:sz w:val="22"/>
                <w:szCs w:val="22"/>
              </w:rPr>
            </w:pPr>
          </w:p>
        </w:tc>
      </w:tr>
      <w:tr w:rsidR="0053597E" w:rsidRPr="00D74E60" w14:paraId="02B0C702" w14:textId="77777777" w:rsidTr="0053597E">
        <w:trPr>
          <w:trHeight w:val="289"/>
          <w:jc w:val="center"/>
        </w:trPr>
        <w:tc>
          <w:tcPr>
            <w:tcW w:w="1718" w:type="pct"/>
            <w:shd w:val="clear" w:color="auto" w:fill="E4E7E8" w:themeFill="accent4" w:themeFillTint="33"/>
          </w:tcPr>
          <w:p w14:paraId="11970E1C" w14:textId="5113EB7B" w:rsidR="0053597E" w:rsidRPr="00F8274A" w:rsidRDefault="0053597E" w:rsidP="0053597E">
            <w:pPr>
              <w:pStyle w:val="Beschriftung"/>
              <w:keepNext/>
              <w:spacing w:before="60" w:after="60"/>
              <w:rPr>
                <w:rFonts w:ascii="Trenda" w:hAnsi="Trenda"/>
                <w:b/>
                <w:i w:val="0"/>
                <w:color w:val="1A495D" w:themeColor="accent1" w:themeShade="80"/>
                <w:sz w:val="22"/>
                <w:szCs w:val="22"/>
              </w:rPr>
            </w:pPr>
            <w:r w:rsidRPr="0053597E">
              <w:rPr>
                <w:rFonts w:ascii="Trenda" w:hAnsi="Trenda"/>
                <w:b/>
                <w:i w:val="0"/>
                <w:color w:val="1A495D" w:themeColor="accent1" w:themeShade="80"/>
                <w:sz w:val="22"/>
                <w:szCs w:val="22"/>
              </w:rPr>
              <w:t>mit PG 1 &amp; ausschließlich landesrechtliche bzw. ohne Leistungen</w:t>
            </w:r>
          </w:p>
        </w:tc>
        <w:tc>
          <w:tcPr>
            <w:tcW w:w="626" w:type="pct"/>
            <w:noWrap/>
            <w:vAlign w:val="center"/>
          </w:tcPr>
          <w:p w14:paraId="6B050AEE" w14:textId="1D1F00BD"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0,0 %</w:t>
            </w:r>
          </w:p>
        </w:tc>
        <w:tc>
          <w:tcPr>
            <w:tcW w:w="626" w:type="pct"/>
            <w:noWrap/>
            <w:vAlign w:val="center"/>
          </w:tcPr>
          <w:p w14:paraId="3B814698" w14:textId="504E1D39"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4,7 %</w:t>
            </w:r>
          </w:p>
        </w:tc>
        <w:tc>
          <w:tcPr>
            <w:tcW w:w="626" w:type="pct"/>
            <w:noWrap/>
            <w:vAlign w:val="center"/>
          </w:tcPr>
          <w:p w14:paraId="697E120D" w14:textId="385FC1BE" w:rsidR="0053597E" w:rsidRPr="001352F7" w:rsidRDefault="00727531" w:rsidP="0053597E">
            <w:pPr>
              <w:pStyle w:val="Beschriftung"/>
              <w:keepNext/>
              <w:spacing w:before="60" w:after="60"/>
              <w:jc w:val="center"/>
              <w:rPr>
                <w:rFonts w:ascii="Trenda" w:hAnsi="Trenda"/>
                <w:bCs/>
                <w:i w:val="0"/>
                <w:color w:val="1A495D" w:themeColor="accent1" w:themeShade="80"/>
                <w:sz w:val="22"/>
                <w:szCs w:val="22"/>
              </w:rPr>
            </w:pPr>
            <w:r>
              <w:rPr>
                <w:rFonts w:ascii="Trenda" w:hAnsi="Trenda"/>
                <w:bCs/>
                <w:i w:val="0"/>
                <w:color w:val="1A495D" w:themeColor="accent1" w:themeShade="80"/>
                <w:sz w:val="22"/>
                <w:szCs w:val="22"/>
              </w:rPr>
              <w:t>10,7 %</w:t>
            </w:r>
          </w:p>
        </w:tc>
        <w:tc>
          <w:tcPr>
            <w:tcW w:w="626" w:type="pct"/>
            <w:vAlign w:val="center"/>
          </w:tcPr>
          <w:p w14:paraId="24877EF3" w14:textId="77777777" w:rsidR="0053597E" w:rsidRPr="001352F7" w:rsidRDefault="0053597E" w:rsidP="0053597E">
            <w:pPr>
              <w:pStyle w:val="Beschriftung"/>
              <w:keepNext/>
              <w:spacing w:before="60" w:after="60"/>
              <w:jc w:val="center"/>
              <w:rPr>
                <w:rFonts w:ascii="Trenda" w:hAnsi="Trenda"/>
                <w:bCs/>
                <w:i w:val="0"/>
                <w:color w:val="1A495D" w:themeColor="accent1" w:themeShade="80"/>
                <w:sz w:val="22"/>
                <w:szCs w:val="22"/>
              </w:rPr>
            </w:pPr>
          </w:p>
        </w:tc>
        <w:tc>
          <w:tcPr>
            <w:tcW w:w="778" w:type="pct"/>
            <w:noWrap/>
            <w:vAlign w:val="center"/>
          </w:tcPr>
          <w:p w14:paraId="7D1DFE46" w14:textId="77777777" w:rsidR="0053597E" w:rsidRPr="001352F7" w:rsidRDefault="0053597E" w:rsidP="0053597E">
            <w:pPr>
              <w:pStyle w:val="Beschriftung"/>
              <w:keepNext/>
              <w:spacing w:before="60" w:after="60"/>
              <w:jc w:val="right"/>
              <w:rPr>
                <w:rFonts w:ascii="Trenda" w:hAnsi="Trenda"/>
                <w:bCs/>
                <w:i w:val="0"/>
                <w:color w:val="1A495D" w:themeColor="accent1" w:themeShade="80"/>
                <w:sz w:val="22"/>
                <w:szCs w:val="22"/>
              </w:rPr>
            </w:pPr>
          </w:p>
        </w:tc>
      </w:tr>
    </w:tbl>
    <w:p w14:paraId="1EF4D617" w14:textId="77777777" w:rsidR="00727531" w:rsidRDefault="00727531" w:rsidP="00727531">
      <w:pPr>
        <w:pStyle w:val="MarginalieTrendaregular8pt"/>
        <w:spacing w:before="60" w:line="240" w:lineRule="auto"/>
        <w:ind w:left="709" w:hanging="709"/>
        <w:jc w:val="left"/>
        <w:rPr>
          <w:sz w:val="20"/>
          <w:szCs w:val="20"/>
        </w:rPr>
      </w:pPr>
      <w:r w:rsidRPr="00DB4B56">
        <w:rPr>
          <w:sz w:val="20"/>
          <w:szCs w:val="20"/>
        </w:rPr>
        <w:t>Quelle</w:t>
      </w:r>
      <w:r>
        <w:rPr>
          <w:sz w:val="20"/>
          <w:szCs w:val="20"/>
        </w:rPr>
        <w:t>n</w:t>
      </w:r>
      <w:r w:rsidRPr="00DB4B56">
        <w:rPr>
          <w:sz w:val="20"/>
          <w:szCs w:val="20"/>
        </w:rPr>
        <w:t>: Amt für Statistik Berlin-Brandenburg: Pflegestatistik über die Pflegeversicherung Brandenburg, K: Cottbus, Stadt</w:t>
      </w:r>
      <w:r>
        <w:rPr>
          <w:sz w:val="20"/>
          <w:szCs w:val="20"/>
        </w:rPr>
        <w:t xml:space="preserve">; </w:t>
      </w:r>
      <w:r w:rsidRPr="00DB4B56">
        <w:rPr>
          <w:sz w:val="20"/>
          <w:szCs w:val="20"/>
        </w:rPr>
        <w:t>Stand 15.12.</w:t>
      </w:r>
      <w:r>
        <w:rPr>
          <w:sz w:val="20"/>
          <w:szCs w:val="20"/>
        </w:rPr>
        <w:t xml:space="preserve"> des jeweiligen Jahres</w:t>
      </w:r>
      <w:r w:rsidRPr="00DB4B56">
        <w:rPr>
          <w:sz w:val="20"/>
          <w:szCs w:val="20"/>
        </w:rPr>
        <w:t xml:space="preserve"> und </w:t>
      </w:r>
      <w:r>
        <w:rPr>
          <w:sz w:val="20"/>
          <w:szCs w:val="20"/>
        </w:rPr>
        <w:t xml:space="preserve"> </w:t>
      </w:r>
      <w:r w:rsidRPr="00A609F6">
        <w:rPr>
          <w:sz w:val="20"/>
          <w:szCs w:val="20"/>
        </w:rPr>
        <w:t>Amt für Statistik Berlin-Brandenburg: Statistischer Bericht /A / I / 3</w:t>
      </w:r>
      <w:r>
        <w:rPr>
          <w:sz w:val="20"/>
          <w:szCs w:val="20"/>
        </w:rPr>
        <w:t>; Stand: 31.12. des jeweiligen Jahres</w:t>
      </w:r>
    </w:p>
    <w:p w14:paraId="2643FA52" w14:textId="77777777" w:rsidR="00727531" w:rsidRDefault="00727531" w:rsidP="00727531">
      <w:pPr>
        <w:pStyle w:val="MarginalieTrendaregular8pt"/>
        <w:spacing w:before="60" w:line="240" w:lineRule="auto"/>
        <w:ind w:left="709" w:hanging="709"/>
        <w:jc w:val="left"/>
        <w:rPr>
          <w:sz w:val="20"/>
          <w:szCs w:val="20"/>
        </w:rPr>
      </w:pPr>
    </w:p>
    <w:p w14:paraId="6F7292C5" w14:textId="77777777" w:rsidR="00727531" w:rsidRDefault="00727531" w:rsidP="00727531">
      <w:pPr>
        <w:pStyle w:val="MarginalieTrendaregular8pt"/>
        <w:spacing w:before="60" w:line="240" w:lineRule="auto"/>
        <w:ind w:left="709" w:hanging="709"/>
        <w:jc w:val="left"/>
        <w:rPr>
          <w:sz w:val="20"/>
          <w:szCs w:val="20"/>
        </w:rPr>
      </w:pPr>
    </w:p>
    <w:p w14:paraId="4C2DC05A" w14:textId="77777777" w:rsidR="00727531" w:rsidRDefault="00727531" w:rsidP="00727531">
      <w:pPr>
        <w:pStyle w:val="MarginalieTrendaregular8pt"/>
        <w:spacing w:before="60" w:line="240" w:lineRule="auto"/>
        <w:ind w:left="709" w:hanging="709"/>
        <w:jc w:val="left"/>
        <w:rPr>
          <w:sz w:val="20"/>
          <w:szCs w:val="20"/>
        </w:rPr>
      </w:pPr>
    </w:p>
    <w:p w14:paraId="4769E59B" w14:textId="438E26FD" w:rsidR="00727531" w:rsidRPr="00727531" w:rsidRDefault="00727531" w:rsidP="00727531">
      <w:pPr>
        <w:pStyle w:val="Beschriftung"/>
        <w:keepNext/>
        <w:spacing w:after="120"/>
        <w:ind w:left="851" w:hanging="851"/>
        <w:rPr>
          <w:rFonts w:ascii="Trenda" w:hAnsi="Trenda"/>
          <w:b/>
          <w:i w:val="0"/>
          <w:color w:val="1A495D" w:themeColor="accent1" w:themeShade="80"/>
          <w:sz w:val="22"/>
          <w:szCs w:val="22"/>
        </w:rPr>
      </w:pPr>
      <w:bookmarkStart w:id="59" w:name="_Toc211962144"/>
      <w:r w:rsidRPr="00727531">
        <w:rPr>
          <w:rFonts w:ascii="Trenda" w:hAnsi="Trenda"/>
          <w:b/>
          <w:i w:val="0"/>
          <w:color w:val="1A495D" w:themeColor="accent1" w:themeShade="80"/>
          <w:sz w:val="22"/>
          <w:szCs w:val="22"/>
        </w:rPr>
        <w:lastRenderedPageBreak/>
        <w:t xml:space="preserve">Tabelle </w:t>
      </w:r>
      <w:r w:rsidRPr="00727531">
        <w:rPr>
          <w:rFonts w:ascii="Trenda" w:hAnsi="Trenda"/>
          <w:b/>
          <w:i w:val="0"/>
          <w:color w:val="1A495D" w:themeColor="accent1" w:themeShade="80"/>
          <w:sz w:val="22"/>
          <w:szCs w:val="22"/>
        </w:rPr>
        <w:fldChar w:fldCharType="begin"/>
      </w:r>
      <w:r w:rsidRPr="00727531">
        <w:rPr>
          <w:rFonts w:ascii="Trenda" w:hAnsi="Trenda"/>
          <w:b/>
          <w:i w:val="0"/>
          <w:color w:val="1A495D" w:themeColor="accent1" w:themeShade="80"/>
          <w:sz w:val="22"/>
          <w:szCs w:val="22"/>
        </w:rPr>
        <w:instrText xml:space="preserve"> SEQ Tabelle \* ARABIC </w:instrText>
      </w:r>
      <w:r w:rsidRPr="00727531">
        <w:rPr>
          <w:rFonts w:ascii="Trenda" w:hAnsi="Trenda"/>
          <w:b/>
          <w:i w:val="0"/>
          <w:color w:val="1A495D" w:themeColor="accent1" w:themeShade="80"/>
          <w:sz w:val="22"/>
          <w:szCs w:val="22"/>
        </w:rPr>
        <w:fldChar w:fldCharType="separate"/>
      </w:r>
      <w:r w:rsidRPr="00727531">
        <w:rPr>
          <w:rFonts w:ascii="Trenda" w:hAnsi="Trenda"/>
          <w:b/>
          <w:i w:val="0"/>
          <w:color w:val="1A495D" w:themeColor="accent1" w:themeShade="80"/>
          <w:sz w:val="22"/>
          <w:szCs w:val="22"/>
        </w:rPr>
        <w:t>16</w:t>
      </w:r>
      <w:r w:rsidRPr="00727531">
        <w:rPr>
          <w:rFonts w:ascii="Trenda" w:hAnsi="Trenda"/>
          <w:b/>
          <w:i w:val="0"/>
          <w:color w:val="1A495D" w:themeColor="accent1" w:themeShade="80"/>
          <w:sz w:val="22"/>
          <w:szCs w:val="22"/>
        </w:rPr>
        <w:fldChar w:fldCharType="end"/>
      </w:r>
      <w:r w:rsidRPr="00727531">
        <w:rPr>
          <w:rFonts w:ascii="Trenda" w:hAnsi="Trenda"/>
          <w:b/>
          <w:i w:val="0"/>
          <w:color w:val="1A495D" w:themeColor="accent1" w:themeShade="80"/>
          <w:sz w:val="22"/>
          <w:szCs w:val="22"/>
        </w:rPr>
        <w:t>: Anteil der Pflegebedürftigen nach Alter und Versorgungsform im Jahr 2023</w:t>
      </w:r>
      <w:bookmarkEnd w:id="59"/>
    </w:p>
    <w:tbl>
      <w:tblPr>
        <w:tblStyle w:val="TabellemithellemGitternetz"/>
        <w:tblW w:w="5000" w:type="pct"/>
        <w:tblLook w:val="04A0" w:firstRow="1" w:lastRow="0" w:firstColumn="1" w:lastColumn="0" w:noHBand="0" w:noVBand="1"/>
      </w:tblPr>
      <w:tblGrid>
        <w:gridCol w:w="1271"/>
        <w:gridCol w:w="992"/>
        <w:gridCol w:w="1136"/>
        <w:gridCol w:w="991"/>
        <w:gridCol w:w="993"/>
        <w:gridCol w:w="1412"/>
        <w:gridCol w:w="1136"/>
        <w:gridCol w:w="1131"/>
      </w:tblGrid>
      <w:tr w:rsidR="00727531" w:rsidRPr="00727531" w14:paraId="58692638" w14:textId="77777777" w:rsidTr="00727531">
        <w:tc>
          <w:tcPr>
            <w:tcW w:w="701" w:type="pct"/>
            <w:shd w:val="clear" w:color="auto" w:fill="E4E7E8" w:themeFill="accent4" w:themeFillTint="33"/>
            <w:vAlign w:val="center"/>
          </w:tcPr>
          <w:p w14:paraId="6886A0E4" w14:textId="77777777" w:rsidR="00727531" w:rsidRPr="00727531" w:rsidRDefault="00727531" w:rsidP="00727531">
            <w:pPr>
              <w:spacing w:before="60" w:after="60"/>
              <w:jc w:val="center"/>
              <w:rPr>
                <w:rFonts w:ascii="Trenda" w:hAnsi="Trenda"/>
                <w:b/>
                <w:bCs/>
                <w:color w:val="134163" w:themeColor="accent6" w:themeShade="80"/>
              </w:rPr>
            </w:pPr>
            <w:r w:rsidRPr="00727531">
              <w:rPr>
                <w:rFonts w:ascii="Trenda" w:hAnsi="Trenda"/>
                <w:color w:val="134163" w:themeColor="accent6" w:themeShade="80"/>
              </w:rPr>
              <w:t>Alter von … bis unter … in Jahren</w:t>
            </w:r>
          </w:p>
        </w:tc>
        <w:tc>
          <w:tcPr>
            <w:tcW w:w="547" w:type="pct"/>
            <w:shd w:val="clear" w:color="auto" w:fill="E4E7E8" w:themeFill="accent4" w:themeFillTint="33"/>
            <w:vAlign w:val="center"/>
          </w:tcPr>
          <w:p w14:paraId="0FD729C4" w14:textId="77777777" w:rsidR="00727531" w:rsidRPr="00727531" w:rsidRDefault="00727531" w:rsidP="00727531">
            <w:pPr>
              <w:spacing w:before="60" w:after="60"/>
              <w:jc w:val="center"/>
              <w:rPr>
                <w:rFonts w:ascii="Trenda" w:hAnsi="Trenda"/>
                <w:b/>
                <w:bCs/>
                <w:color w:val="134163" w:themeColor="accent6" w:themeShade="80"/>
              </w:rPr>
            </w:pPr>
            <w:r w:rsidRPr="00727531">
              <w:rPr>
                <w:rFonts w:ascii="Trenda" w:hAnsi="Trenda"/>
                <w:color w:val="134163" w:themeColor="accent6" w:themeShade="80"/>
              </w:rPr>
              <w:t>ambulante Pflege</w:t>
            </w:r>
          </w:p>
        </w:tc>
        <w:tc>
          <w:tcPr>
            <w:tcW w:w="627" w:type="pct"/>
            <w:shd w:val="clear" w:color="auto" w:fill="E4E7E8" w:themeFill="accent4" w:themeFillTint="33"/>
            <w:vAlign w:val="center"/>
          </w:tcPr>
          <w:p w14:paraId="4C69FD00" w14:textId="77777777" w:rsidR="00727531" w:rsidRPr="00727531" w:rsidRDefault="00727531" w:rsidP="00727531">
            <w:pPr>
              <w:spacing w:before="60" w:after="60"/>
              <w:jc w:val="center"/>
              <w:rPr>
                <w:rFonts w:ascii="Trenda" w:hAnsi="Trenda"/>
                <w:b/>
                <w:bCs/>
                <w:color w:val="134163" w:themeColor="accent6" w:themeShade="80"/>
              </w:rPr>
            </w:pPr>
            <w:r w:rsidRPr="00727531">
              <w:rPr>
                <w:rFonts w:ascii="Trenda" w:hAnsi="Trenda"/>
                <w:color w:val="134163" w:themeColor="accent6" w:themeShade="80"/>
              </w:rPr>
              <w:t>Dauerpflege</w:t>
            </w:r>
          </w:p>
        </w:tc>
        <w:tc>
          <w:tcPr>
            <w:tcW w:w="547" w:type="pct"/>
            <w:shd w:val="clear" w:color="auto" w:fill="E4E7E8" w:themeFill="accent4" w:themeFillTint="33"/>
            <w:vAlign w:val="center"/>
          </w:tcPr>
          <w:p w14:paraId="191BB6B4" w14:textId="77777777" w:rsidR="00727531" w:rsidRPr="00727531" w:rsidRDefault="00727531" w:rsidP="00727531">
            <w:pPr>
              <w:spacing w:before="60" w:after="60"/>
              <w:jc w:val="center"/>
              <w:rPr>
                <w:rFonts w:ascii="Trenda" w:hAnsi="Trenda"/>
                <w:b/>
                <w:bCs/>
                <w:color w:val="134163" w:themeColor="accent6" w:themeShade="80"/>
              </w:rPr>
            </w:pPr>
            <w:proofErr w:type="spellStart"/>
            <w:r w:rsidRPr="00727531">
              <w:rPr>
                <w:rFonts w:ascii="Trenda" w:hAnsi="Trenda"/>
                <w:color w:val="134163" w:themeColor="accent6" w:themeShade="80"/>
              </w:rPr>
              <w:t>Kurzzeitplege</w:t>
            </w:r>
            <w:proofErr w:type="spellEnd"/>
          </w:p>
        </w:tc>
        <w:tc>
          <w:tcPr>
            <w:tcW w:w="548" w:type="pct"/>
            <w:shd w:val="clear" w:color="auto" w:fill="E4E7E8" w:themeFill="accent4" w:themeFillTint="33"/>
            <w:vAlign w:val="center"/>
          </w:tcPr>
          <w:p w14:paraId="573CD8BA" w14:textId="77777777" w:rsidR="00727531" w:rsidRPr="00727531" w:rsidRDefault="00727531" w:rsidP="00727531">
            <w:pPr>
              <w:spacing w:before="60" w:after="60"/>
              <w:jc w:val="center"/>
              <w:rPr>
                <w:rFonts w:ascii="Trenda" w:hAnsi="Trenda"/>
                <w:b/>
                <w:bCs/>
                <w:color w:val="134163" w:themeColor="accent6" w:themeShade="80"/>
              </w:rPr>
            </w:pPr>
            <w:r w:rsidRPr="00727531">
              <w:rPr>
                <w:rFonts w:ascii="Trenda" w:hAnsi="Trenda"/>
                <w:color w:val="134163" w:themeColor="accent6" w:themeShade="80"/>
              </w:rPr>
              <w:t>Pflegegeld</w:t>
            </w:r>
          </w:p>
        </w:tc>
        <w:tc>
          <w:tcPr>
            <w:tcW w:w="779" w:type="pct"/>
            <w:shd w:val="clear" w:color="auto" w:fill="E4E7E8" w:themeFill="accent4" w:themeFillTint="33"/>
            <w:vAlign w:val="center"/>
          </w:tcPr>
          <w:p w14:paraId="54534065"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 xml:space="preserve">PG 1 &amp; landesrechtliche bzw. ohne </w:t>
            </w:r>
          </w:p>
          <w:p w14:paraId="18DA40F4" w14:textId="77777777" w:rsidR="00727531" w:rsidRPr="00727531" w:rsidRDefault="00727531" w:rsidP="00727531">
            <w:pPr>
              <w:spacing w:before="60" w:after="60"/>
              <w:jc w:val="center"/>
              <w:rPr>
                <w:rFonts w:ascii="Trenda" w:hAnsi="Trenda"/>
                <w:b/>
                <w:bCs/>
                <w:color w:val="134163" w:themeColor="accent6" w:themeShade="80"/>
              </w:rPr>
            </w:pPr>
            <w:r w:rsidRPr="00727531">
              <w:rPr>
                <w:rFonts w:ascii="Trenda" w:hAnsi="Trenda"/>
                <w:color w:val="134163" w:themeColor="accent6" w:themeShade="80"/>
              </w:rPr>
              <w:t>Leistung</w:t>
            </w:r>
          </w:p>
        </w:tc>
        <w:tc>
          <w:tcPr>
            <w:tcW w:w="627" w:type="pct"/>
            <w:shd w:val="clear" w:color="auto" w:fill="E4E7E8" w:themeFill="accent4" w:themeFillTint="33"/>
            <w:vAlign w:val="center"/>
          </w:tcPr>
          <w:p w14:paraId="07FA9774" w14:textId="77777777" w:rsidR="00727531" w:rsidRPr="00727531" w:rsidRDefault="00727531" w:rsidP="00727531">
            <w:pPr>
              <w:spacing w:before="60" w:after="60"/>
              <w:jc w:val="center"/>
              <w:rPr>
                <w:rFonts w:ascii="Trenda" w:hAnsi="Trenda"/>
                <w:b/>
                <w:bCs/>
                <w:color w:val="134163" w:themeColor="accent6" w:themeShade="80"/>
              </w:rPr>
            </w:pPr>
            <w:r w:rsidRPr="00727531">
              <w:rPr>
                <w:rFonts w:ascii="Trenda" w:hAnsi="Trenda"/>
                <w:color w:val="134163" w:themeColor="accent6" w:themeShade="80"/>
              </w:rPr>
              <w:t>PG1 &amp; teilstationäre Pflege</w:t>
            </w:r>
          </w:p>
        </w:tc>
        <w:tc>
          <w:tcPr>
            <w:tcW w:w="624" w:type="pct"/>
            <w:shd w:val="clear" w:color="auto" w:fill="E4E7E8" w:themeFill="accent4" w:themeFillTint="33"/>
            <w:vAlign w:val="center"/>
          </w:tcPr>
          <w:p w14:paraId="3390E335" w14:textId="77777777" w:rsidR="00727531" w:rsidRPr="00727531" w:rsidRDefault="00727531" w:rsidP="00727531">
            <w:pPr>
              <w:spacing w:before="60" w:after="60"/>
              <w:jc w:val="center"/>
              <w:rPr>
                <w:rFonts w:ascii="Trenda" w:hAnsi="Trenda"/>
                <w:b/>
                <w:bCs/>
                <w:color w:val="134163" w:themeColor="accent6" w:themeShade="80"/>
              </w:rPr>
            </w:pPr>
            <w:r w:rsidRPr="00727531">
              <w:rPr>
                <w:rFonts w:ascii="Trenda" w:hAnsi="Trenda"/>
                <w:color w:val="134163" w:themeColor="accent6" w:themeShade="80"/>
              </w:rPr>
              <w:t>gesamt</w:t>
            </w:r>
          </w:p>
        </w:tc>
      </w:tr>
      <w:tr w:rsidR="00727531" w:rsidRPr="00727531" w14:paraId="7E64B98A" w14:textId="77777777" w:rsidTr="00727531">
        <w:tc>
          <w:tcPr>
            <w:tcW w:w="701" w:type="pct"/>
            <w:shd w:val="clear" w:color="auto" w:fill="E4E7E8" w:themeFill="accent4" w:themeFillTint="33"/>
            <w:vAlign w:val="center"/>
          </w:tcPr>
          <w:p w14:paraId="54EC1480"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 xml:space="preserve"> 0 - 5</w:t>
            </w:r>
          </w:p>
        </w:tc>
        <w:tc>
          <w:tcPr>
            <w:tcW w:w="547" w:type="pct"/>
            <w:vAlign w:val="center"/>
          </w:tcPr>
          <w:p w14:paraId="7FDB4A63"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6</w:t>
            </w:r>
          </w:p>
        </w:tc>
        <w:tc>
          <w:tcPr>
            <w:tcW w:w="627" w:type="pct"/>
            <w:vAlign w:val="center"/>
          </w:tcPr>
          <w:p w14:paraId="1AC1BAA4"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547" w:type="pct"/>
            <w:vAlign w:val="center"/>
          </w:tcPr>
          <w:p w14:paraId="1521F707"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548" w:type="pct"/>
            <w:vAlign w:val="center"/>
          </w:tcPr>
          <w:p w14:paraId="530E8C07"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45</w:t>
            </w:r>
          </w:p>
        </w:tc>
        <w:tc>
          <w:tcPr>
            <w:tcW w:w="779" w:type="pct"/>
            <w:vAlign w:val="center"/>
          </w:tcPr>
          <w:p w14:paraId="701EC321"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4</w:t>
            </w:r>
          </w:p>
        </w:tc>
        <w:tc>
          <w:tcPr>
            <w:tcW w:w="627" w:type="pct"/>
            <w:vAlign w:val="center"/>
          </w:tcPr>
          <w:p w14:paraId="6730B9FA"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624" w:type="pct"/>
            <w:vAlign w:val="center"/>
          </w:tcPr>
          <w:p w14:paraId="535BA8BA"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55</w:t>
            </w:r>
          </w:p>
        </w:tc>
      </w:tr>
      <w:tr w:rsidR="00727531" w:rsidRPr="00727531" w14:paraId="01039B22" w14:textId="77777777" w:rsidTr="00727531">
        <w:tc>
          <w:tcPr>
            <w:tcW w:w="701" w:type="pct"/>
            <w:shd w:val="clear" w:color="auto" w:fill="E4E7E8" w:themeFill="accent4" w:themeFillTint="33"/>
            <w:vAlign w:val="center"/>
          </w:tcPr>
          <w:p w14:paraId="792ED864"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15307EE0"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10,9 %</w:t>
            </w:r>
          </w:p>
        </w:tc>
        <w:tc>
          <w:tcPr>
            <w:tcW w:w="627" w:type="pct"/>
            <w:vAlign w:val="center"/>
          </w:tcPr>
          <w:p w14:paraId="0080054F"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547" w:type="pct"/>
            <w:vAlign w:val="center"/>
          </w:tcPr>
          <w:p w14:paraId="4A586870"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548" w:type="pct"/>
            <w:vAlign w:val="center"/>
          </w:tcPr>
          <w:p w14:paraId="3CAB6821"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81,8 %</w:t>
            </w:r>
          </w:p>
        </w:tc>
        <w:tc>
          <w:tcPr>
            <w:tcW w:w="779" w:type="pct"/>
            <w:vAlign w:val="center"/>
          </w:tcPr>
          <w:p w14:paraId="16C69E52"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7,3 %</w:t>
            </w:r>
          </w:p>
        </w:tc>
        <w:tc>
          <w:tcPr>
            <w:tcW w:w="627" w:type="pct"/>
            <w:vAlign w:val="center"/>
          </w:tcPr>
          <w:p w14:paraId="5CB46B95"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624" w:type="pct"/>
            <w:vAlign w:val="center"/>
          </w:tcPr>
          <w:p w14:paraId="10900B06"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0,8 %</w:t>
            </w:r>
          </w:p>
        </w:tc>
      </w:tr>
      <w:tr w:rsidR="00727531" w:rsidRPr="00727531" w14:paraId="684901EA" w14:textId="77777777" w:rsidTr="00727531">
        <w:tc>
          <w:tcPr>
            <w:tcW w:w="701" w:type="pct"/>
            <w:shd w:val="clear" w:color="auto" w:fill="E4E7E8" w:themeFill="accent4" w:themeFillTint="33"/>
            <w:vAlign w:val="center"/>
          </w:tcPr>
          <w:p w14:paraId="02631270"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5 – 15</w:t>
            </w:r>
          </w:p>
        </w:tc>
        <w:tc>
          <w:tcPr>
            <w:tcW w:w="547" w:type="pct"/>
            <w:vAlign w:val="center"/>
          </w:tcPr>
          <w:p w14:paraId="2DC7172D"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22</w:t>
            </w:r>
          </w:p>
        </w:tc>
        <w:tc>
          <w:tcPr>
            <w:tcW w:w="627" w:type="pct"/>
            <w:vAlign w:val="center"/>
          </w:tcPr>
          <w:p w14:paraId="49D0D912"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547" w:type="pct"/>
            <w:vAlign w:val="center"/>
          </w:tcPr>
          <w:p w14:paraId="6C24702D"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548" w:type="pct"/>
            <w:vAlign w:val="center"/>
          </w:tcPr>
          <w:p w14:paraId="4CF04E68"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250</w:t>
            </w:r>
          </w:p>
        </w:tc>
        <w:tc>
          <w:tcPr>
            <w:tcW w:w="779" w:type="pct"/>
            <w:vAlign w:val="center"/>
          </w:tcPr>
          <w:p w14:paraId="39FCC087"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40</w:t>
            </w:r>
          </w:p>
        </w:tc>
        <w:tc>
          <w:tcPr>
            <w:tcW w:w="627" w:type="pct"/>
            <w:vAlign w:val="center"/>
          </w:tcPr>
          <w:p w14:paraId="3072BF3B"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624" w:type="pct"/>
            <w:vAlign w:val="center"/>
          </w:tcPr>
          <w:p w14:paraId="3D1EF926"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312</w:t>
            </w:r>
          </w:p>
        </w:tc>
      </w:tr>
      <w:tr w:rsidR="00727531" w:rsidRPr="00727531" w14:paraId="16E18188" w14:textId="77777777" w:rsidTr="00727531">
        <w:tc>
          <w:tcPr>
            <w:tcW w:w="701" w:type="pct"/>
            <w:shd w:val="clear" w:color="auto" w:fill="E4E7E8" w:themeFill="accent4" w:themeFillTint="33"/>
            <w:vAlign w:val="center"/>
          </w:tcPr>
          <w:p w14:paraId="53DB696A"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2367E791"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7,1 %</w:t>
            </w:r>
          </w:p>
        </w:tc>
        <w:tc>
          <w:tcPr>
            <w:tcW w:w="627" w:type="pct"/>
            <w:vAlign w:val="center"/>
          </w:tcPr>
          <w:p w14:paraId="642B7A45"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547" w:type="pct"/>
            <w:vAlign w:val="center"/>
          </w:tcPr>
          <w:p w14:paraId="72FE85AD"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548" w:type="pct"/>
            <w:vAlign w:val="center"/>
          </w:tcPr>
          <w:p w14:paraId="295B2B2B"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80,1 %</w:t>
            </w:r>
          </w:p>
        </w:tc>
        <w:tc>
          <w:tcPr>
            <w:tcW w:w="779" w:type="pct"/>
            <w:vAlign w:val="center"/>
          </w:tcPr>
          <w:p w14:paraId="2993EB10"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12,8 %</w:t>
            </w:r>
          </w:p>
        </w:tc>
        <w:tc>
          <w:tcPr>
            <w:tcW w:w="627" w:type="pct"/>
            <w:vAlign w:val="center"/>
          </w:tcPr>
          <w:p w14:paraId="2AAD8182"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624" w:type="pct"/>
            <w:vAlign w:val="center"/>
          </w:tcPr>
          <w:p w14:paraId="5D4E10A5"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4,4 %</w:t>
            </w:r>
          </w:p>
        </w:tc>
      </w:tr>
      <w:tr w:rsidR="00727531" w:rsidRPr="00727531" w14:paraId="4D6BB9DA" w14:textId="77777777" w:rsidTr="00727531">
        <w:tc>
          <w:tcPr>
            <w:tcW w:w="701" w:type="pct"/>
            <w:shd w:val="clear" w:color="auto" w:fill="E4E7E8" w:themeFill="accent4" w:themeFillTint="33"/>
            <w:vAlign w:val="center"/>
          </w:tcPr>
          <w:p w14:paraId="6432EDFC"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15 – 20</w:t>
            </w:r>
          </w:p>
        </w:tc>
        <w:tc>
          <w:tcPr>
            <w:tcW w:w="547" w:type="pct"/>
            <w:vAlign w:val="center"/>
          </w:tcPr>
          <w:p w14:paraId="10E0C380"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12</w:t>
            </w:r>
          </w:p>
        </w:tc>
        <w:tc>
          <w:tcPr>
            <w:tcW w:w="627" w:type="pct"/>
            <w:vAlign w:val="center"/>
          </w:tcPr>
          <w:p w14:paraId="19B8CF02"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547" w:type="pct"/>
            <w:vAlign w:val="center"/>
          </w:tcPr>
          <w:p w14:paraId="61EA3A78"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548" w:type="pct"/>
            <w:vAlign w:val="center"/>
          </w:tcPr>
          <w:p w14:paraId="71D1F704"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79</w:t>
            </w:r>
          </w:p>
        </w:tc>
        <w:tc>
          <w:tcPr>
            <w:tcW w:w="779" w:type="pct"/>
            <w:vAlign w:val="center"/>
          </w:tcPr>
          <w:p w14:paraId="1EFE4419"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9</w:t>
            </w:r>
          </w:p>
        </w:tc>
        <w:tc>
          <w:tcPr>
            <w:tcW w:w="627" w:type="pct"/>
            <w:vAlign w:val="center"/>
          </w:tcPr>
          <w:p w14:paraId="1B873F70"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624" w:type="pct"/>
            <w:vAlign w:val="center"/>
          </w:tcPr>
          <w:p w14:paraId="2E9962B0"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100</w:t>
            </w:r>
          </w:p>
        </w:tc>
      </w:tr>
      <w:tr w:rsidR="00727531" w:rsidRPr="00727531" w14:paraId="3CC1B69A" w14:textId="77777777" w:rsidTr="00727531">
        <w:tc>
          <w:tcPr>
            <w:tcW w:w="701" w:type="pct"/>
            <w:shd w:val="clear" w:color="auto" w:fill="E4E7E8" w:themeFill="accent4" w:themeFillTint="33"/>
            <w:vAlign w:val="center"/>
          </w:tcPr>
          <w:p w14:paraId="38C5B7B6"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1425A0F4"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12,0 %</w:t>
            </w:r>
          </w:p>
        </w:tc>
        <w:tc>
          <w:tcPr>
            <w:tcW w:w="627" w:type="pct"/>
            <w:vAlign w:val="center"/>
          </w:tcPr>
          <w:p w14:paraId="029C7055"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547" w:type="pct"/>
            <w:vAlign w:val="center"/>
          </w:tcPr>
          <w:p w14:paraId="468E2F7D"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548" w:type="pct"/>
            <w:vAlign w:val="center"/>
          </w:tcPr>
          <w:p w14:paraId="57C0BA9C"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79,0 %</w:t>
            </w:r>
          </w:p>
        </w:tc>
        <w:tc>
          <w:tcPr>
            <w:tcW w:w="779" w:type="pct"/>
            <w:vAlign w:val="center"/>
          </w:tcPr>
          <w:p w14:paraId="17C3C83E"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9,0 %</w:t>
            </w:r>
          </w:p>
        </w:tc>
        <w:tc>
          <w:tcPr>
            <w:tcW w:w="627" w:type="pct"/>
            <w:vAlign w:val="center"/>
          </w:tcPr>
          <w:p w14:paraId="4CE5B6A2"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624" w:type="pct"/>
            <w:vAlign w:val="center"/>
          </w:tcPr>
          <w:p w14:paraId="239C42F7"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1,4 %</w:t>
            </w:r>
          </w:p>
        </w:tc>
      </w:tr>
      <w:tr w:rsidR="00727531" w:rsidRPr="00727531" w14:paraId="3CD695F0" w14:textId="77777777" w:rsidTr="00727531">
        <w:tc>
          <w:tcPr>
            <w:tcW w:w="701" w:type="pct"/>
            <w:shd w:val="clear" w:color="auto" w:fill="E4E7E8" w:themeFill="accent4" w:themeFillTint="33"/>
            <w:vAlign w:val="center"/>
          </w:tcPr>
          <w:p w14:paraId="6E87069D"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20 – 45</w:t>
            </w:r>
          </w:p>
        </w:tc>
        <w:tc>
          <w:tcPr>
            <w:tcW w:w="547" w:type="pct"/>
            <w:vAlign w:val="center"/>
          </w:tcPr>
          <w:p w14:paraId="4D15989D"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70</w:t>
            </w:r>
          </w:p>
        </w:tc>
        <w:tc>
          <w:tcPr>
            <w:tcW w:w="627" w:type="pct"/>
            <w:vAlign w:val="center"/>
          </w:tcPr>
          <w:p w14:paraId="508CA84F"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8</w:t>
            </w:r>
          </w:p>
        </w:tc>
        <w:tc>
          <w:tcPr>
            <w:tcW w:w="547" w:type="pct"/>
            <w:vAlign w:val="center"/>
          </w:tcPr>
          <w:p w14:paraId="3F21C068"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548" w:type="pct"/>
            <w:vAlign w:val="center"/>
          </w:tcPr>
          <w:p w14:paraId="0CDF2A3B"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200</w:t>
            </w:r>
          </w:p>
        </w:tc>
        <w:tc>
          <w:tcPr>
            <w:tcW w:w="779" w:type="pct"/>
            <w:vAlign w:val="center"/>
          </w:tcPr>
          <w:p w14:paraId="6863C1BE"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36</w:t>
            </w:r>
          </w:p>
        </w:tc>
        <w:tc>
          <w:tcPr>
            <w:tcW w:w="627" w:type="pct"/>
            <w:vAlign w:val="center"/>
          </w:tcPr>
          <w:p w14:paraId="560C8B96"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624" w:type="pct"/>
            <w:vAlign w:val="center"/>
          </w:tcPr>
          <w:p w14:paraId="3A53D31B"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314</w:t>
            </w:r>
          </w:p>
        </w:tc>
      </w:tr>
      <w:tr w:rsidR="00727531" w:rsidRPr="00727531" w14:paraId="291D740D" w14:textId="77777777" w:rsidTr="00727531">
        <w:tc>
          <w:tcPr>
            <w:tcW w:w="701" w:type="pct"/>
            <w:shd w:val="clear" w:color="auto" w:fill="E4E7E8" w:themeFill="accent4" w:themeFillTint="33"/>
            <w:vAlign w:val="center"/>
          </w:tcPr>
          <w:p w14:paraId="0F42FDF2"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1814D3A8"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22,3 %</w:t>
            </w:r>
          </w:p>
        </w:tc>
        <w:tc>
          <w:tcPr>
            <w:tcW w:w="627" w:type="pct"/>
            <w:vAlign w:val="center"/>
          </w:tcPr>
          <w:p w14:paraId="720883FC"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2,5 %</w:t>
            </w:r>
          </w:p>
        </w:tc>
        <w:tc>
          <w:tcPr>
            <w:tcW w:w="547" w:type="pct"/>
            <w:vAlign w:val="center"/>
          </w:tcPr>
          <w:p w14:paraId="4BBC3DFA"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548" w:type="pct"/>
            <w:vAlign w:val="center"/>
          </w:tcPr>
          <w:p w14:paraId="0FA27B29"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63,7 %</w:t>
            </w:r>
          </w:p>
        </w:tc>
        <w:tc>
          <w:tcPr>
            <w:tcW w:w="779" w:type="pct"/>
            <w:vAlign w:val="center"/>
          </w:tcPr>
          <w:p w14:paraId="675B977A"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11,5 %</w:t>
            </w:r>
          </w:p>
        </w:tc>
        <w:tc>
          <w:tcPr>
            <w:tcW w:w="627" w:type="pct"/>
            <w:vAlign w:val="center"/>
          </w:tcPr>
          <w:p w14:paraId="3FCF1D61"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624" w:type="pct"/>
            <w:vAlign w:val="center"/>
          </w:tcPr>
          <w:p w14:paraId="07A6E7F6"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4,4 %</w:t>
            </w:r>
          </w:p>
        </w:tc>
      </w:tr>
      <w:tr w:rsidR="00727531" w:rsidRPr="00727531" w14:paraId="7E08FBB3" w14:textId="77777777" w:rsidTr="00727531">
        <w:tc>
          <w:tcPr>
            <w:tcW w:w="701" w:type="pct"/>
            <w:shd w:val="clear" w:color="auto" w:fill="E4E7E8" w:themeFill="accent4" w:themeFillTint="33"/>
            <w:vAlign w:val="center"/>
          </w:tcPr>
          <w:p w14:paraId="69F9EC97"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45 – 60</w:t>
            </w:r>
          </w:p>
        </w:tc>
        <w:tc>
          <w:tcPr>
            <w:tcW w:w="547" w:type="pct"/>
            <w:vAlign w:val="center"/>
          </w:tcPr>
          <w:p w14:paraId="33F63CD7"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82</w:t>
            </w:r>
          </w:p>
        </w:tc>
        <w:tc>
          <w:tcPr>
            <w:tcW w:w="627" w:type="pct"/>
            <w:vAlign w:val="center"/>
          </w:tcPr>
          <w:p w14:paraId="0888D1BC"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32</w:t>
            </w:r>
          </w:p>
        </w:tc>
        <w:tc>
          <w:tcPr>
            <w:tcW w:w="547" w:type="pct"/>
            <w:vAlign w:val="center"/>
          </w:tcPr>
          <w:p w14:paraId="03E2D3AC"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548" w:type="pct"/>
            <w:vAlign w:val="center"/>
          </w:tcPr>
          <w:p w14:paraId="2FDF0DB4"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175</w:t>
            </w:r>
          </w:p>
        </w:tc>
        <w:tc>
          <w:tcPr>
            <w:tcW w:w="779" w:type="pct"/>
            <w:vAlign w:val="center"/>
          </w:tcPr>
          <w:p w14:paraId="1B1D9047"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74</w:t>
            </w:r>
          </w:p>
        </w:tc>
        <w:tc>
          <w:tcPr>
            <w:tcW w:w="627" w:type="pct"/>
            <w:vAlign w:val="center"/>
          </w:tcPr>
          <w:p w14:paraId="5834BE1F"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624" w:type="pct"/>
            <w:vAlign w:val="center"/>
          </w:tcPr>
          <w:p w14:paraId="7A6E8C4A"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363</w:t>
            </w:r>
          </w:p>
        </w:tc>
      </w:tr>
      <w:tr w:rsidR="00727531" w:rsidRPr="00727531" w14:paraId="48D0296D" w14:textId="77777777" w:rsidTr="00727531">
        <w:tc>
          <w:tcPr>
            <w:tcW w:w="701" w:type="pct"/>
            <w:shd w:val="clear" w:color="auto" w:fill="E4E7E8" w:themeFill="accent4" w:themeFillTint="33"/>
            <w:vAlign w:val="center"/>
          </w:tcPr>
          <w:p w14:paraId="39ACF5F1"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3B63F864"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22,6 %</w:t>
            </w:r>
          </w:p>
        </w:tc>
        <w:tc>
          <w:tcPr>
            <w:tcW w:w="627" w:type="pct"/>
            <w:vAlign w:val="center"/>
          </w:tcPr>
          <w:p w14:paraId="053CE601"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8,8 %</w:t>
            </w:r>
          </w:p>
        </w:tc>
        <w:tc>
          <w:tcPr>
            <w:tcW w:w="547" w:type="pct"/>
            <w:vAlign w:val="center"/>
          </w:tcPr>
          <w:p w14:paraId="0C506765"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548" w:type="pct"/>
            <w:vAlign w:val="center"/>
          </w:tcPr>
          <w:p w14:paraId="039B358F"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48,2 %</w:t>
            </w:r>
          </w:p>
        </w:tc>
        <w:tc>
          <w:tcPr>
            <w:tcW w:w="779" w:type="pct"/>
            <w:vAlign w:val="center"/>
          </w:tcPr>
          <w:p w14:paraId="74625456"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20,4 %</w:t>
            </w:r>
          </w:p>
        </w:tc>
        <w:tc>
          <w:tcPr>
            <w:tcW w:w="627" w:type="pct"/>
            <w:vAlign w:val="center"/>
          </w:tcPr>
          <w:p w14:paraId="7B4A5994"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624" w:type="pct"/>
            <w:vAlign w:val="center"/>
          </w:tcPr>
          <w:p w14:paraId="6E5B8A29"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5,1 %</w:t>
            </w:r>
          </w:p>
        </w:tc>
      </w:tr>
      <w:tr w:rsidR="00727531" w:rsidRPr="00727531" w14:paraId="6E60FDB9" w14:textId="77777777" w:rsidTr="00727531">
        <w:tc>
          <w:tcPr>
            <w:tcW w:w="701" w:type="pct"/>
            <w:shd w:val="clear" w:color="auto" w:fill="E4E7E8" w:themeFill="accent4" w:themeFillTint="33"/>
            <w:vAlign w:val="center"/>
          </w:tcPr>
          <w:p w14:paraId="74D20F0A"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60 – 65</w:t>
            </w:r>
          </w:p>
        </w:tc>
        <w:tc>
          <w:tcPr>
            <w:tcW w:w="547" w:type="pct"/>
            <w:vAlign w:val="center"/>
          </w:tcPr>
          <w:p w14:paraId="3997E7AC"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69</w:t>
            </w:r>
          </w:p>
        </w:tc>
        <w:tc>
          <w:tcPr>
            <w:tcW w:w="627" w:type="pct"/>
            <w:vAlign w:val="center"/>
          </w:tcPr>
          <w:p w14:paraId="139F80D6"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54</w:t>
            </w:r>
          </w:p>
        </w:tc>
        <w:tc>
          <w:tcPr>
            <w:tcW w:w="547" w:type="pct"/>
            <w:vAlign w:val="center"/>
          </w:tcPr>
          <w:p w14:paraId="691E52ED"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548" w:type="pct"/>
            <w:vAlign w:val="center"/>
          </w:tcPr>
          <w:p w14:paraId="4B604F59"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126</w:t>
            </w:r>
          </w:p>
        </w:tc>
        <w:tc>
          <w:tcPr>
            <w:tcW w:w="779" w:type="pct"/>
            <w:vAlign w:val="center"/>
          </w:tcPr>
          <w:p w14:paraId="48D0EFD5"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46</w:t>
            </w:r>
          </w:p>
        </w:tc>
        <w:tc>
          <w:tcPr>
            <w:tcW w:w="627" w:type="pct"/>
            <w:vAlign w:val="center"/>
          </w:tcPr>
          <w:p w14:paraId="128DAACE"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624" w:type="pct"/>
            <w:vAlign w:val="center"/>
          </w:tcPr>
          <w:p w14:paraId="5FDE4DF1"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295</w:t>
            </w:r>
          </w:p>
        </w:tc>
      </w:tr>
      <w:tr w:rsidR="00727531" w:rsidRPr="00727531" w14:paraId="744F4220" w14:textId="77777777" w:rsidTr="00727531">
        <w:tc>
          <w:tcPr>
            <w:tcW w:w="701" w:type="pct"/>
            <w:shd w:val="clear" w:color="auto" w:fill="E4E7E8" w:themeFill="accent4" w:themeFillTint="33"/>
            <w:vAlign w:val="center"/>
          </w:tcPr>
          <w:p w14:paraId="19F2A6FC"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0CFCBFEE"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23,4 %</w:t>
            </w:r>
          </w:p>
        </w:tc>
        <w:tc>
          <w:tcPr>
            <w:tcW w:w="627" w:type="pct"/>
            <w:vAlign w:val="center"/>
          </w:tcPr>
          <w:p w14:paraId="575BD1A5"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18,3 %</w:t>
            </w:r>
          </w:p>
        </w:tc>
        <w:tc>
          <w:tcPr>
            <w:tcW w:w="547" w:type="pct"/>
            <w:vAlign w:val="center"/>
          </w:tcPr>
          <w:p w14:paraId="78868C04"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548" w:type="pct"/>
            <w:vAlign w:val="center"/>
          </w:tcPr>
          <w:p w14:paraId="5CB676EE"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42,7 %</w:t>
            </w:r>
          </w:p>
        </w:tc>
        <w:tc>
          <w:tcPr>
            <w:tcW w:w="779" w:type="pct"/>
            <w:vAlign w:val="center"/>
          </w:tcPr>
          <w:p w14:paraId="5EFD5D81"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15,6 %</w:t>
            </w:r>
          </w:p>
        </w:tc>
        <w:tc>
          <w:tcPr>
            <w:tcW w:w="627" w:type="pct"/>
            <w:vAlign w:val="center"/>
          </w:tcPr>
          <w:p w14:paraId="38F8FDEC"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624" w:type="pct"/>
            <w:vAlign w:val="center"/>
          </w:tcPr>
          <w:p w14:paraId="43321B54"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4,2 %</w:t>
            </w:r>
          </w:p>
        </w:tc>
      </w:tr>
      <w:tr w:rsidR="00727531" w:rsidRPr="00727531" w14:paraId="0A58AE33" w14:textId="77777777" w:rsidTr="00727531">
        <w:tc>
          <w:tcPr>
            <w:tcW w:w="701" w:type="pct"/>
            <w:shd w:val="clear" w:color="auto" w:fill="E4E7E8" w:themeFill="accent4" w:themeFillTint="33"/>
            <w:vAlign w:val="center"/>
          </w:tcPr>
          <w:p w14:paraId="1FA8B2F3"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65 – 70</w:t>
            </w:r>
          </w:p>
        </w:tc>
        <w:tc>
          <w:tcPr>
            <w:tcW w:w="547" w:type="pct"/>
            <w:vAlign w:val="center"/>
          </w:tcPr>
          <w:p w14:paraId="25E5C85B"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94</w:t>
            </w:r>
          </w:p>
        </w:tc>
        <w:tc>
          <w:tcPr>
            <w:tcW w:w="627" w:type="pct"/>
            <w:vAlign w:val="center"/>
          </w:tcPr>
          <w:p w14:paraId="7B4407BF"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53</w:t>
            </w:r>
          </w:p>
        </w:tc>
        <w:tc>
          <w:tcPr>
            <w:tcW w:w="547" w:type="pct"/>
            <w:vAlign w:val="center"/>
          </w:tcPr>
          <w:p w14:paraId="7BEA2F88"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3</w:t>
            </w:r>
          </w:p>
        </w:tc>
        <w:tc>
          <w:tcPr>
            <w:tcW w:w="548" w:type="pct"/>
            <w:vAlign w:val="center"/>
          </w:tcPr>
          <w:p w14:paraId="622E6C11"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166</w:t>
            </w:r>
          </w:p>
        </w:tc>
        <w:tc>
          <w:tcPr>
            <w:tcW w:w="779" w:type="pct"/>
            <w:vAlign w:val="center"/>
          </w:tcPr>
          <w:p w14:paraId="29F4A52A"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66</w:t>
            </w:r>
          </w:p>
        </w:tc>
        <w:tc>
          <w:tcPr>
            <w:tcW w:w="627" w:type="pct"/>
            <w:vAlign w:val="center"/>
          </w:tcPr>
          <w:p w14:paraId="2970FFB2"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w:t>
            </w:r>
          </w:p>
        </w:tc>
        <w:tc>
          <w:tcPr>
            <w:tcW w:w="624" w:type="pct"/>
            <w:vAlign w:val="center"/>
          </w:tcPr>
          <w:p w14:paraId="6F0E156B"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383</w:t>
            </w:r>
          </w:p>
        </w:tc>
      </w:tr>
      <w:tr w:rsidR="00727531" w:rsidRPr="00727531" w14:paraId="5D6861B2" w14:textId="77777777" w:rsidTr="00727531">
        <w:tc>
          <w:tcPr>
            <w:tcW w:w="701" w:type="pct"/>
            <w:shd w:val="clear" w:color="auto" w:fill="E4E7E8" w:themeFill="accent4" w:themeFillTint="33"/>
            <w:vAlign w:val="center"/>
          </w:tcPr>
          <w:p w14:paraId="071F859D"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5F559C85"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24,5 %</w:t>
            </w:r>
          </w:p>
        </w:tc>
        <w:tc>
          <w:tcPr>
            <w:tcW w:w="627" w:type="pct"/>
            <w:vAlign w:val="center"/>
          </w:tcPr>
          <w:p w14:paraId="726274E7"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13,8 %</w:t>
            </w:r>
          </w:p>
        </w:tc>
        <w:tc>
          <w:tcPr>
            <w:tcW w:w="547" w:type="pct"/>
            <w:vAlign w:val="center"/>
          </w:tcPr>
          <w:p w14:paraId="462BB2E9"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0,8 %</w:t>
            </w:r>
          </w:p>
        </w:tc>
        <w:tc>
          <w:tcPr>
            <w:tcW w:w="548" w:type="pct"/>
            <w:vAlign w:val="center"/>
          </w:tcPr>
          <w:p w14:paraId="157B6B31"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43,3 %</w:t>
            </w:r>
          </w:p>
        </w:tc>
        <w:tc>
          <w:tcPr>
            <w:tcW w:w="779" w:type="pct"/>
            <w:vAlign w:val="center"/>
          </w:tcPr>
          <w:p w14:paraId="3ACBE269"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17,2 %</w:t>
            </w:r>
          </w:p>
        </w:tc>
        <w:tc>
          <w:tcPr>
            <w:tcW w:w="627" w:type="pct"/>
            <w:vAlign w:val="center"/>
          </w:tcPr>
          <w:p w14:paraId="3AB9A50B"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0,3 %</w:t>
            </w:r>
          </w:p>
        </w:tc>
        <w:tc>
          <w:tcPr>
            <w:tcW w:w="624" w:type="pct"/>
            <w:vAlign w:val="center"/>
          </w:tcPr>
          <w:p w14:paraId="7EFD7B19"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5,4 %</w:t>
            </w:r>
          </w:p>
        </w:tc>
      </w:tr>
      <w:tr w:rsidR="00727531" w:rsidRPr="00727531" w14:paraId="10993C41" w14:textId="77777777" w:rsidTr="00727531">
        <w:tc>
          <w:tcPr>
            <w:tcW w:w="701" w:type="pct"/>
            <w:shd w:val="clear" w:color="auto" w:fill="E4E7E8" w:themeFill="accent4" w:themeFillTint="33"/>
            <w:vAlign w:val="center"/>
          </w:tcPr>
          <w:p w14:paraId="0878CDFF"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70 – 75</w:t>
            </w:r>
          </w:p>
        </w:tc>
        <w:tc>
          <w:tcPr>
            <w:tcW w:w="547" w:type="pct"/>
            <w:vAlign w:val="center"/>
          </w:tcPr>
          <w:p w14:paraId="1D836B6F"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119</w:t>
            </w:r>
          </w:p>
        </w:tc>
        <w:tc>
          <w:tcPr>
            <w:tcW w:w="627" w:type="pct"/>
            <w:vAlign w:val="center"/>
          </w:tcPr>
          <w:p w14:paraId="55BD32DA"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65</w:t>
            </w:r>
          </w:p>
        </w:tc>
        <w:tc>
          <w:tcPr>
            <w:tcW w:w="547" w:type="pct"/>
            <w:vAlign w:val="center"/>
          </w:tcPr>
          <w:p w14:paraId="5654B182"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w:t>
            </w:r>
          </w:p>
        </w:tc>
        <w:tc>
          <w:tcPr>
            <w:tcW w:w="548" w:type="pct"/>
            <w:vAlign w:val="center"/>
          </w:tcPr>
          <w:p w14:paraId="0A2A99AD"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210</w:t>
            </w:r>
          </w:p>
        </w:tc>
        <w:tc>
          <w:tcPr>
            <w:tcW w:w="779" w:type="pct"/>
            <w:vAlign w:val="center"/>
          </w:tcPr>
          <w:p w14:paraId="1F564656"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93</w:t>
            </w:r>
          </w:p>
        </w:tc>
        <w:tc>
          <w:tcPr>
            <w:tcW w:w="627" w:type="pct"/>
            <w:vAlign w:val="center"/>
          </w:tcPr>
          <w:p w14:paraId="4BD50578"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624" w:type="pct"/>
            <w:vAlign w:val="center"/>
          </w:tcPr>
          <w:p w14:paraId="463F9739"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488</w:t>
            </w:r>
          </w:p>
        </w:tc>
      </w:tr>
      <w:tr w:rsidR="00727531" w:rsidRPr="00727531" w14:paraId="2CEA571E" w14:textId="77777777" w:rsidTr="00727531">
        <w:tc>
          <w:tcPr>
            <w:tcW w:w="701" w:type="pct"/>
            <w:shd w:val="clear" w:color="auto" w:fill="E4E7E8" w:themeFill="accent4" w:themeFillTint="33"/>
            <w:vAlign w:val="center"/>
          </w:tcPr>
          <w:p w14:paraId="61A93538"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336B9A9C"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24,4 %</w:t>
            </w:r>
          </w:p>
        </w:tc>
        <w:tc>
          <w:tcPr>
            <w:tcW w:w="627" w:type="pct"/>
            <w:vAlign w:val="center"/>
          </w:tcPr>
          <w:p w14:paraId="4217106A"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13,3 %</w:t>
            </w:r>
          </w:p>
        </w:tc>
        <w:tc>
          <w:tcPr>
            <w:tcW w:w="547" w:type="pct"/>
            <w:vAlign w:val="center"/>
          </w:tcPr>
          <w:p w14:paraId="09DD7FC3"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0,2 %</w:t>
            </w:r>
          </w:p>
        </w:tc>
        <w:tc>
          <w:tcPr>
            <w:tcW w:w="548" w:type="pct"/>
            <w:vAlign w:val="center"/>
          </w:tcPr>
          <w:p w14:paraId="117B19BC"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43,0 %</w:t>
            </w:r>
          </w:p>
        </w:tc>
        <w:tc>
          <w:tcPr>
            <w:tcW w:w="779" w:type="pct"/>
            <w:vAlign w:val="center"/>
          </w:tcPr>
          <w:p w14:paraId="3A96F61F"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19,1 %</w:t>
            </w:r>
          </w:p>
        </w:tc>
        <w:tc>
          <w:tcPr>
            <w:tcW w:w="627" w:type="pct"/>
            <w:vAlign w:val="center"/>
          </w:tcPr>
          <w:p w14:paraId="4C6CDF46"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624" w:type="pct"/>
            <w:vAlign w:val="center"/>
          </w:tcPr>
          <w:p w14:paraId="07BE5C5F"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6,9 %</w:t>
            </w:r>
          </w:p>
        </w:tc>
      </w:tr>
      <w:tr w:rsidR="00727531" w:rsidRPr="00727531" w14:paraId="6EFB8C4F" w14:textId="77777777" w:rsidTr="00727531">
        <w:tc>
          <w:tcPr>
            <w:tcW w:w="701" w:type="pct"/>
            <w:shd w:val="clear" w:color="auto" w:fill="E4E7E8" w:themeFill="accent4" w:themeFillTint="33"/>
            <w:vAlign w:val="center"/>
          </w:tcPr>
          <w:p w14:paraId="351CF2FD"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75 – 80</w:t>
            </w:r>
          </w:p>
        </w:tc>
        <w:tc>
          <w:tcPr>
            <w:tcW w:w="547" w:type="pct"/>
            <w:vAlign w:val="center"/>
          </w:tcPr>
          <w:p w14:paraId="32A2ACA0"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141</w:t>
            </w:r>
          </w:p>
        </w:tc>
        <w:tc>
          <w:tcPr>
            <w:tcW w:w="627" w:type="pct"/>
            <w:vAlign w:val="center"/>
          </w:tcPr>
          <w:p w14:paraId="25C5525D"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89</w:t>
            </w:r>
          </w:p>
        </w:tc>
        <w:tc>
          <w:tcPr>
            <w:tcW w:w="547" w:type="pct"/>
            <w:vAlign w:val="center"/>
          </w:tcPr>
          <w:p w14:paraId="1DF58444"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w:t>
            </w:r>
          </w:p>
        </w:tc>
        <w:tc>
          <w:tcPr>
            <w:tcW w:w="548" w:type="pct"/>
            <w:vAlign w:val="center"/>
          </w:tcPr>
          <w:p w14:paraId="6EDFED4E"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281</w:t>
            </w:r>
          </w:p>
        </w:tc>
        <w:tc>
          <w:tcPr>
            <w:tcW w:w="779" w:type="pct"/>
            <w:vAlign w:val="center"/>
          </w:tcPr>
          <w:p w14:paraId="1F9FC9EA"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105</w:t>
            </w:r>
          </w:p>
        </w:tc>
        <w:tc>
          <w:tcPr>
            <w:tcW w:w="627" w:type="pct"/>
            <w:vAlign w:val="center"/>
          </w:tcPr>
          <w:p w14:paraId="5011E428"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0</w:t>
            </w:r>
          </w:p>
        </w:tc>
        <w:tc>
          <w:tcPr>
            <w:tcW w:w="624" w:type="pct"/>
            <w:vAlign w:val="center"/>
          </w:tcPr>
          <w:p w14:paraId="596ABDAD"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618</w:t>
            </w:r>
          </w:p>
        </w:tc>
      </w:tr>
      <w:tr w:rsidR="00727531" w:rsidRPr="00727531" w14:paraId="7C8C0108" w14:textId="77777777" w:rsidTr="00727531">
        <w:tc>
          <w:tcPr>
            <w:tcW w:w="701" w:type="pct"/>
            <w:shd w:val="clear" w:color="auto" w:fill="E4E7E8" w:themeFill="accent4" w:themeFillTint="33"/>
            <w:vAlign w:val="center"/>
          </w:tcPr>
          <w:p w14:paraId="43429335"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6C16304B"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22,8 %</w:t>
            </w:r>
          </w:p>
        </w:tc>
        <w:tc>
          <w:tcPr>
            <w:tcW w:w="627" w:type="pct"/>
            <w:vAlign w:val="center"/>
          </w:tcPr>
          <w:p w14:paraId="2A47977F"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14,4 %</w:t>
            </w:r>
          </w:p>
        </w:tc>
        <w:tc>
          <w:tcPr>
            <w:tcW w:w="547" w:type="pct"/>
            <w:vAlign w:val="center"/>
          </w:tcPr>
          <w:p w14:paraId="178BAC7F"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0,3 %</w:t>
            </w:r>
          </w:p>
        </w:tc>
        <w:tc>
          <w:tcPr>
            <w:tcW w:w="548" w:type="pct"/>
            <w:vAlign w:val="center"/>
          </w:tcPr>
          <w:p w14:paraId="646530F1"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45,5 %</w:t>
            </w:r>
          </w:p>
        </w:tc>
        <w:tc>
          <w:tcPr>
            <w:tcW w:w="779" w:type="pct"/>
            <w:vAlign w:val="center"/>
          </w:tcPr>
          <w:p w14:paraId="19137F38"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17,0 %</w:t>
            </w:r>
          </w:p>
        </w:tc>
        <w:tc>
          <w:tcPr>
            <w:tcW w:w="627" w:type="pct"/>
            <w:vAlign w:val="center"/>
          </w:tcPr>
          <w:p w14:paraId="1C044FE0"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0,0 %</w:t>
            </w:r>
          </w:p>
        </w:tc>
        <w:tc>
          <w:tcPr>
            <w:tcW w:w="624" w:type="pct"/>
            <w:vAlign w:val="center"/>
          </w:tcPr>
          <w:p w14:paraId="6C79179E"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8,7 %</w:t>
            </w:r>
          </w:p>
        </w:tc>
      </w:tr>
      <w:tr w:rsidR="00727531" w:rsidRPr="00727531" w14:paraId="14DCB414" w14:textId="77777777" w:rsidTr="00727531">
        <w:tc>
          <w:tcPr>
            <w:tcW w:w="701" w:type="pct"/>
            <w:shd w:val="clear" w:color="auto" w:fill="E4E7E8" w:themeFill="accent4" w:themeFillTint="33"/>
            <w:vAlign w:val="center"/>
          </w:tcPr>
          <w:p w14:paraId="22107AD5"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80 – 85</w:t>
            </w:r>
          </w:p>
        </w:tc>
        <w:tc>
          <w:tcPr>
            <w:tcW w:w="547" w:type="pct"/>
            <w:vAlign w:val="center"/>
          </w:tcPr>
          <w:p w14:paraId="6D44F8A5"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432</w:t>
            </w:r>
          </w:p>
        </w:tc>
        <w:tc>
          <w:tcPr>
            <w:tcW w:w="627" w:type="pct"/>
            <w:vAlign w:val="center"/>
          </w:tcPr>
          <w:p w14:paraId="0A03C5C9"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210</w:t>
            </w:r>
          </w:p>
        </w:tc>
        <w:tc>
          <w:tcPr>
            <w:tcW w:w="547" w:type="pct"/>
            <w:vAlign w:val="center"/>
          </w:tcPr>
          <w:p w14:paraId="4DC75C9A"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w:t>
            </w:r>
          </w:p>
        </w:tc>
        <w:tc>
          <w:tcPr>
            <w:tcW w:w="548" w:type="pct"/>
            <w:vAlign w:val="center"/>
          </w:tcPr>
          <w:p w14:paraId="74385CB4"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623</w:t>
            </w:r>
          </w:p>
        </w:tc>
        <w:tc>
          <w:tcPr>
            <w:tcW w:w="779" w:type="pct"/>
            <w:vAlign w:val="center"/>
          </w:tcPr>
          <w:p w14:paraId="314960A6"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243</w:t>
            </w:r>
          </w:p>
        </w:tc>
        <w:tc>
          <w:tcPr>
            <w:tcW w:w="627" w:type="pct"/>
            <w:vAlign w:val="center"/>
          </w:tcPr>
          <w:p w14:paraId="670D9280"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w:t>
            </w:r>
          </w:p>
        </w:tc>
        <w:tc>
          <w:tcPr>
            <w:tcW w:w="624" w:type="pct"/>
            <w:vAlign w:val="center"/>
          </w:tcPr>
          <w:p w14:paraId="0EBA1C4F"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1.511</w:t>
            </w:r>
          </w:p>
        </w:tc>
      </w:tr>
      <w:tr w:rsidR="00727531" w:rsidRPr="00727531" w14:paraId="73C7637D" w14:textId="77777777" w:rsidTr="00727531">
        <w:tc>
          <w:tcPr>
            <w:tcW w:w="701" w:type="pct"/>
            <w:shd w:val="clear" w:color="auto" w:fill="E4E7E8" w:themeFill="accent4" w:themeFillTint="33"/>
            <w:vAlign w:val="center"/>
          </w:tcPr>
          <w:p w14:paraId="71F531A3"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667E3A44"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28,6 %</w:t>
            </w:r>
          </w:p>
        </w:tc>
        <w:tc>
          <w:tcPr>
            <w:tcW w:w="627" w:type="pct"/>
            <w:vAlign w:val="center"/>
          </w:tcPr>
          <w:p w14:paraId="138E2CE1"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13,9 %</w:t>
            </w:r>
          </w:p>
        </w:tc>
        <w:tc>
          <w:tcPr>
            <w:tcW w:w="547" w:type="pct"/>
            <w:vAlign w:val="center"/>
          </w:tcPr>
          <w:p w14:paraId="505C75F9"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0,1 %</w:t>
            </w:r>
          </w:p>
        </w:tc>
        <w:tc>
          <w:tcPr>
            <w:tcW w:w="548" w:type="pct"/>
            <w:vAlign w:val="center"/>
          </w:tcPr>
          <w:p w14:paraId="0626C12E"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41,2 %</w:t>
            </w:r>
          </w:p>
        </w:tc>
        <w:tc>
          <w:tcPr>
            <w:tcW w:w="779" w:type="pct"/>
            <w:vAlign w:val="center"/>
          </w:tcPr>
          <w:p w14:paraId="17CDAE85"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16,1 %</w:t>
            </w:r>
          </w:p>
        </w:tc>
        <w:tc>
          <w:tcPr>
            <w:tcW w:w="627" w:type="pct"/>
            <w:vAlign w:val="center"/>
          </w:tcPr>
          <w:p w14:paraId="48ACEF9E"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0,1 %</w:t>
            </w:r>
          </w:p>
        </w:tc>
        <w:tc>
          <w:tcPr>
            <w:tcW w:w="624" w:type="pct"/>
            <w:vAlign w:val="center"/>
          </w:tcPr>
          <w:p w14:paraId="2D716F4B"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21,3 %</w:t>
            </w:r>
          </w:p>
        </w:tc>
      </w:tr>
      <w:tr w:rsidR="00727531" w:rsidRPr="00727531" w14:paraId="657D416D" w14:textId="77777777" w:rsidTr="00727531">
        <w:tc>
          <w:tcPr>
            <w:tcW w:w="701" w:type="pct"/>
            <w:shd w:val="clear" w:color="auto" w:fill="E4E7E8" w:themeFill="accent4" w:themeFillTint="33"/>
            <w:vAlign w:val="center"/>
          </w:tcPr>
          <w:p w14:paraId="4340AB0B"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85 – 90</w:t>
            </w:r>
          </w:p>
        </w:tc>
        <w:tc>
          <w:tcPr>
            <w:tcW w:w="547" w:type="pct"/>
            <w:vAlign w:val="center"/>
          </w:tcPr>
          <w:p w14:paraId="22EEAFEC"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483</w:t>
            </w:r>
          </w:p>
        </w:tc>
        <w:tc>
          <w:tcPr>
            <w:tcW w:w="627" w:type="pct"/>
            <w:vAlign w:val="center"/>
          </w:tcPr>
          <w:p w14:paraId="39DFABEE"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310</w:t>
            </w:r>
          </w:p>
        </w:tc>
        <w:tc>
          <w:tcPr>
            <w:tcW w:w="547" w:type="pct"/>
            <w:vAlign w:val="center"/>
          </w:tcPr>
          <w:p w14:paraId="54D38FF8"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5</w:t>
            </w:r>
          </w:p>
        </w:tc>
        <w:tc>
          <w:tcPr>
            <w:tcW w:w="548" w:type="pct"/>
            <w:vAlign w:val="center"/>
          </w:tcPr>
          <w:p w14:paraId="5346F402"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616</w:t>
            </w:r>
          </w:p>
        </w:tc>
        <w:tc>
          <w:tcPr>
            <w:tcW w:w="779" w:type="pct"/>
            <w:vAlign w:val="center"/>
          </w:tcPr>
          <w:p w14:paraId="640BE58A"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225</w:t>
            </w:r>
          </w:p>
        </w:tc>
        <w:tc>
          <w:tcPr>
            <w:tcW w:w="627" w:type="pct"/>
            <w:vAlign w:val="center"/>
          </w:tcPr>
          <w:p w14:paraId="3771BFCB"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w:t>
            </w:r>
          </w:p>
        </w:tc>
        <w:tc>
          <w:tcPr>
            <w:tcW w:w="624" w:type="pct"/>
            <w:vAlign w:val="center"/>
          </w:tcPr>
          <w:p w14:paraId="21D78E5D"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1.640</w:t>
            </w:r>
          </w:p>
        </w:tc>
      </w:tr>
      <w:tr w:rsidR="00727531" w:rsidRPr="00727531" w14:paraId="7660651D" w14:textId="77777777" w:rsidTr="00727531">
        <w:tc>
          <w:tcPr>
            <w:tcW w:w="701" w:type="pct"/>
            <w:shd w:val="clear" w:color="auto" w:fill="E4E7E8" w:themeFill="accent4" w:themeFillTint="33"/>
            <w:vAlign w:val="center"/>
          </w:tcPr>
          <w:p w14:paraId="1143E2EB"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74650F8F"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29,5 %</w:t>
            </w:r>
          </w:p>
        </w:tc>
        <w:tc>
          <w:tcPr>
            <w:tcW w:w="627" w:type="pct"/>
            <w:vAlign w:val="center"/>
          </w:tcPr>
          <w:p w14:paraId="6412D802"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18,9 %</w:t>
            </w:r>
          </w:p>
        </w:tc>
        <w:tc>
          <w:tcPr>
            <w:tcW w:w="547" w:type="pct"/>
            <w:vAlign w:val="center"/>
          </w:tcPr>
          <w:p w14:paraId="41F5B6B1"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0,3 %</w:t>
            </w:r>
          </w:p>
        </w:tc>
        <w:tc>
          <w:tcPr>
            <w:tcW w:w="548" w:type="pct"/>
            <w:vAlign w:val="center"/>
          </w:tcPr>
          <w:p w14:paraId="0A6E88B5"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37,6 %</w:t>
            </w:r>
          </w:p>
        </w:tc>
        <w:tc>
          <w:tcPr>
            <w:tcW w:w="779" w:type="pct"/>
            <w:vAlign w:val="center"/>
          </w:tcPr>
          <w:p w14:paraId="4D7F4A84"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13,7 %</w:t>
            </w:r>
          </w:p>
        </w:tc>
        <w:tc>
          <w:tcPr>
            <w:tcW w:w="627" w:type="pct"/>
            <w:vAlign w:val="center"/>
          </w:tcPr>
          <w:p w14:paraId="275A7DBA"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0,1 %</w:t>
            </w:r>
          </w:p>
        </w:tc>
        <w:tc>
          <w:tcPr>
            <w:tcW w:w="624" w:type="pct"/>
            <w:vAlign w:val="center"/>
          </w:tcPr>
          <w:p w14:paraId="5595FEE4"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23,2 %</w:t>
            </w:r>
          </w:p>
        </w:tc>
      </w:tr>
      <w:tr w:rsidR="00727531" w:rsidRPr="00727531" w14:paraId="7751CD57" w14:textId="77777777" w:rsidTr="00727531">
        <w:tc>
          <w:tcPr>
            <w:tcW w:w="701" w:type="pct"/>
            <w:shd w:val="clear" w:color="auto" w:fill="E4E7E8" w:themeFill="accent4" w:themeFillTint="33"/>
            <w:vAlign w:val="center"/>
          </w:tcPr>
          <w:p w14:paraId="6B140623"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&gt; 90</w:t>
            </w:r>
          </w:p>
        </w:tc>
        <w:tc>
          <w:tcPr>
            <w:tcW w:w="547" w:type="pct"/>
            <w:vAlign w:val="center"/>
          </w:tcPr>
          <w:p w14:paraId="7A3C6F9D"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311</w:t>
            </w:r>
          </w:p>
        </w:tc>
        <w:tc>
          <w:tcPr>
            <w:tcW w:w="627" w:type="pct"/>
            <w:vAlign w:val="center"/>
          </w:tcPr>
          <w:p w14:paraId="7B92C075"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254</w:t>
            </w:r>
          </w:p>
        </w:tc>
        <w:tc>
          <w:tcPr>
            <w:tcW w:w="547" w:type="pct"/>
            <w:vAlign w:val="center"/>
          </w:tcPr>
          <w:p w14:paraId="47EE5465"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4</w:t>
            </w:r>
          </w:p>
        </w:tc>
        <w:tc>
          <w:tcPr>
            <w:tcW w:w="548" w:type="pct"/>
            <w:vAlign w:val="center"/>
          </w:tcPr>
          <w:p w14:paraId="1D288554"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345</w:t>
            </w:r>
          </w:p>
        </w:tc>
        <w:tc>
          <w:tcPr>
            <w:tcW w:w="779" w:type="pct"/>
            <w:vAlign w:val="center"/>
          </w:tcPr>
          <w:p w14:paraId="368FAACD"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86</w:t>
            </w:r>
          </w:p>
        </w:tc>
        <w:tc>
          <w:tcPr>
            <w:tcW w:w="627" w:type="pct"/>
            <w:vAlign w:val="center"/>
          </w:tcPr>
          <w:p w14:paraId="409858A8"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w:t>
            </w:r>
          </w:p>
        </w:tc>
        <w:tc>
          <w:tcPr>
            <w:tcW w:w="624" w:type="pct"/>
            <w:vAlign w:val="center"/>
          </w:tcPr>
          <w:p w14:paraId="2F8E0B3C"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1.001</w:t>
            </w:r>
          </w:p>
        </w:tc>
      </w:tr>
      <w:tr w:rsidR="00727531" w:rsidRPr="00727531" w14:paraId="3E6E3929" w14:textId="77777777" w:rsidTr="00727531">
        <w:tc>
          <w:tcPr>
            <w:tcW w:w="701" w:type="pct"/>
            <w:shd w:val="clear" w:color="auto" w:fill="E4E7E8" w:themeFill="accent4" w:themeFillTint="33"/>
            <w:vAlign w:val="center"/>
          </w:tcPr>
          <w:p w14:paraId="183F8CED"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590E1F90"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31,1 %</w:t>
            </w:r>
          </w:p>
        </w:tc>
        <w:tc>
          <w:tcPr>
            <w:tcW w:w="627" w:type="pct"/>
            <w:vAlign w:val="center"/>
          </w:tcPr>
          <w:p w14:paraId="0DDDAB63"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25,4 %</w:t>
            </w:r>
          </w:p>
        </w:tc>
        <w:tc>
          <w:tcPr>
            <w:tcW w:w="547" w:type="pct"/>
            <w:vAlign w:val="center"/>
          </w:tcPr>
          <w:p w14:paraId="0C04A0CD"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0,4 %</w:t>
            </w:r>
          </w:p>
        </w:tc>
        <w:tc>
          <w:tcPr>
            <w:tcW w:w="548" w:type="pct"/>
            <w:vAlign w:val="center"/>
          </w:tcPr>
          <w:p w14:paraId="289995EA"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34, 5%</w:t>
            </w:r>
          </w:p>
        </w:tc>
        <w:tc>
          <w:tcPr>
            <w:tcW w:w="779" w:type="pct"/>
            <w:vAlign w:val="center"/>
          </w:tcPr>
          <w:p w14:paraId="271909C0"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8,6 %</w:t>
            </w:r>
          </w:p>
        </w:tc>
        <w:tc>
          <w:tcPr>
            <w:tcW w:w="627" w:type="pct"/>
            <w:vAlign w:val="center"/>
          </w:tcPr>
          <w:p w14:paraId="0697D921"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0,1 %</w:t>
            </w:r>
          </w:p>
        </w:tc>
        <w:tc>
          <w:tcPr>
            <w:tcW w:w="624" w:type="pct"/>
            <w:vAlign w:val="center"/>
          </w:tcPr>
          <w:p w14:paraId="0A717A51"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14,1 %</w:t>
            </w:r>
          </w:p>
        </w:tc>
      </w:tr>
      <w:tr w:rsidR="00727531" w:rsidRPr="00727531" w14:paraId="55B1A881" w14:textId="77777777" w:rsidTr="00727531">
        <w:tc>
          <w:tcPr>
            <w:tcW w:w="701" w:type="pct"/>
            <w:shd w:val="clear" w:color="auto" w:fill="E4E7E8" w:themeFill="accent4" w:themeFillTint="33"/>
            <w:vAlign w:val="center"/>
          </w:tcPr>
          <w:p w14:paraId="2593BB87" w14:textId="77777777" w:rsidR="00727531" w:rsidRPr="00727531" w:rsidRDefault="00727531" w:rsidP="00727531">
            <w:pPr>
              <w:spacing w:before="60" w:after="60"/>
              <w:rPr>
                <w:rFonts w:ascii="Trenda" w:hAnsi="Trenda"/>
                <w:b/>
                <w:bCs/>
                <w:color w:val="134163" w:themeColor="accent6" w:themeShade="80"/>
              </w:rPr>
            </w:pPr>
            <w:r w:rsidRPr="00727531">
              <w:rPr>
                <w:rFonts w:ascii="Trenda" w:hAnsi="Trenda"/>
                <w:color w:val="134163" w:themeColor="accent6" w:themeShade="80"/>
              </w:rPr>
              <w:t>gesamt</w:t>
            </w:r>
          </w:p>
        </w:tc>
        <w:tc>
          <w:tcPr>
            <w:tcW w:w="547" w:type="pct"/>
            <w:vAlign w:val="center"/>
          </w:tcPr>
          <w:p w14:paraId="2F8DF785"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1.841</w:t>
            </w:r>
          </w:p>
        </w:tc>
        <w:tc>
          <w:tcPr>
            <w:tcW w:w="627" w:type="pct"/>
            <w:vAlign w:val="center"/>
          </w:tcPr>
          <w:p w14:paraId="745D7C1C"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1.075</w:t>
            </w:r>
          </w:p>
        </w:tc>
        <w:tc>
          <w:tcPr>
            <w:tcW w:w="547" w:type="pct"/>
            <w:vAlign w:val="center"/>
          </w:tcPr>
          <w:p w14:paraId="416F335C"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17</w:t>
            </w:r>
          </w:p>
        </w:tc>
        <w:tc>
          <w:tcPr>
            <w:tcW w:w="548" w:type="pct"/>
            <w:vAlign w:val="center"/>
          </w:tcPr>
          <w:p w14:paraId="62122D8E"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3.116</w:t>
            </w:r>
          </w:p>
        </w:tc>
        <w:tc>
          <w:tcPr>
            <w:tcW w:w="779" w:type="pct"/>
            <w:vAlign w:val="center"/>
          </w:tcPr>
          <w:p w14:paraId="6E6A9852"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1.027</w:t>
            </w:r>
          </w:p>
        </w:tc>
        <w:tc>
          <w:tcPr>
            <w:tcW w:w="627" w:type="pct"/>
            <w:vAlign w:val="center"/>
          </w:tcPr>
          <w:p w14:paraId="0A6265AC"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4</w:t>
            </w:r>
          </w:p>
        </w:tc>
        <w:tc>
          <w:tcPr>
            <w:tcW w:w="624" w:type="pct"/>
            <w:vAlign w:val="center"/>
          </w:tcPr>
          <w:p w14:paraId="7BE32FE7" w14:textId="77777777" w:rsidR="00727531" w:rsidRPr="00727531" w:rsidRDefault="00727531" w:rsidP="00727531">
            <w:pPr>
              <w:spacing w:before="60" w:after="60"/>
              <w:jc w:val="center"/>
              <w:rPr>
                <w:rFonts w:ascii="Trenda" w:hAnsi="Trenda"/>
                <w:color w:val="134163" w:themeColor="accent6" w:themeShade="80"/>
              </w:rPr>
            </w:pPr>
            <w:r w:rsidRPr="00727531">
              <w:rPr>
                <w:rFonts w:ascii="Trenda" w:hAnsi="Trenda"/>
                <w:color w:val="134163" w:themeColor="accent6" w:themeShade="80"/>
              </w:rPr>
              <w:t>7.080</w:t>
            </w:r>
          </w:p>
        </w:tc>
      </w:tr>
      <w:tr w:rsidR="00727531" w:rsidRPr="00727531" w14:paraId="227131EC" w14:textId="77777777" w:rsidTr="00727531">
        <w:tc>
          <w:tcPr>
            <w:tcW w:w="701" w:type="pct"/>
            <w:shd w:val="clear" w:color="auto" w:fill="E4E7E8" w:themeFill="accent4" w:themeFillTint="33"/>
            <w:vAlign w:val="center"/>
          </w:tcPr>
          <w:p w14:paraId="1B9A32CF" w14:textId="77777777" w:rsidR="00727531" w:rsidRPr="00727531" w:rsidRDefault="00727531" w:rsidP="00727531">
            <w:pPr>
              <w:spacing w:before="60" w:after="60"/>
              <w:rPr>
                <w:rFonts w:ascii="Trenda" w:hAnsi="Trenda"/>
                <w:b/>
                <w:bCs/>
                <w:color w:val="4A9A82" w:themeColor="accent3" w:themeShade="BF"/>
              </w:rPr>
            </w:pPr>
            <w:r w:rsidRPr="00727531">
              <w:rPr>
                <w:rFonts w:ascii="Trenda" w:hAnsi="Trenda"/>
                <w:color w:val="4A9A82" w:themeColor="accent3" w:themeShade="BF"/>
              </w:rPr>
              <w:t>Anteil in %</w:t>
            </w:r>
          </w:p>
        </w:tc>
        <w:tc>
          <w:tcPr>
            <w:tcW w:w="547" w:type="pct"/>
            <w:vAlign w:val="center"/>
          </w:tcPr>
          <w:p w14:paraId="059BEFCB"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26,0 %</w:t>
            </w:r>
          </w:p>
        </w:tc>
        <w:tc>
          <w:tcPr>
            <w:tcW w:w="627" w:type="pct"/>
            <w:vAlign w:val="center"/>
          </w:tcPr>
          <w:p w14:paraId="4A4AE1E3"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15,2 %</w:t>
            </w:r>
          </w:p>
        </w:tc>
        <w:tc>
          <w:tcPr>
            <w:tcW w:w="547" w:type="pct"/>
            <w:vAlign w:val="center"/>
          </w:tcPr>
          <w:p w14:paraId="35C8A293"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0,2 %</w:t>
            </w:r>
          </w:p>
        </w:tc>
        <w:tc>
          <w:tcPr>
            <w:tcW w:w="548" w:type="pct"/>
            <w:vAlign w:val="center"/>
          </w:tcPr>
          <w:p w14:paraId="6D11A476"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44,0 %</w:t>
            </w:r>
          </w:p>
        </w:tc>
        <w:tc>
          <w:tcPr>
            <w:tcW w:w="779" w:type="pct"/>
            <w:vAlign w:val="center"/>
          </w:tcPr>
          <w:p w14:paraId="58DF3282"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14,5 %</w:t>
            </w:r>
          </w:p>
        </w:tc>
        <w:tc>
          <w:tcPr>
            <w:tcW w:w="627" w:type="pct"/>
            <w:vAlign w:val="center"/>
          </w:tcPr>
          <w:p w14:paraId="05A197F2"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0,1 %</w:t>
            </w:r>
          </w:p>
        </w:tc>
        <w:tc>
          <w:tcPr>
            <w:tcW w:w="624" w:type="pct"/>
            <w:vAlign w:val="center"/>
          </w:tcPr>
          <w:p w14:paraId="234ED5EA" w14:textId="77777777" w:rsidR="00727531" w:rsidRPr="00727531" w:rsidRDefault="00727531" w:rsidP="00727531">
            <w:pPr>
              <w:spacing w:before="60" w:after="60"/>
              <w:jc w:val="center"/>
              <w:rPr>
                <w:rFonts w:ascii="Trenda" w:hAnsi="Trenda"/>
                <w:color w:val="4A9A82" w:themeColor="accent3" w:themeShade="BF"/>
              </w:rPr>
            </w:pPr>
            <w:r w:rsidRPr="00727531">
              <w:rPr>
                <w:rFonts w:ascii="Trenda" w:hAnsi="Trenda"/>
                <w:color w:val="4A9A82" w:themeColor="accent3" w:themeShade="BF"/>
              </w:rPr>
              <w:t>100,0 %</w:t>
            </w:r>
          </w:p>
        </w:tc>
      </w:tr>
    </w:tbl>
    <w:p w14:paraId="6B950240" w14:textId="2096EB68" w:rsidR="00727531" w:rsidRPr="00727531" w:rsidRDefault="00727531" w:rsidP="00727531">
      <w:pPr>
        <w:pStyle w:val="MarginalieTrendaregular8pt"/>
        <w:spacing w:before="60" w:line="240" w:lineRule="auto"/>
        <w:ind w:left="709" w:hanging="709"/>
        <w:jc w:val="left"/>
        <w:rPr>
          <w:sz w:val="20"/>
          <w:szCs w:val="20"/>
        </w:rPr>
      </w:pPr>
      <w:r w:rsidRPr="00727531">
        <w:rPr>
          <w:sz w:val="20"/>
          <w:szCs w:val="20"/>
        </w:rPr>
        <w:t xml:space="preserve">Quelle: Amt für Statistik Berlin-Brandenburg: Pflegestatistik über die Pflegeversicherung Brandenburg, </w:t>
      </w:r>
      <w:r>
        <w:rPr>
          <w:sz w:val="20"/>
          <w:szCs w:val="20"/>
        </w:rPr>
        <w:br/>
      </w:r>
      <w:r w:rsidRPr="00727531">
        <w:rPr>
          <w:sz w:val="20"/>
          <w:szCs w:val="20"/>
        </w:rPr>
        <w:t xml:space="preserve">K: Cottbus, Stadt  (Stand 15.12.2023) </w:t>
      </w:r>
      <w:r w:rsidRPr="002D4581">
        <w:rPr>
          <w:sz w:val="20"/>
          <w:szCs w:val="20"/>
        </w:rPr>
        <w:fldChar w:fldCharType="begin"/>
      </w:r>
      <w:r w:rsidRPr="00727531">
        <w:rPr>
          <w:sz w:val="20"/>
          <w:szCs w:val="20"/>
        </w:rPr>
        <w:instrText xml:space="preserve"> LINK Excel.Sheet.12 "\\\\svc.cottbus.de\\dfs\\GROUPS\\FB50\\Pakt für Pflege\\Pflegestrukturplaner (2.1.1 a) - Pflege vor Ort\\Statistik\\Pflegestrukurplan_Cottbus\\Sozialstrukturdaten_Hilfe und Pflegebedarfe.xlsx" "Alter und Pflegegrad!Z3S1:Z14S15" \a \f 4 \h  \* MERGEFORMAT </w:instrText>
      </w:r>
      <w:r w:rsidRPr="002D4581">
        <w:rPr>
          <w:sz w:val="20"/>
          <w:szCs w:val="20"/>
        </w:rPr>
        <w:fldChar w:fldCharType="separate"/>
      </w:r>
    </w:p>
    <w:p w14:paraId="6C8D999E" w14:textId="37A80CD6" w:rsidR="00530A41" w:rsidRPr="0098779D" w:rsidRDefault="00727531" w:rsidP="00727531">
      <w:pPr>
        <w:pStyle w:val="berschrift02TrendaBlack18pt"/>
        <w:rPr>
          <w:sz w:val="20"/>
          <w:szCs w:val="20"/>
        </w:rPr>
      </w:pPr>
      <w:r w:rsidRPr="002D4581">
        <w:lastRenderedPageBreak/>
        <w:fldChar w:fldCharType="end"/>
      </w:r>
    </w:p>
    <w:p w14:paraId="6700E117" w14:textId="52A6AFE4" w:rsidR="0098779D" w:rsidRPr="0098779D" w:rsidRDefault="0098779D" w:rsidP="006F690F">
      <w:pPr>
        <w:pStyle w:val="berschrift02TrendaBlack18pt"/>
        <w:numPr>
          <w:ilvl w:val="0"/>
          <w:numId w:val="17"/>
        </w:numPr>
      </w:pPr>
      <w:bookmarkStart w:id="60" w:name="_Toc211962564"/>
      <w:r w:rsidRPr="0098779D">
        <w:t>Bestand/Angebotsstruktur</w:t>
      </w:r>
      <w:bookmarkEnd w:id="60"/>
    </w:p>
    <w:p w14:paraId="27C823B9" w14:textId="77777777" w:rsidR="0098779D" w:rsidRDefault="0098779D" w:rsidP="00D8111F">
      <w:pPr>
        <w:pStyle w:val="berschrift02TrendaBlack18pt"/>
        <w:numPr>
          <w:ilvl w:val="1"/>
          <w:numId w:val="17"/>
        </w:numPr>
        <w:ind w:hanging="792"/>
      </w:pPr>
      <w:bookmarkStart w:id="61" w:name="_Toc211962565"/>
      <w:r>
        <w:t>Beratungsstellen (Pflegestützpunkt, …) Seniorenbegegnungsangebote</w:t>
      </w:r>
      <w:bookmarkEnd w:id="61"/>
    </w:p>
    <w:p w14:paraId="440F270E" w14:textId="77777777" w:rsidR="0098779D" w:rsidRDefault="0098779D" w:rsidP="00D8111F">
      <w:pPr>
        <w:pStyle w:val="berschrift02TrendaBlack18pt"/>
        <w:numPr>
          <w:ilvl w:val="1"/>
          <w:numId w:val="17"/>
        </w:numPr>
        <w:ind w:hanging="792"/>
      </w:pPr>
      <w:bookmarkStart w:id="62" w:name="_Toc211962566"/>
      <w:r>
        <w:t>Alltagsunterstützende Angebote</w:t>
      </w:r>
      <w:bookmarkEnd w:id="62"/>
    </w:p>
    <w:p w14:paraId="145A1C6E" w14:textId="77777777" w:rsidR="0098779D" w:rsidRDefault="0098779D" w:rsidP="00D8111F">
      <w:pPr>
        <w:pStyle w:val="berschrift02TrendaBlack18pt"/>
        <w:numPr>
          <w:ilvl w:val="1"/>
          <w:numId w:val="17"/>
        </w:numPr>
        <w:ind w:hanging="792"/>
      </w:pPr>
      <w:bookmarkStart w:id="63" w:name="_Toc211962567"/>
      <w:r>
        <w:t>Ambulante Pflegedienste</w:t>
      </w:r>
      <w:bookmarkEnd w:id="63"/>
      <w:r>
        <w:t xml:space="preserve"> </w:t>
      </w:r>
    </w:p>
    <w:p w14:paraId="6001615B" w14:textId="77777777" w:rsidR="0098779D" w:rsidRDefault="0098779D" w:rsidP="00D8111F">
      <w:pPr>
        <w:pStyle w:val="berschrift02TrendaBlack18pt"/>
        <w:numPr>
          <w:ilvl w:val="1"/>
          <w:numId w:val="17"/>
        </w:numPr>
        <w:ind w:hanging="792"/>
      </w:pPr>
      <w:bookmarkStart w:id="64" w:name="_Toc211962568"/>
      <w:r>
        <w:t>Betreutes Wohnen mit Service</w:t>
      </w:r>
      <w:bookmarkEnd w:id="64"/>
      <w:r>
        <w:t xml:space="preserve"> </w:t>
      </w:r>
    </w:p>
    <w:p w14:paraId="3000BF25" w14:textId="77777777" w:rsidR="0098779D" w:rsidRDefault="0098779D" w:rsidP="00D8111F">
      <w:pPr>
        <w:pStyle w:val="berschrift02TrendaBlack18pt"/>
        <w:numPr>
          <w:ilvl w:val="1"/>
          <w:numId w:val="17"/>
        </w:numPr>
        <w:ind w:hanging="792"/>
      </w:pPr>
      <w:bookmarkStart w:id="65" w:name="_Toc211962569"/>
      <w:r>
        <w:t>Ambulante Wohngemeinschaften</w:t>
      </w:r>
      <w:bookmarkEnd w:id="65"/>
      <w:r>
        <w:t xml:space="preserve"> </w:t>
      </w:r>
    </w:p>
    <w:p w14:paraId="27B1B52D" w14:textId="77777777" w:rsidR="0098779D" w:rsidRDefault="0098779D" w:rsidP="00D8111F">
      <w:pPr>
        <w:pStyle w:val="berschrift02TrendaBlack18pt"/>
        <w:numPr>
          <w:ilvl w:val="1"/>
          <w:numId w:val="17"/>
        </w:numPr>
        <w:ind w:hanging="792"/>
      </w:pPr>
      <w:bookmarkStart w:id="66" w:name="_Toc211962570"/>
      <w:r>
        <w:t>Tagespflege</w:t>
      </w:r>
      <w:bookmarkEnd w:id="66"/>
      <w:r>
        <w:t xml:space="preserve"> </w:t>
      </w:r>
    </w:p>
    <w:p w14:paraId="025120CE" w14:textId="46BAF230" w:rsidR="00D8111F" w:rsidRDefault="0098779D" w:rsidP="00727531">
      <w:pPr>
        <w:pStyle w:val="berschrift02TrendaBlack18pt"/>
        <w:numPr>
          <w:ilvl w:val="1"/>
          <w:numId w:val="17"/>
        </w:numPr>
        <w:ind w:hanging="792"/>
      </w:pPr>
      <w:bookmarkStart w:id="67" w:name="_Toc211962571"/>
      <w:r>
        <w:t>Kurzzeitpflege</w:t>
      </w:r>
      <w:bookmarkEnd w:id="67"/>
      <w:r>
        <w:t xml:space="preserve"> </w:t>
      </w:r>
    </w:p>
    <w:p w14:paraId="3EDC7B49" w14:textId="7280F841" w:rsidR="0098779D" w:rsidRDefault="0098779D" w:rsidP="00D8111F">
      <w:pPr>
        <w:pStyle w:val="berschrift02TrendaBlack18pt"/>
        <w:numPr>
          <w:ilvl w:val="1"/>
          <w:numId w:val="17"/>
        </w:numPr>
        <w:ind w:hanging="792"/>
      </w:pPr>
      <w:bookmarkStart w:id="68" w:name="_Toc211962572"/>
      <w:r>
        <w:t>Stationäre Dauerpflege</w:t>
      </w:r>
      <w:bookmarkEnd w:id="68"/>
    </w:p>
    <w:p w14:paraId="27D7A85E" w14:textId="77777777" w:rsidR="008655BF" w:rsidRDefault="008655BF" w:rsidP="008655BF">
      <w:pPr>
        <w:pStyle w:val="MarginalieTrendaregular8pt"/>
      </w:pPr>
      <w:r>
        <w:t>Unter vollstationäre Angeboten werden Einrichtungen, die dauerhaft Pflege, Unterkunft, Versorgung (§ 43 SGB XI) und zusätzlich Betreuung und Aktivierung (§ 43b SGB XI) anbieten, zusammengefasst.</w:t>
      </w:r>
    </w:p>
    <w:p w14:paraId="1762DE24" w14:textId="514550F2" w:rsidR="008655BF" w:rsidRDefault="008655BF" w:rsidP="008655BF">
      <w:pPr>
        <w:pStyle w:val="MarginalieTrendaregular8pt"/>
      </w:pPr>
      <w:r>
        <w:t>Das Angebot richtet sich an Pflegebedürftige der Pflegegrade 2 bis 5, die aufgrund fortschreitender Erkrankung oder Behinderung ständiger Pflege bedürfen und deren Versorgung durch eine häusliche und/oder teilstationäre Pflege nicht (mehr) sichergestellt werden kann. Die Versorgung i</w:t>
      </w:r>
      <w:r w:rsidRPr="00432E6A">
        <w:t xml:space="preserve">n einem Pflegeheim </w:t>
      </w:r>
      <w:r>
        <w:t>erfolgt dabei Rund-um-die-Uhr unter ständiger Verantwortung ausgebildeter Pflegekräfte.</w:t>
      </w:r>
    </w:p>
    <w:p w14:paraId="46F0C333" w14:textId="77777777" w:rsidR="008655BF" w:rsidRDefault="008655BF" w:rsidP="008655BF">
      <w:pPr>
        <w:pStyle w:val="berschrift02TrendaBlack18pt"/>
        <w:numPr>
          <w:ilvl w:val="2"/>
          <w:numId w:val="17"/>
        </w:numPr>
        <w:ind w:left="426" w:hanging="426"/>
      </w:pPr>
      <w:bookmarkStart w:id="69" w:name="_Toc211962573"/>
      <w:r>
        <w:lastRenderedPageBreak/>
        <w:t>Bestand an vollstationären Plätzen</w:t>
      </w:r>
      <w:bookmarkEnd w:id="69"/>
    </w:p>
    <w:p w14:paraId="58C0D3CB" w14:textId="6B3F2BA7" w:rsidR="008655BF" w:rsidRPr="008655BF" w:rsidRDefault="008655BF" w:rsidP="008655BF">
      <w:pPr>
        <w:rPr>
          <w:color w:val="1A495D" w:themeColor="accent1" w:themeShade="80"/>
        </w:rPr>
      </w:pPr>
      <w:r w:rsidRPr="008655BF">
        <w:rPr>
          <w:color w:val="1A495D" w:themeColor="accent1" w:themeShade="80"/>
        </w:rPr>
        <w:t>Zum Zeitpunkt der Bestandsaufnahme am 31.12.2023 standen der Stadt Cottbus/ Chóśebuz 16 vollstationäre Pflegeeinrichtungen mit insgesamt 1.140 Heimplätzen zur Verfügung. Darüber, wie sich diese Plätze auf die Pflegeeinrichtungen verteilen, informiert folgende Tabelle:</w:t>
      </w:r>
    </w:p>
    <w:tbl>
      <w:tblPr>
        <w:tblStyle w:val="TabellemithellemGitternetz"/>
        <w:tblW w:w="5000" w:type="pct"/>
        <w:tblLayout w:type="fixed"/>
        <w:tblLook w:val="04A0" w:firstRow="1" w:lastRow="0" w:firstColumn="1" w:lastColumn="0" w:noHBand="0" w:noVBand="1"/>
      </w:tblPr>
      <w:tblGrid>
        <w:gridCol w:w="1562"/>
        <w:gridCol w:w="3188"/>
        <w:gridCol w:w="2900"/>
        <w:gridCol w:w="1412"/>
      </w:tblGrid>
      <w:tr w:rsidR="00DD1725" w:rsidRPr="00DD1725" w14:paraId="3A7E9112" w14:textId="77777777" w:rsidTr="008655BF">
        <w:trPr>
          <w:trHeight w:val="540"/>
        </w:trPr>
        <w:tc>
          <w:tcPr>
            <w:tcW w:w="862" w:type="pct"/>
            <w:shd w:val="clear" w:color="auto" w:fill="E4E7E8" w:themeFill="accent4" w:themeFillTint="33"/>
            <w:noWrap/>
            <w:hideMark/>
          </w:tcPr>
          <w:p w14:paraId="532CCF95" w14:textId="77777777" w:rsidR="00D8111F" w:rsidRPr="00DD1725" w:rsidRDefault="00D8111F" w:rsidP="008655BF">
            <w:pPr>
              <w:spacing w:before="60" w:after="60"/>
              <w:jc w:val="center"/>
              <w:rPr>
                <w:rFonts w:ascii="Trenda" w:eastAsia="Times New Roman" w:hAnsi="Trenda" w:cs="Arial"/>
                <w:b/>
                <w:bCs/>
                <w:color w:val="134163" w:themeColor="accent6" w:themeShade="80"/>
              </w:rPr>
            </w:pPr>
            <w:r w:rsidRPr="00DD1725">
              <w:rPr>
                <w:rFonts w:ascii="Trenda" w:eastAsia="Times New Roman" w:hAnsi="Trenda" w:cs="Arial"/>
                <w:b/>
                <w:bCs/>
                <w:color w:val="134163" w:themeColor="accent6" w:themeShade="80"/>
              </w:rPr>
              <w:t>Sozialraum</w:t>
            </w:r>
          </w:p>
        </w:tc>
        <w:tc>
          <w:tcPr>
            <w:tcW w:w="1759" w:type="pct"/>
            <w:shd w:val="clear" w:color="auto" w:fill="E4E7E8" w:themeFill="accent4" w:themeFillTint="33"/>
            <w:noWrap/>
            <w:hideMark/>
          </w:tcPr>
          <w:p w14:paraId="7924671C" w14:textId="77777777" w:rsidR="00D8111F" w:rsidRPr="00DD1725" w:rsidRDefault="00D8111F" w:rsidP="008655BF">
            <w:pPr>
              <w:spacing w:before="60" w:after="60"/>
              <w:jc w:val="center"/>
              <w:rPr>
                <w:rFonts w:ascii="Trenda" w:eastAsia="Times New Roman" w:hAnsi="Trenda" w:cs="Arial"/>
                <w:b/>
                <w:bCs/>
                <w:color w:val="134163" w:themeColor="accent6" w:themeShade="80"/>
              </w:rPr>
            </w:pPr>
            <w:r w:rsidRPr="00DD1725">
              <w:rPr>
                <w:rFonts w:ascii="Trenda" w:eastAsia="Times New Roman" w:hAnsi="Trenda" w:cs="Arial"/>
                <w:b/>
                <w:bCs/>
                <w:color w:val="134163" w:themeColor="accent6" w:themeShade="80"/>
              </w:rPr>
              <w:t xml:space="preserve">Einrichtung </w:t>
            </w:r>
          </w:p>
        </w:tc>
        <w:tc>
          <w:tcPr>
            <w:tcW w:w="1600" w:type="pct"/>
            <w:shd w:val="clear" w:color="auto" w:fill="E4E7E8" w:themeFill="accent4" w:themeFillTint="33"/>
            <w:noWrap/>
            <w:hideMark/>
          </w:tcPr>
          <w:p w14:paraId="0494912A" w14:textId="77777777" w:rsidR="00D8111F" w:rsidRPr="00DD1725" w:rsidRDefault="00D8111F" w:rsidP="008655BF">
            <w:pPr>
              <w:spacing w:before="60" w:after="60"/>
              <w:jc w:val="center"/>
              <w:rPr>
                <w:rFonts w:ascii="Trenda" w:eastAsia="Times New Roman" w:hAnsi="Trenda" w:cs="Arial"/>
                <w:b/>
                <w:bCs/>
                <w:color w:val="134163" w:themeColor="accent6" w:themeShade="80"/>
              </w:rPr>
            </w:pPr>
            <w:r w:rsidRPr="00DD1725">
              <w:rPr>
                <w:rFonts w:ascii="Trenda" w:eastAsia="Times New Roman" w:hAnsi="Trenda" w:cs="Arial"/>
                <w:b/>
                <w:bCs/>
                <w:color w:val="134163" w:themeColor="accent6" w:themeShade="80"/>
              </w:rPr>
              <w:t>Träger</w:t>
            </w:r>
          </w:p>
        </w:tc>
        <w:tc>
          <w:tcPr>
            <w:tcW w:w="779" w:type="pct"/>
            <w:shd w:val="clear" w:color="auto" w:fill="E4E7E8" w:themeFill="accent4" w:themeFillTint="33"/>
            <w:hideMark/>
          </w:tcPr>
          <w:p w14:paraId="3851455C" w14:textId="77777777" w:rsidR="008655BF" w:rsidRPr="00DD1725" w:rsidRDefault="00D8111F" w:rsidP="008655BF">
            <w:pPr>
              <w:spacing w:before="60" w:after="60"/>
              <w:jc w:val="center"/>
              <w:rPr>
                <w:rFonts w:ascii="Trenda" w:eastAsia="Times New Roman" w:hAnsi="Trenda" w:cs="Arial"/>
                <w:b/>
                <w:bCs/>
                <w:color w:val="134163" w:themeColor="accent6" w:themeShade="80"/>
              </w:rPr>
            </w:pPr>
            <w:r w:rsidRPr="00DD1725">
              <w:rPr>
                <w:rFonts w:ascii="Trenda" w:eastAsia="Times New Roman" w:hAnsi="Trenda" w:cs="Arial"/>
                <w:b/>
                <w:bCs/>
                <w:color w:val="134163" w:themeColor="accent6" w:themeShade="80"/>
              </w:rPr>
              <w:t xml:space="preserve">Plätze </w:t>
            </w:r>
          </w:p>
          <w:p w14:paraId="5291B2A0" w14:textId="64D0C638" w:rsidR="00D8111F" w:rsidRPr="00DD1725" w:rsidRDefault="00D8111F" w:rsidP="008655BF">
            <w:pPr>
              <w:spacing w:before="60" w:after="60"/>
              <w:jc w:val="center"/>
              <w:rPr>
                <w:rFonts w:ascii="Trenda" w:eastAsia="Times New Roman" w:hAnsi="Trenda" w:cs="Arial"/>
                <w:b/>
                <w:bCs/>
                <w:color w:val="134163" w:themeColor="accent6" w:themeShade="80"/>
              </w:rPr>
            </w:pPr>
            <w:r w:rsidRPr="00DD1725">
              <w:rPr>
                <w:rFonts w:ascii="Trenda" w:eastAsia="Times New Roman" w:hAnsi="Trenda" w:cs="Arial"/>
                <w:b/>
                <w:bCs/>
                <w:color w:val="134163" w:themeColor="accent6" w:themeShade="80"/>
              </w:rPr>
              <w:t xml:space="preserve">gesamt </w:t>
            </w:r>
          </w:p>
        </w:tc>
      </w:tr>
      <w:tr w:rsidR="00DD1725" w:rsidRPr="00DD1725" w14:paraId="4C9148ED" w14:textId="77777777" w:rsidTr="008655BF">
        <w:trPr>
          <w:trHeight w:val="250"/>
        </w:trPr>
        <w:tc>
          <w:tcPr>
            <w:tcW w:w="5000" w:type="pct"/>
            <w:gridSpan w:val="4"/>
            <w:shd w:val="clear" w:color="auto" w:fill="E4E7E8" w:themeFill="accent4" w:themeFillTint="33"/>
            <w:noWrap/>
          </w:tcPr>
          <w:p w14:paraId="24903D6D" w14:textId="77777777" w:rsidR="00D8111F" w:rsidRPr="00DD1725" w:rsidRDefault="00D8111F" w:rsidP="008655BF">
            <w:pPr>
              <w:spacing w:before="60" w:after="60"/>
              <w:rPr>
                <w:rFonts w:ascii="Trenda" w:eastAsia="Times New Roman" w:hAnsi="Trenda" w:cs="Arial"/>
                <w:color w:val="134163" w:themeColor="accent6" w:themeShade="80"/>
              </w:rPr>
            </w:pPr>
            <w:r w:rsidRPr="00DD1725">
              <w:rPr>
                <w:rFonts w:ascii="Trenda" w:hAnsi="Trenda" w:cs="Arial"/>
                <w:b/>
                <w:color w:val="134163" w:themeColor="accent6" w:themeShade="80"/>
              </w:rPr>
              <w:t>Stadtgebiet Süd</w:t>
            </w:r>
          </w:p>
        </w:tc>
      </w:tr>
      <w:tr w:rsidR="00DD1725" w:rsidRPr="00DD1725" w14:paraId="6D89F08D" w14:textId="77777777" w:rsidTr="008655BF">
        <w:trPr>
          <w:trHeight w:val="1000"/>
        </w:trPr>
        <w:tc>
          <w:tcPr>
            <w:tcW w:w="862" w:type="pct"/>
            <w:shd w:val="clear" w:color="auto" w:fill="E4E7E8" w:themeFill="accent4" w:themeFillTint="33"/>
            <w:noWrap/>
            <w:hideMark/>
          </w:tcPr>
          <w:p w14:paraId="7CA78D20" w14:textId="77777777" w:rsidR="00D8111F" w:rsidRPr="00DD1725" w:rsidRDefault="00D8111F" w:rsidP="008655BF">
            <w:pPr>
              <w:spacing w:before="60" w:after="60"/>
              <w:rPr>
                <w:rFonts w:ascii="Trenda" w:eastAsia="Times New Roman" w:hAnsi="Trenda" w:cs="Arial"/>
                <w:color w:val="134163" w:themeColor="accent6" w:themeShade="80"/>
              </w:rPr>
            </w:pPr>
            <w:r w:rsidRPr="00DD1725">
              <w:rPr>
                <w:rFonts w:ascii="Trenda" w:eastAsia="Times New Roman" w:hAnsi="Trenda" w:cs="Arial"/>
                <w:color w:val="134163" w:themeColor="accent6" w:themeShade="80"/>
              </w:rPr>
              <w:t>Sachsendorf</w:t>
            </w:r>
          </w:p>
        </w:tc>
        <w:tc>
          <w:tcPr>
            <w:tcW w:w="1759" w:type="pct"/>
            <w:hideMark/>
          </w:tcPr>
          <w:p w14:paraId="42DE0D72" w14:textId="77777777" w:rsidR="00D8111F" w:rsidRPr="00DD1725" w:rsidRDefault="00D8111F" w:rsidP="008655BF">
            <w:pPr>
              <w:spacing w:before="60" w:after="60"/>
              <w:rPr>
                <w:rFonts w:ascii="Trenda" w:hAnsi="Trenda"/>
                <w:color w:val="134163" w:themeColor="accent6" w:themeShade="80"/>
              </w:rPr>
            </w:pPr>
            <w:r w:rsidRPr="00DD1725">
              <w:rPr>
                <w:rFonts w:ascii="Trenda" w:hAnsi="Trenda"/>
                <w:color w:val="134163" w:themeColor="accent6" w:themeShade="80"/>
              </w:rPr>
              <w:t xml:space="preserve">Pflegezentrum </w:t>
            </w:r>
          </w:p>
          <w:p w14:paraId="5BB69BF7" w14:textId="77777777" w:rsidR="00D8111F" w:rsidRPr="00DD1725" w:rsidRDefault="00D8111F" w:rsidP="008655BF">
            <w:pPr>
              <w:spacing w:before="60" w:after="60"/>
              <w:rPr>
                <w:rFonts w:ascii="Trenda" w:hAnsi="Trenda"/>
                <w:color w:val="134163" w:themeColor="accent6" w:themeShade="80"/>
              </w:rPr>
            </w:pPr>
            <w:r w:rsidRPr="00DD1725">
              <w:rPr>
                <w:rFonts w:ascii="Trenda" w:hAnsi="Trenda"/>
                <w:color w:val="134163" w:themeColor="accent6" w:themeShade="80"/>
              </w:rPr>
              <w:t>Cottbus-Sachsendorf</w:t>
            </w:r>
          </w:p>
          <w:p w14:paraId="078A2C80" w14:textId="77777777" w:rsidR="00D8111F" w:rsidRPr="00DD1725" w:rsidRDefault="00D8111F" w:rsidP="008655BF">
            <w:pPr>
              <w:spacing w:before="60" w:after="60"/>
              <w:rPr>
                <w:rFonts w:ascii="Trenda" w:hAnsi="Trenda"/>
                <w:color w:val="134163" w:themeColor="accent6" w:themeShade="80"/>
              </w:rPr>
            </w:pPr>
            <w:r w:rsidRPr="00DD1725">
              <w:rPr>
                <w:rFonts w:ascii="Trenda" w:hAnsi="Trenda"/>
                <w:color w:val="134163" w:themeColor="accent6" w:themeShade="80"/>
              </w:rPr>
              <w:t>Werner-Seelenbinder-Ring 4</w:t>
            </w:r>
          </w:p>
          <w:p w14:paraId="5AD9CED7" w14:textId="77777777" w:rsidR="00D8111F" w:rsidRPr="00DD1725" w:rsidRDefault="00D8111F" w:rsidP="008655BF">
            <w:pPr>
              <w:spacing w:before="60" w:after="60"/>
              <w:rPr>
                <w:rFonts w:ascii="Trenda" w:hAnsi="Trenda"/>
                <w:color w:val="134163" w:themeColor="accent6" w:themeShade="80"/>
              </w:rPr>
            </w:pPr>
            <w:r w:rsidRPr="00DD1725">
              <w:rPr>
                <w:rFonts w:ascii="Trenda" w:hAnsi="Trenda"/>
                <w:color w:val="134163" w:themeColor="accent6" w:themeShade="80"/>
              </w:rPr>
              <w:t>03048 Cottbus/Chóśebuz</w:t>
            </w:r>
          </w:p>
        </w:tc>
        <w:tc>
          <w:tcPr>
            <w:tcW w:w="1600" w:type="pct"/>
            <w:hideMark/>
          </w:tcPr>
          <w:p w14:paraId="70E0EB9D" w14:textId="77777777" w:rsidR="00D8111F" w:rsidRPr="00DD1725" w:rsidRDefault="00D8111F" w:rsidP="008655BF">
            <w:pPr>
              <w:spacing w:before="60" w:after="60"/>
              <w:rPr>
                <w:rFonts w:ascii="Trenda" w:eastAsia="Times New Roman" w:hAnsi="Trenda" w:cs="Arial"/>
                <w:color w:val="134163" w:themeColor="accent6" w:themeShade="80"/>
              </w:rPr>
            </w:pPr>
            <w:r w:rsidRPr="00DD1725">
              <w:rPr>
                <w:rFonts w:ascii="Trenda" w:eastAsia="Times New Roman" w:hAnsi="Trenda" w:cs="Arial"/>
                <w:color w:val="134163" w:themeColor="accent6" w:themeShade="80"/>
              </w:rPr>
              <w:t xml:space="preserve">M.E.D. Gesellschaft </w:t>
            </w:r>
          </w:p>
          <w:p w14:paraId="7FBBDA3F" w14:textId="77777777" w:rsidR="00D8111F" w:rsidRPr="00DD1725" w:rsidRDefault="00D8111F" w:rsidP="008655BF">
            <w:pPr>
              <w:spacing w:before="60" w:after="60"/>
              <w:rPr>
                <w:rFonts w:ascii="Trenda" w:eastAsia="Times New Roman" w:hAnsi="Trenda" w:cs="Arial"/>
                <w:color w:val="134163" w:themeColor="accent6" w:themeShade="80"/>
              </w:rPr>
            </w:pPr>
            <w:r w:rsidRPr="00DD1725">
              <w:rPr>
                <w:rFonts w:ascii="Trenda" w:eastAsia="Times New Roman" w:hAnsi="Trenda" w:cs="Arial"/>
                <w:color w:val="134163" w:themeColor="accent6" w:themeShade="80"/>
              </w:rPr>
              <w:t>für Altenpflege mbH Cottbus</w:t>
            </w:r>
          </w:p>
          <w:p w14:paraId="64B09899" w14:textId="77777777" w:rsidR="00D8111F" w:rsidRPr="00DD1725" w:rsidRDefault="00D8111F" w:rsidP="008655BF">
            <w:pPr>
              <w:spacing w:before="60" w:after="60"/>
              <w:rPr>
                <w:rFonts w:ascii="Trenda" w:eastAsia="Times New Roman" w:hAnsi="Trenda" w:cs="Arial"/>
                <w:color w:val="134163" w:themeColor="accent6" w:themeShade="80"/>
              </w:rPr>
            </w:pPr>
            <w:r w:rsidRPr="00DD1725">
              <w:rPr>
                <w:rFonts w:ascii="Trenda" w:eastAsia="Times New Roman" w:hAnsi="Trenda" w:cs="Arial"/>
                <w:color w:val="134163" w:themeColor="accent6" w:themeShade="80"/>
              </w:rPr>
              <w:t>Werner-Seelenbinder-Ring 4</w:t>
            </w:r>
          </w:p>
          <w:p w14:paraId="65DB0D35" w14:textId="77777777" w:rsidR="00D8111F" w:rsidRPr="00DD1725" w:rsidRDefault="00D8111F" w:rsidP="008655BF">
            <w:pPr>
              <w:spacing w:before="60" w:after="60"/>
              <w:rPr>
                <w:rFonts w:ascii="Trenda" w:eastAsia="Times New Roman" w:hAnsi="Trenda" w:cs="Arial"/>
                <w:color w:val="134163" w:themeColor="accent6" w:themeShade="80"/>
              </w:rPr>
            </w:pPr>
            <w:r w:rsidRPr="00DD1725">
              <w:rPr>
                <w:rFonts w:ascii="Trenda" w:eastAsia="Times New Roman" w:hAnsi="Trenda" w:cs="Arial"/>
                <w:color w:val="134163" w:themeColor="accent6" w:themeShade="80"/>
              </w:rPr>
              <w:t>03048 Cottbus/Chóśebuz</w:t>
            </w:r>
          </w:p>
        </w:tc>
        <w:tc>
          <w:tcPr>
            <w:tcW w:w="779" w:type="pct"/>
            <w:noWrap/>
            <w:hideMark/>
          </w:tcPr>
          <w:p w14:paraId="1F968C1D" w14:textId="77777777" w:rsidR="00D8111F" w:rsidRPr="00DD1725" w:rsidRDefault="00D8111F" w:rsidP="008655BF">
            <w:pPr>
              <w:spacing w:before="60" w:after="60"/>
              <w:jc w:val="center"/>
              <w:rPr>
                <w:rFonts w:ascii="Trenda" w:eastAsia="Times New Roman" w:hAnsi="Trenda" w:cs="Arial"/>
                <w:color w:val="134163" w:themeColor="accent6" w:themeShade="80"/>
              </w:rPr>
            </w:pPr>
            <w:r w:rsidRPr="00DD1725">
              <w:rPr>
                <w:rFonts w:ascii="Trenda" w:eastAsia="Times New Roman" w:hAnsi="Trenda" w:cs="Arial"/>
                <w:color w:val="134163" w:themeColor="accent6" w:themeShade="80"/>
              </w:rPr>
              <w:t>123</w:t>
            </w:r>
          </w:p>
        </w:tc>
      </w:tr>
    </w:tbl>
    <w:p w14:paraId="2003F723" w14:textId="77777777" w:rsidR="00D8111F" w:rsidRPr="001D1CC0" w:rsidRDefault="00D8111F" w:rsidP="00D8111F">
      <w:pPr>
        <w:pStyle w:val="berschrift02TrendaBlack18pt"/>
      </w:pPr>
    </w:p>
    <w:p w14:paraId="56181D68" w14:textId="77777777" w:rsidR="004C3F87" w:rsidRPr="00B12854" w:rsidRDefault="004C3F87" w:rsidP="00E163A6">
      <w:pPr>
        <w:pStyle w:val="TextTrendaregular10pt"/>
        <w:rPr>
          <w:sz w:val="22"/>
          <w:szCs w:val="22"/>
        </w:rPr>
      </w:pPr>
    </w:p>
    <w:p w14:paraId="3EF4E4E3" w14:textId="09C425E7" w:rsidR="00ED27B5" w:rsidRDefault="00ED27B5" w:rsidP="00E163A6">
      <w:pPr>
        <w:pStyle w:val="TextTrendaregular10pt"/>
      </w:pPr>
    </w:p>
    <w:bookmarkEnd w:id="3"/>
    <w:p w14:paraId="5679DA7A" w14:textId="77777777" w:rsidR="008250AC" w:rsidRPr="00AE18F7" w:rsidRDefault="008250AC" w:rsidP="00271F44">
      <w:pPr>
        <w:pStyle w:val="MarginalieTrendaregular8pt"/>
        <w:rPr>
          <w:u w:val="single"/>
        </w:rPr>
      </w:pPr>
    </w:p>
    <w:p w14:paraId="2E1A53DD" w14:textId="77777777" w:rsidR="003F23D0" w:rsidRDefault="003F23D0" w:rsidP="00833096">
      <w:pPr>
        <w:autoSpaceDE w:val="0"/>
        <w:autoSpaceDN w:val="0"/>
        <w:adjustRightInd w:val="0"/>
        <w:spacing w:after="0" w:line="240" w:lineRule="auto"/>
        <w:rPr>
          <w:rFonts w:ascii="Trenda-Black" w:hAnsi="Trenda-Black" w:cs="Trenda-Black"/>
          <w:color w:val="FFFFFF"/>
          <w:kern w:val="0"/>
          <w:sz w:val="54"/>
          <w:szCs w:val="54"/>
        </w:rPr>
      </w:pPr>
    </w:p>
    <w:p w14:paraId="0D23895B" w14:textId="77777777" w:rsidR="00486581" w:rsidRDefault="00486581" w:rsidP="00F97614">
      <w:pPr>
        <w:autoSpaceDE w:val="0"/>
        <w:autoSpaceDN w:val="0"/>
        <w:adjustRightInd w:val="0"/>
        <w:spacing w:after="0" w:line="240" w:lineRule="auto"/>
        <w:jc w:val="center"/>
        <w:rPr>
          <w:rFonts w:ascii="Trenda-Black" w:hAnsi="Trenda-Black" w:cs="Trenda-Black"/>
          <w:color w:val="FFFFFF"/>
          <w:kern w:val="0"/>
          <w:sz w:val="54"/>
          <w:szCs w:val="54"/>
        </w:rPr>
      </w:pPr>
    </w:p>
    <w:p w14:paraId="576295D0" w14:textId="2D19AD6C" w:rsidR="003F23D0" w:rsidRDefault="00607AC3" w:rsidP="00F97614">
      <w:pPr>
        <w:autoSpaceDE w:val="0"/>
        <w:autoSpaceDN w:val="0"/>
        <w:adjustRightInd w:val="0"/>
        <w:spacing w:after="0" w:line="240" w:lineRule="auto"/>
        <w:jc w:val="center"/>
        <w:rPr>
          <w:rFonts w:ascii="Trenda-Black" w:hAnsi="Trenda-Black" w:cs="Trenda-Black"/>
          <w:color w:val="FFFFFF"/>
          <w:kern w:val="0"/>
          <w:sz w:val="54"/>
          <w:szCs w:val="54"/>
        </w:rPr>
      </w:pPr>
      <w:r w:rsidRPr="003F23D0">
        <w:rPr>
          <w:noProof/>
          <w:sz w:val="72"/>
          <w:szCs w:val="72"/>
        </w:rPr>
        <w:lastRenderedPageBreak/>
        <mc:AlternateContent>
          <mc:Choice Requires="wps">
            <w:drawing>
              <wp:anchor distT="45720" distB="45720" distL="114300" distR="114300" simplePos="0" relativeHeight="251661312" behindDoc="0" locked="0" layoutInCell="1" allowOverlap="1" wp14:anchorId="4042E3E5" wp14:editId="4D1ECC92">
                <wp:simplePos x="0" y="0"/>
                <wp:positionH relativeFrom="margin">
                  <wp:align>center</wp:align>
                </wp:positionH>
                <wp:positionV relativeFrom="page">
                  <wp:posOffset>3222625</wp:posOffset>
                </wp:positionV>
                <wp:extent cx="5039995" cy="2428875"/>
                <wp:effectExtent l="0" t="0" r="0" b="0"/>
                <wp:wrapSquare wrapText="bothSides"/>
                <wp:docPr id="140030062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9995" cy="2428875"/>
                        </a:xfrm>
                        <a:prstGeom prst="rect">
                          <a:avLst/>
                        </a:prstGeom>
                        <a:noFill/>
                        <a:ln w="9525">
                          <a:noFill/>
                          <a:miter lim="800000"/>
                          <a:headEnd/>
                          <a:tailEnd/>
                        </a:ln>
                      </wps:spPr>
                      <wps:txbx>
                        <w:txbxContent>
                          <w:p w14:paraId="57BD87FE" w14:textId="77777777" w:rsidR="00775871" w:rsidRPr="003F23D0" w:rsidRDefault="00775871" w:rsidP="003F23D0">
                            <w:pPr>
                              <w:pStyle w:val="berschrift01"/>
                              <w:spacing w:line="240" w:lineRule="auto"/>
                              <w:jc w:val="center"/>
                              <w:rPr>
                                <w:sz w:val="72"/>
                                <w:szCs w:val="72"/>
                              </w:rPr>
                            </w:pPr>
                            <w:r w:rsidRPr="003F23D0">
                              <w:rPr>
                                <w:sz w:val="72"/>
                                <w:szCs w:val="72"/>
                              </w:rPr>
                              <w:t>PFLEGE.</w:t>
                            </w:r>
                          </w:p>
                          <w:p w14:paraId="1D17108A" w14:textId="77777777" w:rsidR="00775871" w:rsidRPr="003F23D0" w:rsidRDefault="00775871" w:rsidP="003F23D0">
                            <w:pPr>
                              <w:pStyle w:val="berschrift01"/>
                              <w:spacing w:line="240" w:lineRule="auto"/>
                              <w:jc w:val="center"/>
                              <w:rPr>
                                <w:sz w:val="72"/>
                                <w:szCs w:val="72"/>
                              </w:rPr>
                            </w:pPr>
                            <w:r w:rsidRPr="003F23D0">
                              <w:rPr>
                                <w:sz w:val="72"/>
                                <w:szCs w:val="72"/>
                              </w:rPr>
                              <w:t>GEMEINSAM.</w:t>
                            </w:r>
                          </w:p>
                          <w:p w14:paraId="18E23BE0" w14:textId="77777777" w:rsidR="00775871" w:rsidRPr="003F23D0" w:rsidRDefault="00775871" w:rsidP="003F23D0">
                            <w:pPr>
                              <w:pStyle w:val="berschrift01"/>
                              <w:spacing w:line="240" w:lineRule="auto"/>
                              <w:jc w:val="center"/>
                              <w:rPr>
                                <w:sz w:val="72"/>
                                <w:szCs w:val="72"/>
                              </w:rPr>
                            </w:pPr>
                            <w:r w:rsidRPr="003F23D0">
                              <w:rPr>
                                <w:sz w:val="72"/>
                                <w:szCs w:val="72"/>
                              </w:rPr>
                              <w:t>WIR ARBEITEN</w:t>
                            </w:r>
                          </w:p>
                          <w:p w14:paraId="3A1FCDA0" w14:textId="77777777" w:rsidR="00775871" w:rsidRPr="003F23D0" w:rsidRDefault="00775871" w:rsidP="003F23D0">
                            <w:pPr>
                              <w:pStyle w:val="berschrift01"/>
                              <w:spacing w:line="240" w:lineRule="auto"/>
                              <w:jc w:val="center"/>
                            </w:pPr>
                            <w:r w:rsidRPr="003F23D0">
                              <w:rPr>
                                <w:sz w:val="72"/>
                                <w:szCs w:val="72"/>
                              </w:rPr>
                              <w:t>DARAN.</w:t>
                            </w:r>
                          </w:p>
                          <w:p w14:paraId="71205760" w14:textId="77777777" w:rsidR="00775871" w:rsidRPr="003F23D0" w:rsidRDefault="00775871" w:rsidP="003F23D0">
                            <w:pPr>
                              <w:rPr>
                                <w:color w:val="FFFFFF" w:themeColor="background1"/>
                              </w:rPr>
                            </w:pPr>
                          </w:p>
                          <w:p w14:paraId="00C4FF6E" w14:textId="77777777" w:rsidR="00775871" w:rsidRDefault="00775871"/>
                          <w:p w14:paraId="2087D4B0" w14:textId="77777777" w:rsidR="00775871" w:rsidRPr="003F23D0" w:rsidRDefault="00775871" w:rsidP="003F23D0">
                            <w:pPr>
                              <w:pStyle w:val="berschrift01"/>
                              <w:spacing w:line="240" w:lineRule="auto"/>
                              <w:jc w:val="center"/>
                              <w:rPr>
                                <w:sz w:val="72"/>
                                <w:szCs w:val="72"/>
                              </w:rPr>
                            </w:pPr>
                            <w:r w:rsidRPr="003F23D0">
                              <w:rPr>
                                <w:sz w:val="72"/>
                                <w:szCs w:val="72"/>
                              </w:rPr>
                              <w:t>PFLEGE.</w:t>
                            </w:r>
                          </w:p>
                          <w:p w14:paraId="15F7207C" w14:textId="77777777" w:rsidR="00775871" w:rsidRPr="003F23D0" w:rsidRDefault="00775871" w:rsidP="003F23D0">
                            <w:pPr>
                              <w:pStyle w:val="berschrift01"/>
                              <w:spacing w:line="240" w:lineRule="auto"/>
                              <w:jc w:val="center"/>
                              <w:rPr>
                                <w:sz w:val="72"/>
                                <w:szCs w:val="72"/>
                              </w:rPr>
                            </w:pPr>
                            <w:r w:rsidRPr="003F23D0">
                              <w:rPr>
                                <w:sz w:val="72"/>
                                <w:szCs w:val="72"/>
                              </w:rPr>
                              <w:t>GEMEINSAM.</w:t>
                            </w:r>
                          </w:p>
                          <w:p w14:paraId="44A5EB08" w14:textId="77777777" w:rsidR="00775871" w:rsidRPr="003F23D0" w:rsidRDefault="00775871" w:rsidP="003F23D0">
                            <w:pPr>
                              <w:pStyle w:val="berschrift01"/>
                              <w:spacing w:line="240" w:lineRule="auto"/>
                              <w:jc w:val="center"/>
                              <w:rPr>
                                <w:sz w:val="72"/>
                                <w:szCs w:val="72"/>
                              </w:rPr>
                            </w:pPr>
                            <w:r w:rsidRPr="003F23D0">
                              <w:rPr>
                                <w:sz w:val="72"/>
                                <w:szCs w:val="72"/>
                              </w:rPr>
                              <w:t>WIR ARBEITEN</w:t>
                            </w:r>
                          </w:p>
                          <w:p w14:paraId="2C367A05" w14:textId="77777777" w:rsidR="00775871" w:rsidRPr="003F23D0" w:rsidRDefault="00775871" w:rsidP="003F23D0">
                            <w:pPr>
                              <w:pStyle w:val="berschrift01"/>
                              <w:spacing w:line="240" w:lineRule="auto"/>
                              <w:jc w:val="center"/>
                            </w:pPr>
                            <w:r w:rsidRPr="003F23D0">
                              <w:rPr>
                                <w:sz w:val="72"/>
                                <w:szCs w:val="72"/>
                              </w:rPr>
                              <w:t>DARAN.</w:t>
                            </w:r>
                          </w:p>
                          <w:p w14:paraId="40F3E763" w14:textId="77777777" w:rsidR="00775871" w:rsidRPr="003F23D0" w:rsidRDefault="00775871" w:rsidP="003F23D0">
                            <w:pPr>
                              <w:rPr>
                                <w:color w:val="FFFFFF" w:themeColor="background1"/>
                              </w:rPr>
                            </w:pPr>
                          </w:p>
                          <w:p w14:paraId="68008513" w14:textId="77777777" w:rsidR="00775871" w:rsidRDefault="00775871"/>
                          <w:p w14:paraId="5D5D2BDB" w14:textId="77777777" w:rsidR="00775871" w:rsidRPr="003F23D0" w:rsidRDefault="00775871" w:rsidP="003F23D0">
                            <w:pPr>
                              <w:pStyle w:val="berschrift01"/>
                              <w:spacing w:line="240" w:lineRule="auto"/>
                              <w:jc w:val="center"/>
                              <w:rPr>
                                <w:sz w:val="72"/>
                                <w:szCs w:val="72"/>
                              </w:rPr>
                            </w:pPr>
                            <w:r w:rsidRPr="003F23D0">
                              <w:rPr>
                                <w:sz w:val="72"/>
                                <w:szCs w:val="72"/>
                              </w:rPr>
                              <w:t>PFLEGE.</w:t>
                            </w:r>
                          </w:p>
                          <w:p w14:paraId="5A685483" w14:textId="77777777" w:rsidR="00775871" w:rsidRPr="003F23D0" w:rsidRDefault="00775871" w:rsidP="003F23D0">
                            <w:pPr>
                              <w:pStyle w:val="berschrift01"/>
                              <w:spacing w:line="240" w:lineRule="auto"/>
                              <w:jc w:val="center"/>
                              <w:rPr>
                                <w:sz w:val="72"/>
                                <w:szCs w:val="72"/>
                              </w:rPr>
                            </w:pPr>
                            <w:r w:rsidRPr="003F23D0">
                              <w:rPr>
                                <w:sz w:val="72"/>
                                <w:szCs w:val="72"/>
                              </w:rPr>
                              <w:t>GEMEINSAM.</w:t>
                            </w:r>
                          </w:p>
                          <w:p w14:paraId="6F7F0B44" w14:textId="77777777" w:rsidR="00775871" w:rsidRPr="003F23D0" w:rsidRDefault="00775871" w:rsidP="003F23D0">
                            <w:pPr>
                              <w:pStyle w:val="berschrift01"/>
                              <w:spacing w:line="240" w:lineRule="auto"/>
                              <w:jc w:val="center"/>
                              <w:rPr>
                                <w:sz w:val="72"/>
                                <w:szCs w:val="72"/>
                              </w:rPr>
                            </w:pPr>
                            <w:r w:rsidRPr="003F23D0">
                              <w:rPr>
                                <w:sz w:val="72"/>
                                <w:szCs w:val="72"/>
                              </w:rPr>
                              <w:t>WIR ARBEITEN</w:t>
                            </w:r>
                          </w:p>
                          <w:p w14:paraId="77E01C32" w14:textId="77777777" w:rsidR="00775871" w:rsidRPr="003F23D0" w:rsidRDefault="00775871" w:rsidP="003F23D0">
                            <w:pPr>
                              <w:pStyle w:val="berschrift01"/>
                              <w:spacing w:line="240" w:lineRule="auto"/>
                              <w:jc w:val="center"/>
                            </w:pPr>
                            <w:r w:rsidRPr="003F23D0">
                              <w:rPr>
                                <w:sz w:val="72"/>
                                <w:szCs w:val="72"/>
                              </w:rPr>
                              <w:t>DARAN.</w:t>
                            </w:r>
                          </w:p>
                          <w:p w14:paraId="6BA6AAF7" w14:textId="77777777" w:rsidR="00775871" w:rsidRPr="003F23D0" w:rsidRDefault="00775871" w:rsidP="003F23D0">
                            <w:pPr>
                              <w:rPr>
                                <w:color w:val="FFFFFF" w:themeColor="background1"/>
                              </w:rPr>
                            </w:pPr>
                          </w:p>
                          <w:p w14:paraId="73F9A8DC" w14:textId="77777777" w:rsidR="00775871" w:rsidRDefault="00775871"/>
                          <w:p w14:paraId="1BCBE0D3" w14:textId="77777777" w:rsidR="00775871" w:rsidRPr="003F23D0" w:rsidRDefault="00775871" w:rsidP="003F23D0">
                            <w:pPr>
                              <w:pStyle w:val="berschrift01"/>
                              <w:spacing w:line="240" w:lineRule="auto"/>
                              <w:jc w:val="center"/>
                              <w:rPr>
                                <w:sz w:val="72"/>
                                <w:szCs w:val="72"/>
                              </w:rPr>
                            </w:pPr>
                            <w:r w:rsidRPr="003F23D0">
                              <w:rPr>
                                <w:sz w:val="72"/>
                                <w:szCs w:val="72"/>
                              </w:rPr>
                              <w:t>PFLEGE.</w:t>
                            </w:r>
                          </w:p>
                          <w:p w14:paraId="777CAF21" w14:textId="77777777" w:rsidR="00775871" w:rsidRPr="003F23D0" w:rsidRDefault="00775871" w:rsidP="003F23D0">
                            <w:pPr>
                              <w:pStyle w:val="berschrift01"/>
                              <w:spacing w:line="240" w:lineRule="auto"/>
                              <w:jc w:val="center"/>
                              <w:rPr>
                                <w:sz w:val="72"/>
                                <w:szCs w:val="72"/>
                              </w:rPr>
                            </w:pPr>
                            <w:r w:rsidRPr="003F23D0">
                              <w:rPr>
                                <w:sz w:val="72"/>
                                <w:szCs w:val="72"/>
                              </w:rPr>
                              <w:t>GEMEINSAM.</w:t>
                            </w:r>
                          </w:p>
                          <w:p w14:paraId="055772D6" w14:textId="77777777" w:rsidR="00775871" w:rsidRPr="003F23D0" w:rsidRDefault="00775871" w:rsidP="003F23D0">
                            <w:pPr>
                              <w:pStyle w:val="berschrift01"/>
                              <w:spacing w:line="240" w:lineRule="auto"/>
                              <w:jc w:val="center"/>
                              <w:rPr>
                                <w:sz w:val="72"/>
                                <w:szCs w:val="72"/>
                              </w:rPr>
                            </w:pPr>
                            <w:r w:rsidRPr="003F23D0">
                              <w:rPr>
                                <w:sz w:val="72"/>
                                <w:szCs w:val="72"/>
                              </w:rPr>
                              <w:t>WIR ARBEITEN</w:t>
                            </w:r>
                          </w:p>
                          <w:p w14:paraId="06DD3A50" w14:textId="77777777" w:rsidR="00775871" w:rsidRPr="003F23D0" w:rsidRDefault="00775871" w:rsidP="003F23D0">
                            <w:pPr>
                              <w:pStyle w:val="berschrift01"/>
                              <w:spacing w:line="240" w:lineRule="auto"/>
                              <w:jc w:val="center"/>
                            </w:pPr>
                            <w:r w:rsidRPr="003F23D0">
                              <w:rPr>
                                <w:sz w:val="72"/>
                                <w:szCs w:val="72"/>
                              </w:rPr>
                              <w:t>DARAN.</w:t>
                            </w:r>
                          </w:p>
                          <w:p w14:paraId="7012B5DF" w14:textId="77777777" w:rsidR="00775871" w:rsidRPr="003F23D0" w:rsidRDefault="00775871" w:rsidP="003F23D0">
                            <w:pPr>
                              <w:rPr>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type w14:anchorId="4042E3E5" id="_x0000_t202" coordsize="21600,21600" o:spt="202" path="m,l,21600r21600,l21600,xe">
                <v:stroke joinstyle="miter"/>
                <v:path gradientshapeok="t" o:connecttype="rect"/>
              </v:shapetype>
              <v:shape id="Textfeld 2" o:spid="_x0000_s1026" type="#_x0000_t202" style="position:absolute;left:0;text-align:left;margin-left:0;margin-top:253.75pt;width:396.85pt;height:191.25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" filled="f" stroked="f">
                <v:textbox>
                  <w:txbxContent>
                    <w:p w14:paraId="57BD87FE" w14:textId="77777777" w:rsidR="00775871" w:rsidRPr="003F23D0" w:rsidRDefault="00775871" w:rsidP="003F23D0">
                      <w:pPr>
                        <w:pStyle w:val="berschrift01"/>
                        <w:spacing w:line="240" w:lineRule="auto"/>
                        <w:jc w:val="center"/>
                        <w:rPr>
                          <w:sz w:val="72"/>
                          <w:szCs w:val="72"/>
                        </w:rPr>
                      </w:pPr>
                      <w:r w:rsidRPr="003F23D0">
                        <w:rPr>
                          <w:sz w:val="72"/>
                          <w:szCs w:val="72"/>
                        </w:rPr>
                        <w:t>PFLEGE.</w:t>
                      </w:r>
                    </w:p>
                    <w:p w14:paraId="1D17108A" w14:textId="77777777" w:rsidR="00775871" w:rsidRPr="003F23D0" w:rsidRDefault="00775871" w:rsidP="003F23D0">
                      <w:pPr>
                        <w:pStyle w:val="berschrift01"/>
                        <w:spacing w:line="240" w:lineRule="auto"/>
                        <w:jc w:val="center"/>
                        <w:rPr>
                          <w:sz w:val="72"/>
                          <w:szCs w:val="72"/>
                        </w:rPr>
                      </w:pPr>
                      <w:r w:rsidRPr="003F23D0">
                        <w:rPr>
                          <w:sz w:val="72"/>
                          <w:szCs w:val="72"/>
                        </w:rPr>
                        <w:t>GEMEINSAM.</w:t>
                      </w:r>
                    </w:p>
                    <w:p w14:paraId="18E23BE0" w14:textId="77777777" w:rsidR="00775871" w:rsidRPr="003F23D0" w:rsidRDefault="00775871" w:rsidP="003F23D0">
                      <w:pPr>
                        <w:pStyle w:val="berschrift01"/>
                        <w:spacing w:line="240" w:lineRule="auto"/>
                        <w:jc w:val="center"/>
                        <w:rPr>
                          <w:sz w:val="72"/>
                          <w:szCs w:val="72"/>
                        </w:rPr>
                      </w:pPr>
                      <w:r w:rsidRPr="003F23D0">
                        <w:rPr>
                          <w:sz w:val="72"/>
                          <w:szCs w:val="72"/>
                        </w:rPr>
                        <w:t>WIR ARBEITEN</w:t>
                      </w:r>
                    </w:p>
                    <w:p w14:paraId="3A1FCDA0" w14:textId="77777777" w:rsidR="00775871" w:rsidRPr="003F23D0" w:rsidRDefault="00775871" w:rsidP="003F23D0">
                      <w:pPr>
                        <w:pStyle w:val="berschrift01"/>
                        <w:spacing w:line="240" w:lineRule="auto"/>
                        <w:jc w:val="center"/>
                      </w:pPr>
                      <w:r w:rsidRPr="003F23D0">
                        <w:rPr>
                          <w:sz w:val="72"/>
                          <w:szCs w:val="72"/>
                        </w:rPr>
                        <w:t>DARAN.</w:t>
                      </w:r>
                    </w:p>
                    <w:p w14:paraId="71205760" w14:textId="77777777" w:rsidR="00775871" w:rsidRPr="003F23D0" w:rsidRDefault="00775871" w:rsidP="003F23D0">
                      <w:pPr>
                        <w:rPr>
                          <w:color w:val="FFFFFF" w:themeColor="background1"/>
                        </w:rPr>
                      </w:pPr>
                    </w:p>
                    <w:p w14:paraId="00C4FF6E" w14:textId="77777777" w:rsidR="00775871" w:rsidRDefault="00775871"/>
                    <w:p w14:paraId="2087D4B0" w14:textId="77777777" w:rsidR="00775871" w:rsidRPr="003F23D0" w:rsidRDefault="00775871" w:rsidP="003F23D0">
                      <w:pPr>
                        <w:pStyle w:val="berschrift01"/>
                        <w:spacing w:line="240" w:lineRule="auto"/>
                        <w:jc w:val="center"/>
                        <w:rPr>
                          <w:sz w:val="72"/>
                          <w:szCs w:val="72"/>
                        </w:rPr>
                      </w:pPr>
                      <w:r w:rsidRPr="003F23D0">
                        <w:rPr>
                          <w:sz w:val="72"/>
                          <w:szCs w:val="72"/>
                        </w:rPr>
                        <w:t>PFLEGE.</w:t>
                      </w:r>
                    </w:p>
                    <w:p w14:paraId="15F7207C" w14:textId="77777777" w:rsidR="00775871" w:rsidRPr="003F23D0" w:rsidRDefault="00775871" w:rsidP="003F23D0">
                      <w:pPr>
                        <w:pStyle w:val="berschrift01"/>
                        <w:spacing w:line="240" w:lineRule="auto"/>
                        <w:jc w:val="center"/>
                        <w:rPr>
                          <w:sz w:val="72"/>
                          <w:szCs w:val="72"/>
                        </w:rPr>
                      </w:pPr>
                      <w:r w:rsidRPr="003F23D0">
                        <w:rPr>
                          <w:sz w:val="72"/>
                          <w:szCs w:val="72"/>
                        </w:rPr>
                        <w:t>GEMEINSAM.</w:t>
                      </w:r>
                    </w:p>
                    <w:p w14:paraId="44A5EB08" w14:textId="77777777" w:rsidR="00775871" w:rsidRPr="003F23D0" w:rsidRDefault="00775871" w:rsidP="003F23D0">
                      <w:pPr>
                        <w:pStyle w:val="berschrift01"/>
                        <w:spacing w:line="240" w:lineRule="auto"/>
                        <w:jc w:val="center"/>
                        <w:rPr>
                          <w:sz w:val="72"/>
                          <w:szCs w:val="72"/>
                        </w:rPr>
                      </w:pPr>
                      <w:r w:rsidRPr="003F23D0">
                        <w:rPr>
                          <w:sz w:val="72"/>
                          <w:szCs w:val="72"/>
                        </w:rPr>
                        <w:t>WIR ARBEITEN</w:t>
                      </w:r>
                    </w:p>
                    <w:p w14:paraId="2C367A05" w14:textId="77777777" w:rsidR="00775871" w:rsidRPr="003F23D0" w:rsidRDefault="00775871" w:rsidP="003F23D0">
                      <w:pPr>
                        <w:pStyle w:val="berschrift01"/>
                        <w:spacing w:line="240" w:lineRule="auto"/>
                        <w:jc w:val="center"/>
                      </w:pPr>
                      <w:r w:rsidRPr="003F23D0">
                        <w:rPr>
                          <w:sz w:val="72"/>
                          <w:szCs w:val="72"/>
                        </w:rPr>
                        <w:t>DARAN.</w:t>
                      </w:r>
                    </w:p>
                    <w:p w14:paraId="40F3E763" w14:textId="77777777" w:rsidR="00775871" w:rsidRPr="003F23D0" w:rsidRDefault="00775871" w:rsidP="003F23D0">
                      <w:pPr>
                        <w:rPr>
                          <w:color w:val="FFFFFF" w:themeColor="background1"/>
                        </w:rPr>
                      </w:pPr>
                    </w:p>
                    <w:p w14:paraId="68008513" w14:textId="77777777" w:rsidR="00775871" w:rsidRDefault="00775871"/>
                    <w:p w14:paraId="5D5D2BDB" w14:textId="77777777" w:rsidR="00775871" w:rsidRPr="003F23D0" w:rsidRDefault="00775871" w:rsidP="003F23D0">
                      <w:pPr>
                        <w:pStyle w:val="berschrift01"/>
                        <w:spacing w:line="240" w:lineRule="auto"/>
                        <w:jc w:val="center"/>
                        <w:rPr>
                          <w:sz w:val="72"/>
                          <w:szCs w:val="72"/>
                        </w:rPr>
                      </w:pPr>
                      <w:r w:rsidRPr="003F23D0">
                        <w:rPr>
                          <w:sz w:val="72"/>
                          <w:szCs w:val="72"/>
                        </w:rPr>
                        <w:t>PFLEGE.</w:t>
                      </w:r>
                    </w:p>
                    <w:p w14:paraId="5A685483" w14:textId="77777777" w:rsidR="00775871" w:rsidRPr="003F23D0" w:rsidRDefault="00775871" w:rsidP="003F23D0">
                      <w:pPr>
                        <w:pStyle w:val="berschrift01"/>
                        <w:spacing w:line="240" w:lineRule="auto"/>
                        <w:jc w:val="center"/>
                        <w:rPr>
                          <w:sz w:val="72"/>
                          <w:szCs w:val="72"/>
                        </w:rPr>
                      </w:pPr>
                      <w:r w:rsidRPr="003F23D0">
                        <w:rPr>
                          <w:sz w:val="72"/>
                          <w:szCs w:val="72"/>
                        </w:rPr>
                        <w:t>GEMEINSAM.</w:t>
                      </w:r>
                    </w:p>
                    <w:p w14:paraId="6F7F0B44" w14:textId="77777777" w:rsidR="00775871" w:rsidRPr="003F23D0" w:rsidRDefault="00775871" w:rsidP="003F23D0">
                      <w:pPr>
                        <w:pStyle w:val="berschrift01"/>
                        <w:spacing w:line="240" w:lineRule="auto"/>
                        <w:jc w:val="center"/>
                        <w:rPr>
                          <w:sz w:val="72"/>
                          <w:szCs w:val="72"/>
                        </w:rPr>
                      </w:pPr>
                      <w:r w:rsidRPr="003F23D0">
                        <w:rPr>
                          <w:sz w:val="72"/>
                          <w:szCs w:val="72"/>
                        </w:rPr>
                        <w:t>WIR ARBEITEN</w:t>
                      </w:r>
                    </w:p>
                    <w:p w14:paraId="77E01C32" w14:textId="77777777" w:rsidR="00775871" w:rsidRPr="003F23D0" w:rsidRDefault="00775871" w:rsidP="003F23D0">
                      <w:pPr>
                        <w:pStyle w:val="berschrift01"/>
                        <w:spacing w:line="240" w:lineRule="auto"/>
                        <w:jc w:val="center"/>
                      </w:pPr>
                      <w:r w:rsidRPr="003F23D0">
                        <w:rPr>
                          <w:sz w:val="72"/>
                          <w:szCs w:val="72"/>
                        </w:rPr>
                        <w:t>DARAN.</w:t>
                      </w:r>
                    </w:p>
                    <w:p w14:paraId="6BA6AAF7" w14:textId="77777777" w:rsidR="00775871" w:rsidRPr="003F23D0" w:rsidRDefault="00775871" w:rsidP="003F23D0">
                      <w:pPr>
                        <w:rPr>
                          <w:color w:val="FFFFFF" w:themeColor="background1"/>
                        </w:rPr>
                      </w:pPr>
                    </w:p>
                    <w:p w14:paraId="73F9A8DC" w14:textId="77777777" w:rsidR="00775871" w:rsidRDefault="00775871"/>
                    <w:p w14:paraId="1BCBE0D3" w14:textId="77777777" w:rsidR="00775871" w:rsidRPr="003F23D0" w:rsidRDefault="00775871" w:rsidP="003F23D0">
                      <w:pPr>
                        <w:pStyle w:val="berschrift01"/>
                        <w:spacing w:line="240" w:lineRule="auto"/>
                        <w:jc w:val="center"/>
                        <w:rPr>
                          <w:sz w:val="72"/>
                          <w:szCs w:val="72"/>
                        </w:rPr>
                      </w:pPr>
                      <w:r w:rsidRPr="003F23D0">
                        <w:rPr>
                          <w:sz w:val="72"/>
                          <w:szCs w:val="72"/>
                        </w:rPr>
                        <w:t>PFLEGE.</w:t>
                      </w:r>
                    </w:p>
                    <w:p w14:paraId="777CAF21" w14:textId="77777777" w:rsidR="00775871" w:rsidRPr="003F23D0" w:rsidRDefault="00775871" w:rsidP="003F23D0">
                      <w:pPr>
                        <w:pStyle w:val="berschrift01"/>
                        <w:spacing w:line="240" w:lineRule="auto"/>
                        <w:jc w:val="center"/>
                        <w:rPr>
                          <w:sz w:val="72"/>
                          <w:szCs w:val="72"/>
                        </w:rPr>
                      </w:pPr>
                      <w:r w:rsidRPr="003F23D0">
                        <w:rPr>
                          <w:sz w:val="72"/>
                          <w:szCs w:val="72"/>
                        </w:rPr>
                        <w:t>GEMEINSAM.</w:t>
                      </w:r>
                    </w:p>
                    <w:p w14:paraId="055772D6" w14:textId="77777777" w:rsidR="00775871" w:rsidRPr="003F23D0" w:rsidRDefault="00775871" w:rsidP="003F23D0">
                      <w:pPr>
                        <w:pStyle w:val="berschrift01"/>
                        <w:spacing w:line="240" w:lineRule="auto"/>
                        <w:jc w:val="center"/>
                        <w:rPr>
                          <w:sz w:val="72"/>
                          <w:szCs w:val="72"/>
                        </w:rPr>
                      </w:pPr>
                      <w:r w:rsidRPr="003F23D0">
                        <w:rPr>
                          <w:sz w:val="72"/>
                          <w:szCs w:val="72"/>
                        </w:rPr>
                        <w:t>WIR ARBEITEN</w:t>
                      </w:r>
                    </w:p>
                    <w:p w14:paraId="06DD3A50" w14:textId="77777777" w:rsidR="00775871" w:rsidRPr="003F23D0" w:rsidRDefault="00775871" w:rsidP="003F23D0">
                      <w:pPr>
                        <w:pStyle w:val="berschrift01"/>
                        <w:spacing w:line="240" w:lineRule="auto"/>
                        <w:jc w:val="center"/>
                      </w:pPr>
                      <w:r w:rsidRPr="003F23D0">
                        <w:rPr>
                          <w:sz w:val="72"/>
                          <w:szCs w:val="72"/>
                        </w:rPr>
                        <w:t>DARAN.</w:t>
                      </w:r>
                    </w:p>
                    <w:p w14:paraId="7012B5DF" w14:textId="77777777" w:rsidR="00775871" w:rsidRPr="003F23D0" w:rsidRDefault="00775871" w:rsidP="003F23D0">
                      <w:pPr>
                        <w:rPr>
                          <w:color w:val="FFFFFF" w:themeColor="background1"/>
                        </w:rPr>
                      </w:pPr>
                    </w:p>
                  </w:txbxContent>
                </v:textbox>
                <w10:wrap type="square" anchorx="margin" anchory="page"/>
              </v:shape>
            </w:pict>
          </mc:Fallback>
        </mc:AlternateContent>
      </w:r>
    </w:p>
    <w:p w14:paraId="197E0FD9" w14:textId="26AACB36" w:rsidR="003F23D0" w:rsidRDefault="003F23D0" w:rsidP="00486581">
      <w:pPr>
        <w:autoSpaceDE w:val="0"/>
        <w:autoSpaceDN w:val="0"/>
        <w:adjustRightInd w:val="0"/>
        <w:spacing w:after="0" w:line="240" w:lineRule="auto"/>
        <w:jc w:val="center"/>
        <w:rPr>
          <w:rFonts w:ascii="Trenda-Black" w:hAnsi="Trenda-Black" w:cs="Trenda-Black"/>
          <w:color w:val="FFFFFF"/>
          <w:kern w:val="0"/>
          <w:sz w:val="54"/>
          <w:szCs w:val="54"/>
        </w:rPr>
      </w:pPr>
    </w:p>
    <w:p w14:paraId="7A975CB1" w14:textId="64E7DC63" w:rsidR="003F23D0" w:rsidRDefault="003F23D0" w:rsidP="00F97614">
      <w:pPr>
        <w:autoSpaceDE w:val="0"/>
        <w:autoSpaceDN w:val="0"/>
        <w:adjustRightInd w:val="0"/>
        <w:spacing w:after="0" w:line="240" w:lineRule="auto"/>
        <w:jc w:val="center"/>
        <w:rPr>
          <w:rFonts w:ascii="Trenda-Black" w:hAnsi="Trenda-Black" w:cs="Trenda-Black"/>
          <w:color w:val="FFFFFF"/>
          <w:kern w:val="0"/>
          <w:sz w:val="54"/>
          <w:szCs w:val="54"/>
        </w:rPr>
      </w:pPr>
    </w:p>
    <w:p w14:paraId="29DABEE3" w14:textId="29E24307" w:rsidR="00F97614" w:rsidRDefault="003F23D0" w:rsidP="00F97614">
      <w:pPr>
        <w:autoSpaceDE w:val="0"/>
        <w:autoSpaceDN w:val="0"/>
        <w:adjustRightInd w:val="0"/>
        <w:spacing w:after="0" w:line="240" w:lineRule="auto"/>
        <w:jc w:val="center"/>
        <w:rPr>
          <w:rFonts w:ascii="Trenda-Black" w:hAnsi="Trenda-Black" w:cs="Trenda-Black"/>
          <w:color w:val="FFFFFF"/>
          <w:kern w:val="0"/>
          <w:sz w:val="54"/>
          <w:szCs w:val="54"/>
        </w:rPr>
      </w:pPr>
      <w:r w:rsidRPr="00F97614">
        <w:rPr>
          <w:noProof/>
        </w:rPr>
        <mc:AlternateContent>
          <mc:Choice Requires="wpc">
            <w:drawing>
              <wp:anchor distT="0" distB="0" distL="114300" distR="114300" simplePos="0" relativeHeight="251660288" behindDoc="1" locked="1" layoutInCell="1" allowOverlap="1" wp14:anchorId="38A945C7" wp14:editId="6F88A06B">
                <wp:simplePos x="0" y="0"/>
                <wp:positionH relativeFrom="page">
                  <wp:posOffset>3810</wp:posOffset>
                </wp:positionH>
                <wp:positionV relativeFrom="page">
                  <wp:posOffset>-5715</wp:posOffset>
                </wp:positionV>
                <wp:extent cx="7559675" cy="10691495"/>
                <wp:effectExtent l="0" t="0" r="3175" b="0"/>
                <wp:wrapNone/>
                <wp:docPr id="932509319" name="Zeichenbereich 4"/>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srgbClr val="003D66"/>
                        </a:solidFill>
                      </wpc:bg>
                      <wpc:whole/>
                      <pic:pic xmlns:pic="http://schemas.openxmlformats.org/drawingml/2006/picture">
                        <pic:nvPicPr>
                          <pic:cNvPr id="958854857" name="Grafik 958854857" descr="Ein Bild, das weiß, Screenshot, Design enthält.&#10;&#10;KI-generierte Inhalte können fehlerhaft sein."/>
                          <pic:cNvPicPr>
                            <a:picLocks noChangeAspect="1"/>
                          </pic:cNvPicPr>
                        </pic:nvPicPr>
                        <pic:blipFill rotWithShape="1">
                          <a:blip r:embed="rId18" cstate="print">
                            <a:extLst>
                              <a:ext uri="{28A0092B-C50C-407E-A947-70E740481C1C}">
                                <a14:useLocalDpi xmlns:a14="http://schemas.microsoft.com/office/drawing/2010/main" val="0"/>
                              </a:ext>
                            </a:extLst>
                          </a:blip>
                          <a:srcRect t="93971" r="12" b="35"/>
                          <a:stretch>
                            <a:fillRect/>
                          </a:stretch>
                        </pic:blipFill>
                        <pic:spPr bwMode="auto">
                          <a:xfrm>
                            <a:off x="0" y="10435590"/>
                            <a:ext cx="7558700" cy="254389"/>
                          </a:xfrm>
                          <a:prstGeom prst="rect">
                            <a:avLst/>
                          </a:prstGeom>
                          <a:ln>
                            <a:noFill/>
                          </a:ln>
                          <a:extLst>
                            <a:ext uri="{53640926-AAD7-44D8-BBD7-CCE9431645EC}">
                              <a14:shadowObscured xmlns:a14="http://schemas.microsoft.com/office/drawing/2010/main"/>
                            </a:ext>
                          </a:extLst>
                        </pic:spPr>
                      </pic:pic>
                    </wpc:wpc>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group w14:anchorId="2DF682D8" id="Zeichenbereich 4" o:spid="_x0000_s1026" editas="canvas" style="position:absolute;margin-left:.3pt;margin-top:-.45pt;width:595.25pt;height:841.85pt;z-index:-251656192;mso-position-horizontal-relative:page;mso-position-vertical-relative:page;mso-width-relative:margin;mso-height-relative:margin" coordsize="75596,106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75596;height:106914;visibility:visible;mso-wrap-style:square" filled="t" fillcolor="#003d66">
                  <v:fill o:detectmouseclick="t"/>
                  <v:path o:connecttype="none"/>
                </v:shape>
                <v:shape id="Grafik 958854857" o:spid="_x0000_s1028" type="#_x0000_t75" alt="Ein Bild, das weiß, Screenshot, Design enthält.&#10;&#10;KI-generierte Inhalte können fehlerhaft sein." style="position:absolute;top:104355;width:75587;height:25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">
                  <v:imagedata r:id="rId19" o:title="Ein Bild, das weiß, Screenshot, Design enthält.&#10;&#10;KI-generierte Inhalte können fehlerhaft sein" croptop="61585f" cropbottom="23f" cropright="8f"/>
                </v:shape>
                <w10:wrap anchorx="page" anchory="page"/>
                <w10:anchorlock/>
              </v:group>
            </w:pict>
          </mc:Fallback>
        </mc:AlternateContent>
      </w:r>
    </w:p>
    <w:p w14:paraId="61B8533B" w14:textId="7054DAA4" w:rsidR="00F97614" w:rsidRPr="00F97614" w:rsidRDefault="00F97614" w:rsidP="004472D9">
      <w:pPr>
        <w:pStyle w:val="berschrift01"/>
        <w:spacing w:line="240" w:lineRule="auto"/>
      </w:pPr>
    </w:p>
    <w:sectPr w:rsidR="00F97614" w:rsidRPr="00F97614" w:rsidSect="004E1C0F">
      <w:headerReference w:type="default" r:id="rId20"/>
      <w:footerReference w:type="default" r:id="rId21"/>
      <w:headerReference w:type="first" r:id="rId22"/>
      <w:footerReference w:type="first" r:id="rId23"/>
      <w:pgSz w:w="11906" w:h="16838"/>
      <w:pgMar w:top="1417" w:right="1417" w:bottom="1134" w:left="1417" w:header="2665" w:footer="68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A4D42" w14:textId="77777777" w:rsidR="00775871" w:rsidRDefault="00775871" w:rsidP="00F07B5F">
      <w:pPr>
        <w:spacing w:after="0" w:line="240" w:lineRule="auto"/>
      </w:pPr>
      <w:r>
        <w:separator/>
      </w:r>
    </w:p>
  </w:endnote>
  <w:endnote w:type="continuationSeparator" w:id="0">
    <w:p w14:paraId="12A2CA50" w14:textId="77777777" w:rsidR="00775871" w:rsidRDefault="00775871" w:rsidP="00F07B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nda">
    <w:altName w:val="Calibri"/>
    <w:panose1 w:val="00000000000000000000"/>
    <w:charset w:val="00"/>
    <w:family w:val="modern"/>
    <w:notTrueType/>
    <w:pitch w:val="variable"/>
    <w:sig w:usb0="00000007" w:usb1="00000000" w:usb2="00000000" w:usb3="00000000" w:csb0="00000093"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 w:name="Trenda Black">
    <w:altName w:val="Calibri"/>
    <w:panose1 w:val="00000000000000000000"/>
    <w:charset w:val="00"/>
    <w:family w:val="modern"/>
    <w:notTrueType/>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renda Bold">
    <w:altName w:val="Calibri"/>
    <w:panose1 w:val="00000000000000000000"/>
    <w:charset w:val="00"/>
    <w:family w:val="modern"/>
    <w:notTrueType/>
    <w:pitch w:val="variable"/>
    <w:sig w:usb0="00000007" w:usb1="00000000" w:usb2="00000000" w:usb3="00000000" w:csb0="00000093" w:csb1="00000000"/>
  </w:font>
  <w:font w:name="Arial Unicode MS">
    <w:panose1 w:val="020B0604020202020204"/>
    <w:charset w:val="80"/>
    <w:family w:val="swiss"/>
    <w:pitch w:val="variable"/>
    <w:sig w:usb0="F7FFAEFF" w:usb1="F9DFFFFF" w:usb2="0000007F" w:usb3="00000000" w:csb0="003F01FF" w:csb1="00000000"/>
  </w:font>
  <w:font w:name="Calibri">
    <w:panose1 w:val="020F0502020204030204"/>
    <w:charset w:val="00"/>
    <w:family w:val="swiss"/>
    <w:pitch w:val="variable"/>
    <w:sig w:usb0="E4002EFF" w:usb1="C000247B" w:usb2="00000009" w:usb3="00000000" w:csb0="000001FF" w:csb1="00000000"/>
  </w:font>
  <w:font w:name="Trenda-Black">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0211517"/>
      <w:docPartObj>
        <w:docPartGallery w:val="Page Numbers (Bottom of Page)"/>
        <w:docPartUnique/>
      </w:docPartObj>
    </w:sdtPr>
    <w:sdtEndPr>
      <w:rPr>
        <w:rFonts w:ascii="Trenda" w:hAnsi="Trenda"/>
        <w:color w:val="1A495D" w:themeColor="accent1" w:themeShade="80"/>
        <w:sz w:val="20"/>
        <w:szCs w:val="20"/>
      </w:rPr>
    </w:sdtEndPr>
    <w:sdtContent>
      <w:p w14:paraId="1D6C615D" w14:textId="62989C35" w:rsidR="00775871" w:rsidRPr="00635902" w:rsidRDefault="00775871">
        <w:pPr>
          <w:pStyle w:val="Fuzeile"/>
          <w:jc w:val="right"/>
          <w:rPr>
            <w:rFonts w:ascii="Trenda" w:hAnsi="Trenda"/>
            <w:color w:val="1A495D" w:themeColor="accent1" w:themeShade="80"/>
            <w:sz w:val="20"/>
            <w:szCs w:val="20"/>
          </w:rPr>
        </w:pPr>
        <w:r w:rsidRPr="00635902">
          <w:rPr>
            <w:rFonts w:ascii="Trenda" w:hAnsi="Trenda"/>
            <w:color w:val="1A495D" w:themeColor="accent1" w:themeShade="80"/>
            <w:sz w:val="20"/>
            <w:szCs w:val="20"/>
          </w:rPr>
          <w:fldChar w:fldCharType="begin"/>
        </w:r>
        <w:r w:rsidRPr="00635902">
          <w:rPr>
            <w:rFonts w:ascii="Trenda" w:hAnsi="Trenda"/>
            <w:color w:val="1A495D" w:themeColor="accent1" w:themeShade="80"/>
            <w:sz w:val="20"/>
            <w:szCs w:val="20"/>
          </w:rPr>
          <w:instrText>PAGE   \* MERGEFORMAT</w:instrText>
        </w:r>
        <w:r w:rsidRPr="00635902">
          <w:rPr>
            <w:rFonts w:ascii="Trenda" w:hAnsi="Trenda"/>
            <w:color w:val="1A495D" w:themeColor="accent1" w:themeShade="80"/>
            <w:sz w:val="20"/>
            <w:szCs w:val="20"/>
          </w:rPr>
          <w:fldChar w:fldCharType="separate"/>
        </w:r>
        <w:r w:rsidRPr="00635902">
          <w:rPr>
            <w:rFonts w:ascii="Trenda" w:hAnsi="Trenda"/>
            <w:color w:val="1A495D" w:themeColor="accent1" w:themeShade="80"/>
            <w:sz w:val="20"/>
            <w:szCs w:val="20"/>
          </w:rPr>
          <w:t>2</w:t>
        </w:r>
        <w:r w:rsidRPr="00635902">
          <w:rPr>
            <w:rFonts w:ascii="Trenda" w:hAnsi="Trenda"/>
            <w:color w:val="1A495D" w:themeColor="accent1" w:themeShade="80"/>
            <w:sz w:val="20"/>
            <w:szCs w:val="20"/>
          </w:rPr>
          <w:fldChar w:fldCharType="end"/>
        </w:r>
      </w:p>
    </w:sdtContent>
  </w:sdt>
  <w:p w14:paraId="51126947" w14:textId="7345AAB9" w:rsidR="00775871" w:rsidRPr="00B11E7F" w:rsidRDefault="00775871" w:rsidP="00F97614">
    <w:pPr>
      <w:pStyle w:val="Fuzeile"/>
      <w:tabs>
        <w:tab w:val="clear" w:pos="4536"/>
        <w:tab w:val="clear" w:pos="9072"/>
        <w:tab w:val="left" w:pos="6630"/>
      </w:tabs>
      <w:rPr>
        <w:rFonts w:ascii="Trenda" w:hAnsi="Trenda"/>
        <w:color w:val="003D66"/>
        <w:sz w:val="14"/>
        <w:szCs w:val="14"/>
      </w:rPr>
    </w:pPr>
    <w:r w:rsidRPr="00B11E7F">
      <w:rPr>
        <w:rFonts w:ascii="Trenda" w:hAnsi="Trenda"/>
        <w:noProof/>
        <w:color w:val="003D66"/>
        <w:sz w:val="14"/>
        <w:szCs w:val="14"/>
      </w:rPr>
      <w:drawing>
        <wp:anchor distT="0" distB="0" distL="114300" distR="114300" simplePos="0" relativeHeight="251671552" behindDoc="1" locked="1" layoutInCell="1" allowOverlap="1" wp14:anchorId="52B382FA" wp14:editId="07BD9A20">
          <wp:simplePos x="0" y="0"/>
          <wp:positionH relativeFrom="page">
            <wp:align>left</wp:align>
          </wp:positionH>
          <wp:positionV relativeFrom="page">
            <wp:align>bottom</wp:align>
          </wp:positionV>
          <wp:extent cx="7566660" cy="347345"/>
          <wp:effectExtent l="0" t="0" r="0" b="0"/>
          <wp:wrapNone/>
          <wp:docPr id="974619696" name="Grafik 5" descr="Ein Bild, das weiß, Screenshot, 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380865" name="Grafik 5" descr="Ein Bild, das weiß, Screenshot, Design enthält.&#10;&#10;KI-generierte Inhalte können fehlerhaft sein."/>
                  <pic:cNvPicPr/>
                </pic:nvPicPr>
                <pic:blipFill rotWithShape="1">
                  <a:blip r:embed="rId1">
                    <a:extLst>
                      <a:ext uri="{28A0092B-C50C-407E-A947-70E740481C1C}">
                        <a14:useLocalDpi xmlns:a14="http://schemas.microsoft.com/office/drawing/2010/main" val="0"/>
                      </a:ext>
                    </a:extLst>
                  </a:blip>
                  <a:srcRect t="91823"/>
                  <a:stretch>
                    <a:fillRect/>
                  </a:stretch>
                </pic:blipFill>
                <pic:spPr bwMode="auto">
                  <a:xfrm>
                    <a:off x="0" y="0"/>
                    <a:ext cx="7566660" cy="3473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C34FC" w14:textId="4EF4D558" w:rsidR="00775871" w:rsidRDefault="00775871">
    <w:pPr>
      <w:pStyle w:val="Fuzeile"/>
    </w:pPr>
    <w:r>
      <w:rPr>
        <w:noProof/>
      </w:rPr>
      <w:drawing>
        <wp:anchor distT="0" distB="0" distL="114300" distR="114300" simplePos="0" relativeHeight="251662336" behindDoc="1" locked="1" layoutInCell="1" allowOverlap="1" wp14:anchorId="0AF443E9" wp14:editId="0AFB1393">
          <wp:simplePos x="0" y="0"/>
          <wp:positionH relativeFrom="page">
            <wp:align>left</wp:align>
          </wp:positionH>
          <wp:positionV relativeFrom="page">
            <wp:align>bottom</wp:align>
          </wp:positionV>
          <wp:extent cx="7570470" cy="296545"/>
          <wp:effectExtent l="0" t="0" r="0" b="8255"/>
          <wp:wrapNone/>
          <wp:docPr id="109373401"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93016"/>
                  <a:stretch>
                    <a:fillRect/>
                  </a:stretch>
                </pic:blipFill>
                <pic:spPr bwMode="auto">
                  <a:xfrm>
                    <a:off x="0" y="0"/>
                    <a:ext cx="7570470" cy="2965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7F937" w14:textId="77777777" w:rsidR="00775871" w:rsidRDefault="00775871" w:rsidP="00F07B5F">
      <w:pPr>
        <w:spacing w:after="0" w:line="240" w:lineRule="auto"/>
      </w:pPr>
      <w:r>
        <w:separator/>
      </w:r>
    </w:p>
  </w:footnote>
  <w:footnote w:type="continuationSeparator" w:id="0">
    <w:p w14:paraId="32774B4D" w14:textId="77777777" w:rsidR="00775871" w:rsidRDefault="00775871" w:rsidP="00F07B5F">
      <w:pPr>
        <w:spacing w:after="0" w:line="240" w:lineRule="auto"/>
      </w:pPr>
      <w:r>
        <w:continuationSeparator/>
      </w:r>
    </w:p>
  </w:footnote>
  <w:footnote w:id="1">
    <w:p w14:paraId="41D195A5" w14:textId="77777777" w:rsidR="00775871" w:rsidRPr="00BD11C2" w:rsidRDefault="00775871" w:rsidP="008250AC">
      <w:pPr>
        <w:pStyle w:val="Funotentext"/>
        <w:tabs>
          <w:tab w:val="left" w:pos="284"/>
        </w:tabs>
        <w:rPr>
          <w:rFonts w:ascii="Trenda" w:hAnsi="Trenda"/>
          <w:color w:val="134163" w:themeColor="accent6" w:themeShade="80"/>
        </w:rPr>
      </w:pPr>
      <w:r w:rsidRPr="00BD11C2">
        <w:rPr>
          <w:rStyle w:val="Funotenzeichen"/>
          <w:rFonts w:ascii="Trenda" w:hAnsi="Trenda"/>
          <w:color w:val="134163" w:themeColor="accent6" w:themeShade="80"/>
        </w:rPr>
        <w:footnoteRef/>
      </w:r>
      <w:r w:rsidRPr="00BD11C2">
        <w:rPr>
          <w:rFonts w:ascii="Trenda" w:hAnsi="Trenda"/>
          <w:color w:val="134163" w:themeColor="accent6" w:themeShade="80"/>
        </w:rPr>
        <w:t xml:space="preserve"> </w:t>
      </w:r>
      <w:r w:rsidRPr="00BD11C2">
        <w:rPr>
          <w:rFonts w:ascii="Trenda" w:hAnsi="Trenda"/>
          <w:color w:val="134163" w:themeColor="accent6" w:themeShade="80"/>
        </w:rPr>
        <w:tab/>
        <w:t>Schubert, 2019, S. 43</w:t>
      </w:r>
    </w:p>
  </w:footnote>
  <w:footnote w:id="2">
    <w:p w14:paraId="2066B1DC" w14:textId="77777777" w:rsidR="00775871" w:rsidRPr="00A54C3E" w:rsidRDefault="00775871" w:rsidP="008250AC">
      <w:pPr>
        <w:pStyle w:val="Funotentext"/>
        <w:tabs>
          <w:tab w:val="left" w:pos="284"/>
        </w:tabs>
        <w:rPr>
          <w:rFonts w:ascii="Trenda" w:hAnsi="Trenda"/>
          <w:color w:val="48455A" w:themeColor="text2" w:themeTint="E6"/>
        </w:rPr>
      </w:pPr>
      <w:r w:rsidRPr="00BD11C2">
        <w:rPr>
          <w:rStyle w:val="Funotenzeichen"/>
          <w:rFonts w:ascii="Trenda" w:hAnsi="Trenda"/>
          <w:color w:val="134163" w:themeColor="accent6" w:themeShade="80"/>
        </w:rPr>
        <w:footnoteRef/>
      </w:r>
      <w:r w:rsidRPr="00BD11C2">
        <w:rPr>
          <w:rFonts w:ascii="Trenda" w:hAnsi="Trenda"/>
          <w:color w:val="134163" w:themeColor="accent6" w:themeShade="80"/>
        </w:rPr>
        <w:t xml:space="preserve"> </w:t>
      </w:r>
      <w:r w:rsidRPr="00BD11C2">
        <w:rPr>
          <w:rFonts w:ascii="Trenda" w:hAnsi="Trenda"/>
          <w:color w:val="134163" w:themeColor="accent6" w:themeShade="80"/>
        </w:rPr>
        <w:tab/>
        <w:t>Deutscher Verein, 2012, S. 2</w:t>
      </w:r>
    </w:p>
  </w:footnote>
  <w:footnote w:id="3">
    <w:p w14:paraId="1EC21360" w14:textId="77777777" w:rsidR="00775871" w:rsidRDefault="00775871" w:rsidP="008250AC">
      <w:pPr>
        <w:pStyle w:val="Funotentext"/>
        <w:tabs>
          <w:tab w:val="left" w:pos="284"/>
        </w:tabs>
      </w:pPr>
      <w:r w:rsidRPr="00BD11C2">
        <w:rPr>
          <w:rStyle w:val="Funotenzeichen"/>
          <w:rFonts w:ascii="Trenda" w:hAnsi="Trenda"/>
          <w:color w:val="134163" w:themeColor="accent6" w:themeShade="80"/>
        </w:rPr>
        <w:footnoteRef/>
      </w:r>
      <w:r w:rsidRPr="00BD11C2">
        <w:rPr>
          <w:rFonts w:ascii="Trenda" w:hAnsi="Trenda"/>
          <w:color w:val="134163" w:themeColor="accent6" w:themeShade="80"/>
        </w:rPr>
        <w:t xml:space="preserve"> </w:t>
      </w:r>
      <w:r w:rsidRPr="00BD11C2">
        <w:rPr>
          <w:rFonts w:ascii="Trenda" w:hAnsi="Trenda"/>
          <w:color w:val="134163" w:themeColor="accent6" w:themeShade="80"/>
        </w:rPr>
        <w:tab/>
        <w:t>BVerfG v. 18.06.1975 – 1BvL 4/74 – BVerfGE 40, 121, 133</w:t>
      </w:r>
    </w:p>
  </w:footnote>
  <w:footnote w:id="4">
    <w:p w14:paraId="166E042C" w14:textId="77777777" w:rsidR="00775871" w:rsidRPr="00A54C3E" w:rsidRDefault="00775871" w:rsidP="008250AC">
      <w:pPr>
        <w:pStyle w:val="Funotentext"/>
        <w:tabs>
          <w:tab w:val="left" w:pos="284"/>
        </w:tabs>
        <w:rPr>
          <w:rFonts w:ascii="Trenda" w:hAnsi="Trenda"/>
        </w:rPr>
      </w:pPr>
      <w:r w:rsidRPr="00A54C3E">
        <w:rPr>
          <w:rStyle w:val="Funotenzeichen"/>
          <w:rFonts w:ascii="Trenda" w:hAnsi="Trenda"/>
          <w:color w:val="48455A" w:themeColor="text2" w:themeTint="E6"/>
        </w:rPr>
        <w:footnoteRef/>
      </w:r>
      <w:r w:rsidRPr="00A54C3E">
        <w:rPr>
          <w:rFonts w:ascii="Trenda" w:hAnsi="Trenda"/>
          <w:color w:val="48455A" w:themeColor="text2" w:themeTint="E6"/>
        </w:rPr>
        <w:t xml:space="preserve"> </w:t>
      </w:r>
      <w:r w:rsidRPr="00A54C3E">
        <w:rPr>
          <w:rFonts w:ascii="Trenda" w:hAnsi="Trenda"/>
          <w:color w:val="48455A" w:themeColor="text2" w:themeTint="E6"/>
        </w:rPr>
        <w:tab/>
        <w:t xml:space="preserve">Luthe, in: Sozialgesetzbuch SGB XII § 13 </w:t>
      </w:r>
      <w:proofErr w:type="spellStart"/>
      <w:r w:rsidRPr="00A54C3E">
        <w:rPr>
          <w:rFonts w:ascii="Trenda" w:hAnsi="Trenda"/>
          <w:color w:val="48455A" w:themeColor="text2" w:themeTint="E6"/>
        </w:rPr>
        <w:t>Rn</w:t>
      </w:r>
      <w:proofErr w:type="spellEnd"/>
      <w:r w:rsidRPr="00A54C3E">
        <w:rPr>
          <w:rFonts w:ascii="Trenda" w:hAnsi="Trenda"/>
          <w:color w:val="48455A" w:themeColor="text2" w:themeTint="E6"/>
        </w:rPr>
        <w:t>. 3</w:t>
      </w:r>
    </w:p>
  </w:footnote>
  <w:footnote w:id="5">
    <w:p w14:paraId="15A2CB9A" w14:textId="77777777" w:rsidR="00775871" w:rsidRPr="00A54C3E" w:rsidRDefault="00775871" w:rsidP="008250AC">
      <w:pPr>
        <w:pStyle w:val="Funotentext"/>
        <w:ind w:left="284" w:hanging="284"/>
        <w:rPr>
          <w:rFonts w:ascii="Trenda" w:hAnsi="Trenda"/>
          <w:color w:val="48455A" w:themeColor="text2" w:themeTint="E6"/>
        </w:rPr>
      </w:pPr>
      <w:r w:rsidRPr="00A54C3E">
        <w:rPr>
          <w:rStyle w:val="Funotenzeichen"/>
          <w:rFonts w:ascii="Trenda" w:hAnsi="Trenda"/>
          <w:color w:val="48455A" w:themeColor="text2" w:themeTint="E6"/>
        </w:rPr>
        <w:footnoteRef/>
      </w:r>
      <w:r w:rsidRPr="00A54C3E">
        <w:rPr>
          <w:rFonts w:ascii="Trenda" w:hAnsi="Trenda"/>
          <w:color w:val="48455A" w:themeColor="text2" w:themeTint="E6"/>
        </w:rPr>
        <w:t xml:space="preserve"> </w:t>
      </w:r>
      <w:r w:rsidRPr="00A54C3E">
        <w:rPr>
          <w:rFonts w:ascii="Trenda" w:hAnsi="Trenda"/>
          <w:color w:val="48455A" w:themeColor="text2" w:themeTint="E6"/>
        </w:rPr>
        <w:tab/>
        <w:t>Henneberger, 2017, S. 19</w:t>
      </w:r>
    </w:p>
  </w:footnote>
  <w:footnote w:id="6">
    <w:p w14:paraId="21698E97" w14:textId="77777777" w:rsidR="00775871" w:rsidRPr="00A54C3E" w:rsidRDefault="00775871" w:rsidP="008250AC">
      <w:pPr>
        <w:pStyle w:val="Funotentext"/>
        <w:ind w:left="284" w:hanging="284"/>
        <w:rPr>
          <w:rFonts w:ascii="Trenda" w:hAnsi="Trenda"/>
          <w:color w:val="48455A" w:themeColor="text2" w:themeTint="E6"/>
        </w:rPr>
      </w:pPr>
      <w:r w:rsidRPr="00A54C3E">
        <w:rPr>
          <w:rStyle w:val="Funotenzeichen"/>
          <w:rFonts w:ascii="Trenda" w:hAnsi="Trenda"/>
          <w:color w:val="48455A" w:themeColor="text2" w:themeTint="E6"/>
        </w:rPr>
        <w:footnoteRef/>
      </w:r>
      <w:r w:rsidRPr="00A54C3E">
        <w:rPr>
          <w:rFonts w:ascii="Trenda" w:hAnsi="Trenda"/>
          <w:color w:val="48455A" w:themeColor="text2" w:themeTint="E6"/>
        </w:rPr>
        <w:t xml:space="preserve"> </w:t>
      </w:r>
      <w:r w:rsidRPr="00A54C3E">
        <w:rPr>
          <w:rFonts w:ascii="Trenda" w:hAnsi="Trenda"/>
          <w:color w:val="48455A" w:themeColor="text2" w:themeTint="E6"/>
        </w:rPr>
        <w:tab/>
      </w:r>
      <w:proofErr w:type="spellStart"/>
      <w:r w:rsidRPr="00A54C3E">
        <w:rPr>
          <w:rFonts w:ascii="Trenda" w:hAnsi="Trenda"/>
          <w:color w:val="48455A" w:themeColor="text2" w:themeTint="E6"/>
        </w:rPr>
        <w:t>FinanceScout</w:t>
      </w:r>
      <w:proofErr w:type="spellEnd"/>
      <w:r w:rsidRPr="00A54C3E">
        <w:rPr>
          <w:rFonts w:ascii="Trenda" w:hAnsi="Trenda"/>
          <w:color w:val="48455A" w:themeColor="text2" w:themeTint="E6"/>
        </w:rPr>
        <w:t xml:space="preserve"> 24 (Hrsg.). Online unter: </w:t>
      </w:r>
      <w:hyperlink r:id="rId1" w:history="1">
        <w:r w:rsidRPr="00A54C3E">
          <w:rPr>
            <w:rStyle w:val="Hyperlink"/>
            <w:rFonts w:ascii="Trenda" w:hAnsi="Trenda"/>
            <w:color w:val="48455A" w:themeColor="text2" w:themeTint="E6"/>
          </w:rPr>
          <w:t>https://www.financescout24.de/wissen/ratgeber/pflegestaerkungsgesetze</w:t>
        </w:r>
      </w:hyperlink>
      <w:r w:rsidRPr="00A54C3E">
        <w:rPr>
          <w:rFonts w:ascii="Trenda" w:hAnsi="Trenda"/>
          <w:color w:val="48455A" w:themeColor="text2" w:themeTint="E6"/>
        </w:rPr>
        <w:t xml:space="preserve"> (Abruf: 08.02.2023).</w:t>
      </w:r>
    </w:p>
  </w:footnote>
  <w:footnote w:id="7">
    <w:p w14:paraId="699000CF" w14:textId="77777777" w:rsidR="00775871" w:rsidRPr="00CB44DC" w:rsidRDefault="00775871" w:rsidP="008250AC">
      <w:pPr>
        <w:pStyle w:val="Funotentext"/>
        <w:ind w:left="284" w:hanging="284"/>
      </w:pPr>
      <w:r w:rsidRPr="00A54C3E">
        <w:rPr>
          <w:rStyle w:val="Funotenzeichen"/>
          <w:rFonts w:ascii="Trenda" w:hAnsi="Trenda"/>
          <w:color w:val="48455A" w:themeColor="text2" w:themeTint="E6"/>
        </w:rPr>
        <w:footnoteRef/>
      </w:r>
      <w:r w:rsidRPr="00A54C3E">
        <w:rPr>
          <w:rFonts w:ascii="Trenda" w:hAnsi="Trenda"/>
          <w:color w:val="48455A" w:themeColor="text2" w:themeTint="E6"/>
        </w:rPr>
        <w:t xml:space="preserve"> </w:t>
      </w:r>
      <w:r w:rsidRPr="00A54C3E">
        <w:rPr>
          <w:rFonts w:ascii="Trenda" w:hAnsi="Trenda"/>
          <w:color w:val="48455A" w:themeColor="text2" w:themeTint="E6"/>
        </w:rPr>
        <w:tab/>
        <w:t xml:space="preserve">Bundesministerium für Gesundheit (Hrsg.). Online unter: </w:t>
      </w:r>
      <w:hyperlink r:id="rId2" w:history="1">
        <w:r w:rsidRPr="00A54C3E">
          <w:rPr>
            <w:rStyle w:val="Hyperlink"/>
            <w:rFonts w:ascii="Trenda" w:hAnsi="Trenda"/>
            <w:color w:val="48455A" w:themeColor="text2" w:themeTint="E6"/>
          </w:rPr>
          <w:t>https://www.bundesgesundheitsministerium.de/service/begriffe-von-a-z/p/pflegestaerkungsgesetz-erstes-psg-i.html</w:t>
        </w:r>
      </w:hyperlink>
      <w:r w:rsidRPr="00A54C3E">
        <w:rPr>
          <w:rFonts w:ascii="Trenda" w:hAnsi="Trenda"/>
          <w:color w:val="48455A" w:themeColor="text2" w:themeTint="E6"/>
        </w:rPr>
        <w:t xml:space="preserve"> (Abruf: 02.02.2023).</w:t>
      </w:r>
    </w:p>
  </w:footnote>
  <w:footnote w:id="8">
    <w:p w14:paraId="547BE9C1" w14:textId="77777777" w:rsidR="00775871" w:rsidRPr="00AD2066" w:rsidRDefault="00775871" w:rsidP="008250AC">
      <w:pPr>
        <w:pStyle w:val="Funotentext"/>
        <w:ind w:left="284" w:hanging="284"/>
        <w:rPr>
          <w:color w:val="48455A" w:themeColor="text2" w:themeTint="E6"/>
        </w:rPr>
      </w:pPr>
      <w:r w:rsidRPr="00AD2066">
        <w:rPr>
          <w:rStyle w:val="Funotenzeichen"/>
          <w:color w:val="48455A" w:themeColor="text2" w:themeTint="E6"/>
        </w:rPr>
        <w:footnoteRef/>
      </w:r>
      <w:r w:rsidRPr="00AD2066">
        <w:rPr>
          <w:color w:val="48455A" w:themeColor="text2" w:themeTint="E6"/>
        </w:rPr>
        <w:t xml:space="preserve"> </w:t>
      </w:r>
      <w:r w:rsidRPr="00AD2066">
        <w:rPr>
          <w:color w:val="48455A" w:themeColor="text2" w:themeTint="E6"/>
        </w:rPr>
        <w:tab/>
      </w:r>
      <w:proofErr w:type="spellStart"/>
      <w:r w:rsidRPr="00AD2066">
        <w:rPr>
          <w:color w:val="48455A" w:themeColor="text2" w:themeTint="E6"/>
        </w:rPr>
        <w:t>Körl</w:t>
      </w:r>
      <w:proofErr w:type="spellEnd"/>
      <w:r w:rsidRPr="00AD2066">
        <w:rPr>
          <w:color w:val="48455A" w:themeColor="text2" w:themeTint="E6"/>
        </w:rPr>
        <w:t xml:space="preserve">, V. Online unter: https://sanubi.de/pflegegesetz-recht/pflegestaerkungsgesetze </w:t>
      </w:r>
      <w:r w:rsidRPr="00AD2066">
        <w:rPr>
          <w:color w:val="48455A" w:themeColor="text2" w:themeTint="E6"/>
        </w:rPr>
        <w:br/>
        <w:t>(Abruf: 08.02.2023).</w:t>
      </w:r>
    </w:p>
  </w:footnote>
  <w:footnote w:id="9">
    <w:p w14:paraId="30C361D0" w14:textId="77777777" w:rsidR="00775871" w:rsidRPr="00AD2066" w:rsidRDefault="00775871" w:rsidP="008250AC">
      <w:pPr>
        <w:pStyle w:val="Funotentext"/>
        <w:tabs>
          <w:tab w:val="left" w:pos="284"/>
        </w:tabs>
        <w:rPr>
          <w:color w:val="48455A" w:themeColor="text2" w:themeTint="E6"/>
        </w:rPr>
      </w:pPr>
      <w:r w:rsidRPr="00AD2066">
        <w:rPr>
          <w:rStyle w:val="Funotenzeichen"/>
          <w:color w:val="48455A" w:themeColor="text2" w:themeTint="E6"/>
        </w:rPr>
        <w:footnoteRef/>
      </w:r>
      <w:r w:rsidRPr="00AD2066">
        <w:rPr>
          <w:color w:val="48455A" w:themeColor="text2" w:themeTint="E6"/>
        </w:rPr>
        <w:t xml:space="preserve"> </w:t>
      </w:r>
      <w:r w:rsidRPr="00AD2066">
        <w:rPr>
          <w:color w:val="48455A" w:themeColor="text2" w:themeTint="E6"/>
        </w:rPr>
        <w:tab/>
        <w:t>Henneberger, 2017, S. 22</w:t>
      </w:r>
    </w:p>
  </w:footnote>
  <w:footnote w:id="10">
    <w:p w14:paraId="528C3417" w14:textId="77777777" w:rsidR="00775871" w:rsidRPr="00AD2066" w:rsidRDefault="00775871" w:rsidP="008250AC">
      <w:pPr>
        <w:pStyle w:val="Funotentext"/>
        <w:ind w:left="284" w:hanging="284"/>
        <w:rPr>
          <w:color w:val="48455A" w:themeColor="text2" w:themeTint="E6"/>
        </w:rPr>
      </w:pPr>
      <w:r w:rsidRPr="00AD2066">
        <w:rPr>
          <w:rStyle w:val="Funotenzeichen"/>
          <w:color w:val="48455A" w:themeColor="text2" w:themeTint="E6"/>
        </w:rPr>
        <w:footnoteRef/>
      </w:r>
      <w:r w:rsidRPr="00AD2066">
        <w:rPr>
          <w:color w:val="48455A" w:themeColor="text2" w:themeTint="E6"/>
        </w:rPr>
        <w:t xml:space="preserve"> </w:t>
      </w:r>
      <w:r w:rsidRPr="00AD2066">
        <w:rPr>
          <w:color w:val="48455A" w:themeColor="text2" w:themeTint="E6"/>
        </w:rPr>
        <w:tab/>
        <w:t>Das neue SGB XI (Pflegereform 2017), 2017, S. 25</w:t>
      </w:r>
    </w:p>
  </w:footnote>
  <w:footnote w:id="11">
    <w:p w14:paraId="67B733CA" w14:textId="77777777" w:rsidR="00775871" w:rsidRDefault="00775871" w:rsidP="008250AC">
      <w:pPr>
        <w:pStyle w:val="Funotentext"/>
        <w:tabs>
          <w:tab w:val="left" w:pos="284"/>
        </w:tabs>
      </w:pPr>
      <w:r w:rsidRPr="00AD2066">
        <w:rPr>
          <w:rStyle w:val="Funotenzeichen"/>
          <w:color w:val="48455A" w:themeColor="text2" w:themeTint="E6"/>
        </w:rPr>
        <w:footnoteRef/>
      </w:r>
      <w:r w:rsidRPr="00AD2066">
        <w:rPr>
          <w:color w:val="48455A" w:themeColor="text2" w:themeTint="E6"/>
        </w:rPr>
        <w:t xml:space="preserve"> </w:t>
      </w:r>
      <w:r w:rsidRPr="00AD2066">
        <w:rPr>
          <w:color w:val="48455A" w:themeColor="text2" w:themeTint="E6"/>
        </w:rPr>
        <w:tab/>
        <w:t>Henneberger, 2017, S. 23</w:t>
      </w:r>
    </w:p>
  </w:footnote>
  <w:footnote w:id="12">
    <w:p w14:paraId="7A4AB9A0" w14:textId="77777777" w:rsidR="00775871" w:rsidRDefault="00775871" w:rsidP="008250AC">
      <w:pPr>
        <w:pStyle w:val="Funotentext"/>
        <w:ind w:left="284" w:hanging="284"/>
      </w:pPr>
      <w:r w:rsidRPr="00AD2066">
        <w:rPr>
          <w:rStyle w:val="Funotenzeichen"/>
          <w:color w:val="48455A" w:themeColor="text2" w:themeTint="E6"/>
        </w:rPr>
        <w:footnoteRef/>
      </w:r>
      <w:r w:rsidRPr="00AD2066">
        <w:rPr>
          <w:color w:val="48455A" w:themeColor="text2" w:themeTint="E6"/>
        </w:rPr>
        <w:t xml:space="preserve"> </w:t>
      </w:r>
      <w:r w:rsidRPr="00AD2066">
        <w:rPr>
          <w:color w:val="48455A" w:themeColor="text2" w:themeTint="E6"/>
        </w:rPr>
        <w:tab/>
      </w:r>
      <w:proofErr w:type="spellStart"/>
      <w:r w:rsidRPr="00AD2066">
        <w:rPr>
          <w:color w:val="48455A" w:themeColor="text2" w:themeTint="E6"/>
        </w:rPr>
        <w:t>Körl</w:t>
      </w:r>
      <w:proofErr w:type="spellEnd"/>
      <w:r w:rsidRPr="00AD2066">
        <w:rPr>
          <w:color w:val="48455A" w:themeColor="text2" w:themeTint="E6"/>
        </w:rPr>
        <w:t xml:space="preserve">, V. Online unter: https://sanubi.de/pflegegesetz-recht/pflegestaerkungsgesetze </w:t>
      </w:r>
      <w:r w:rsidRPr="00AD2066">
        <w:rPr>
          <w:color w:val="48455A" w:themeColor="text2" w:themeTint="E6"/>
        </w:rPr>
        <w:br/>
        <w:t>(Abruf: 08.02.2023).</w:t>
      </w:r>
    </w:p>
  </w:footnote>
  <w:footnote w:id="13">
    <w:p w14:paraId="1FC028E3" w14:textId="77777777" w:rsidR="00775871" w:rsidRPr="00677126" w:rsidRDefault="00775871" w:rsidP="008250AC">
      <w:pPr>
        <w:pStyle w:val="Funotentext"/>
        <w:ind w:left="284" w:hanging="284"/>
        <w:rPr>
          <w:color w:val="48455A" w:themeColor="text2" w:themeTint="E6"/>
        </w:rPr>
      </w:pPr>
      <w:r w:rsidRPr="00677126">
        <w:rPr>
          <w:rStyle w:val="Funotenzeichen"/>
          <w:color w:val="48455A" w:themeColor="text2" w:themeTint="E6"/>
        </w:rPr>
        <w:footnoteRef/>
      </w:r>
      <w:r w:rsidRPr="00677126">
        <w:rPr>
          <w:color w:val="48455A" w:themeColor="text2" w:themeTint="E6"/>
        </w:rPr>
        <w:t xml:space="preserve"> </w:t>
      </w:r>
      <w:r w:rsidRPr="00677126">
        <w:rPr>
          <w:color w:val="48455A" w:themeColor="text2" w:themeTint="E6"/>
        </w:rPr>
        <w:tab/>
        <w:t xml:space="preserve">Bundesministerium für Gesundheit (Hrsg.). Online unter: </w:t>
      </w:r>
      <w:hyperlink r:id="rId3" w:history="1">
        <w:r w:rsidRPr="00677126">
          <w:rPr>
            <w:rStyle w:val="Hyperlink"/>
            <w:color w:val="48455A" w:themeColor="text2" w:themeTint="E6"/>
          </w:rPr>
          <w:t>https://www.bundesgesundheitsministerium.de/gesundheitsversorgungsweiterentwicklungsgesetz.html</w:t>
        </w:r>
      </w:hyperlink>
      <w:r w:rsidRPr="00677126">
        <w:rPr>
          <w:color w:val="48455A" w:themeColor="text2" w:themeTint="E6"/>
        </w:rPr>
        <w:t xml:space="preserve"> (Abruf: 29.06.2023).</w:t>
      </w:r>
    </w:p>
  </w:footnote>
  <w:footnote w:id="14">
    <w:p w14:paraId="29ED4663" w14:textId="77777777" w:rsidR="00775871" w:rsidRDefault="00775871" w:rsidP="008250AC">
      <w:pPr>
        <w:pStyle w:val="Funotentext"/>
        <w:ind w:left="284" w:hanging="284"/>
      </w:pPr>
      <w:r w:rsidRPr="00677126">
        <w:rPr>
          <w:rStyle w:val="Funotenzeichen"/>
          <w:color w:val="48455A" w:themeColor="text2" w:themeTint="E6"/>
        </w:rPr>
        <w:footnoteRef/>
      </w:r>
      <w:r w:rsidRPr="00677126">
        <w:rPr>
          <w:color w:val="48455A" w:themeColor="text2" w:themeTint="E6"/>
        </w:rPr>
        <w:t xml:space="preserve"> </w:t>
      </w:r>
      <w:r w:rsidRPr="00677126">
        <w:rPr>
          <w:color w:val="48455A" w:themeColor="text2" w:themeTint="E6"/>
        </w:rPr>
        <w:tab/>
        <w:t xml:space="preserve">Bundesministerium für Gesundheit (Hrsg.). Online unter: </w:t>
      </w:r>
      <w:hyperlink r:id="rId4" w:history="1">
        <w:r w:rsidRPr="00677126">
          <w:rPr>
            <w:rStyle w:val="Hyperlink"/>
            <w:color w:val="48455A" w:themeColor="text2" w:themeTint="E6"/>
          </w:rPr>
          <w:t>https://www.bundesgesundheitsministerium.de/gesundheitsversorgungsweiterentwicklungsgesetz.html</w:t>
        </w:r>
      </w:hyperlink>
      <w:r w:rsidRPr="00677126">
        <w:rPr>
          <w:color w:val="48455A" w:themeColor="text2" w:themeTint="E6"/>
        </w:rPr>
        <w:t xml:space="preserve"> (Abruf: 29.06.2023).</w:t>
      </w:r>
    </w:p>
  </w:footnote>
  <w:footnote w:id="15">
    <w:p w14:paraId="0EB2071B" w14:textId="77777777" w:rsidR="00775871" w:rsidRPr="00117D3A" w:rsidRDefault="00775871" w:rsidP="008250AC">
      <w:pPr>
        <w:pStyle w:val="Funotentext"/>
        <w:ind w:left="284" w:hanging="284"/>
        <w:rPr>
          <w:color w:val="48455A" w:themeColor="text2" w:themeTint="E6"/>
        </w:rPr>
      </w:pPr>
      <w:r w:rsidRPr="00117D3A">
        <w:rPr>
          <w:rStyle w:val="Funotenzeichen"/>
          <w:color w:val="48455A" w:themeColor="text2" w:themeTint="E6"/>
        </w:rPr>
        <w:footnoteRef/>
      </w:r>
      <w:r w:rsidRPr="00117D3A">
        <w:rPr>
          <w:color w:val="48455A" w:themeColor="text2" w:themeTint="E6"/>
        </w:rPr>
        <w:t xml:space="preserve"> </w:t>
      </w:r>
      <w:r w:rsidRPr="00117D3A">
        <w:rPr>
          <w:color w:val="48455A" w:themeColor="text2" w:themeTint="E6"/>
        </w:rPr>
        <w:tab/>
        <w:t xml:space="preserve">Kaufmännische Krankenkasse – KKH (Hrsg.). Online unter: </w:t>
      </w:r>
      <w:hyperlink r:id="rId5" w:history="1">
        <w:r w:rsidRPr="00117D3A">
          <w:rPr>
            <w:color w:val="48455A" w:themeColor="text2" w:themeTint="E6"/>
          </w:rPr>
          <w:t>https://www.kkh.de/leistungen/pflege/pflegereform-2023</w:t>
        </w:r>
      </w:hyperlink>
      <w:r w:rsidRPr="00117D3A">
        <w:rPr>
          <w:color w:val="48455A" w:themeColor="text2" w:themeTint="E6"/>
        </w:rPr>
        <w:t xml:space="preserve"> (Abruf: 28.06.2023).</w:t>
      </w:r>
    </w:p>
  </w:footnote>
  <w:footnote w:id="16">
    <w:p w14:paraId="5EC740B1" w14:textId="77777777" w:rsidR="00775871" w:rsidRDefault="00775871" w:rsidP="008250AC">
      <w:pPr>
        <w:pStyle w:val="Funotentext"/>
        <w:ind w:left="284" w:hanging="284"/>
      </w:pPr>
      <w:r w:rsidRPr="00117D3A">
        <w:rPr>
          <w:rStyle w:val="Funotenzeichen"/>
          <w:color w:val="48455A" w:themeColor="text2" w:themeTint="E6"/>
        </w:rPr>
        <w:footnoteRef/>
      </w:r>
      <w:r w:rsidRPr="00117D3A">
        <w:rPr>
          <w:color w:val="48455A" w:themeColor="text2" w:themeTint="E6"/>
        </w:rPr>
        <w:t xml:space="preserve"> </w:t>
      </w:r>
      <w:r w:rsidRPr="00117D3A">
        <w:rPr>
          <w:color w:val="48455A" w:themeColor="text2" w:themeTint="E6"/>
        </w:rPr>
        <w:tab/>
        <w:t xml:space="preserve">Bundesministerium für Gesundheit (Hrsg.). Online unter: </w:t>
      </w:r>
      <w:hyperlink r:id="rId6" w:history="1">
        <w:r w:rsidRPr="00117D3A">
          <w:rPr>
            <w:rStyle w:val="Hyperlink"/>
            <w:color w:val="48455A" w:themeColor="text2" w:themeTint="E6"/>
          </w:rPr>
          <w:t>https://www.bundesgesundheitsministerium.de/ministerium/gesetze-und-verordnungen/guv-20-lp/pueg.html</w:t>
        </w:r>
      </w:hyperlink>
      <w:r w:rsidRPr="00117D3A">
        <w:rPr>
          <w:color w:val="48455A" w:themeColor="text2" w:themeTint="E6"/>
        </w:rPr>
        <w:t xml:space="preserve"> (Abruf: 28.06.2023).</w:t>
      </w:r>
    </w:p>
  </w:footnote>
  <w:footnote w:id="17">
    <w:p w14:paraId="1D09B4BF" w14:textId="77777777" w:rsidR="00775871" w:rsidRPr="00117D3A" w:rsidRDefault="00775871" w:rsidP="008250AC">
      <w:pPr>
        <w:pStyle w:val="Funotentext"/>
        <w:ind w:left="284" w:hanging="284"/>
        <w:rPr>
          <w:rFonts w:ascii="Trenda" w:hAnsi="Trenda"/>
        </w:rPr>
      </w:pPr>
      <w:r w:rsidRPr="00117D3A">
        <w:rPr>
          <w:rStyle w:val="Funotenzeichen"/>
          <w:rFonts w:ascii="Trenda" w:hAnsi="Trenda"/>
          <w:color w:val="48455A" w:themeColor="text2" w:themeTint="E6"/>
        </w:rPr>
        <w:footnoteRef/>
      </w:r>
      <w:r w:rsidRPr="00117D3A">
        <w:rPr>
          <w:rFonts w:ascii="Trenda" w:hAnsi="Trenda"/>
          <w:color w:val="48455A" w:themeColor="text2" w:themeTint="E6"/>
        </w:rPr>
        <w:t xml:space="preserve"> </w:t>
      </w:r>
      <w:r w:rsidRPr="00117D3A">
        <w:rPr>
          <w:rFonts w:ascii="Trenda" w:hAnsi="Trenda"/>
          <w:color w:val="48455A" w:themeColor="text2" w:themeTint="E6"/>
        </w:rPr>
        <w:tab/>
        <w:t xml:space="preserve">Bundesministerium für Gesundheit (Hrsg.). Online unter: </w:t>
      </w:r>
      <w:hyperlink r:id="rId7" w:history="1">
        <w:r w:rsidRPr="00117D3A">
          <w:rPr>
            <w:rStyle w:val="Hyperlink"/>
            <w:rFonts w:ascii="Trenda" w:hAnsi="Trenda"/>
            <w:color w:val="48455A" w:themeColor="text2" w:themeTint="E6"/>
          </w:rPr>
          <w:t>https://www.bundesgesundheitsministerium.de/ministerium/gesetze-und-verordnungen/guv-20-lp/pueg.html</w:t>
        </w:r>
      </w:hyperlink>
      <w:r w:rsidRPr="00117D3A">
        <w:rPr>
          <w:rFonts w:ascii="Trenda" w:hAnsi="Trenda"/>
          <w:color w:val="48455A" w:themeColor="text2" w:themeTint="E6"/>
        </w:rPr>
        <w:t xml:space="preserve"> (Abruf: 28.06.2023).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5ADE6" w14:textId="3BDD6FF6" w:rsidR="00775871" w:rsidRDefault="00775871">
    <w:pPr>
      <w:pStyle w:val="Kopfzeile"/>
    </w:pPr>
    <w:r w:rsidRPr="005D08ED">
      <w:rPr>
        <w:noProof/>
      </w:rPr>
      <w:drawing>
        <wp:anchor distT="0" distB="0" distL="114300" distR="114300" simplePos="0" relativeHeight="251669504" behindDoc="1" locked="1" layoutInCell="1" allowOverlap="1" wp14:anchorId="391D06D6" wp14:editId="444E2F4D">
          <wp:simplePos x="0" y="0"/>
          <wp:positionH relativeFrom="margin">
            <wp:align>right</wp:align>
          </wp:positionH>
          <wp:positionV relativeFrom="page">
            <wp:align>top</wp:align>
          </wp:positionV>
          <wp:extent cx="1781175" cy="1731010"/>
          <wp:effectExtent l="0" t="0" r="0" b="0"/>
          <wp:wrapNone/>
          <wp:docPr id="174961177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20040" name="Grafik 47220040"/>
                  <pic:cNvPicPr/>
                </pic:nvPicPr>
                <pic:blipFill rotWithShape="1">
                  <a:blip r:embed="rId1">
                    <a:extLst>
                      <a:ext uri="{96DAC541-7B7A-43D3-8B79-37D633B846F1}">
                        <asvg:svgBlip xmlns:asvg="http://schemas.microsoft.com/office/drawing/2016/SVG/main" r:embed="rId2"/>
                      </a:ext>
                    </a:extLst>
                  </a:blip>
                  <a:srcRect r="14247"/>
                  <a:stretch>
                    <a:fillRect/>
                  </a:stretch>
                </pic:blipFill>
                <pic:spPr bwMode="auto">
                  <a:xfrm>
                    <a:off x="0" y="0"/>
                    <a:ext cx="1781175" cy="17310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D36980">
      <w:rPr>
        <w:noProof/>
      </w:rPr>
      <mc:AlternateContent>
        <mc:Choice Requires="wps">
          <w:drawing>
            <wp:anchor distT="45720" distB="45720" distL="114300" distR="114300" simplePos="0" relativeHeight="251667456" behindDoc="1" locked="1" layoutInCell="1" allowOverlap="1" wp14:anchorId="0BBAB62D" wp14:editId="29AB1568">
              <wp:simplePos x="0" y="0"/>
              <wp:positionH relativeFrom="margin">
                <wp:align>left</wp:align>
              </wp:positionH>
              <wp:positionV relativeFrom="page">
                <wp:posOffset>504825</wp:posOffset>
              </wp:positionV>
              <wp:extent cx="2838450" cy="704850"/>
              <wp:effectExtent l="0" t="0" r="0" b="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704850"/>
                      </a:xfrm>
                      <a:prstGeom prst="rect">
                        <a:avLst/>
                      </a:prstGeom>
                      <a:noFill/>
                      <a:ln w="9525">
                        <a:noFill/>
                        <a:miter lim="800000"/>
                        <a:headEnd/>
                        <a:tailEnd/>
                      </a:ln>
                    </wps:spPr>
                    <wps:txbx>
                      <w:txbxContent>
                        <w:p w14:paraId="44203119" w14:textId="20E48950" w:rsidR="00775871" w:rsidRPr="00A4433D" w:rsidRDefault="00775871" w:rsidP="00D36980">
                          <w:pPr>
                            <w:pStyle w:val="Kopfzeile"/>
                            <w:rPr>
                              <w:rFonts w:ascii="Trenda Bold" w:hAnsi="Trenda Bold"/>
                              <w:color w:val="FFFFFF" w:themeColor="background1"/>
                              <w14:textFill>
                                <w14:noFill/>
                              </w14:textFill>
                            </w:rPr>
                          </w:pPr>
                          <w:r>
                            <w:rPr>
                              <w:rFonts w:ascii="Trenda Bold" w:hAnsi="Trenda Bold"/>
                            </w:rPr>
                            <w:t>Teilhabe- und Pflegestrukturplan</w:t>
                          </w:r>
                        </w:p>
                      </w:txbxContent>
                    </wps:txbx>
                    <wps:bodyPr rot="0" vert="horz" wrap="square" lIns="0" tIns="0" rIns="0" bIns="0" anchor="b" anchorCtr="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shapetype w14:anchorId="0BBAB62D" id="_x0000_t202" coordsize="21600,21600" o:spt="202" path="m,l,21600r21600,l21600,xe">
              <v:stroke joinstyle="miter"/>
              <v:path gradientshapeok="t" o:connecttype="rect"/>
            </v:shapetype>
            <v:shape id="_x0000_s1027" type="#_x0000_t202" style="position:absolute;margin-left:0;margin-top:39.75pt;width:223.5pt;height:55.5pt;z-index:-251649024;visibility:visible;mso-wrap-style:square;mso-width-percent:0;mso-height-percent:0;mso-wrap-distance-left:9pt;mso-wrap-distance-top:3.6pt;mso-wrap-distance-right:9pt;mso-wrap-distance-bottom:3.6pt;mso-position-horizontal:left;mso-position-horizontal-relative:margin;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" filled="f" stroked="f">
              <v:textbox inset="0,0,0,0">
                <w:txbxContent>
                  <w:p w14:paraId="44203119" w14:textId="20E48950" w:rsidR="00775871" w:rsidRPr="00A4433D" w:rsidRDefault="00775871" w:rsidP="00D36980">
                    <w:pPr>
                      <w:pStyle w:val="Kopfzeile"/>
                      <w:rPr>
                        <w:rFonts w:ascii="Trenda Bold" w:hAnsi="Trenda Bold"/>
                        <w:color w:val="FFFFFF" w:themeColor="background1"/>
                        <w14:textFill>
                          <w14:noFill/>
                        </w14:textFill>
                      </w:rPr>
                    </w:pPr>
                    <w:r>
                      <w:rPr>
                        <w:rFonts w:ascii="Trenda Bold" w:hAnsi="Trenda Bold"/>
                      </w:rPr>
                      <w:t>Teilhabe- und Pflegestrukturplan</w:t>
                    </w:r>
                  </w:p>
                </w:txbxContent>
              </v:textbox>
              <w10:wrap anchorx="margin"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F573A" w14:textId="6098C7C7" w:rsidR="00775871" w:rsidRPr="005D08ED" w:rsidRDefault="00775871" w:rsidP="005D08ED">
    <w:pPr>
      <w:pStyle w:val="Kopfzeile"/>
    </w:pPr>
    <w:r w:rsidRPr="005D08ED">
      <w:rPr>
        <w:noProof/>
      </w:rPr>
      <w:drawing>
        <wp:anchor distT="0" distB="0" distL="114300" distR="114300" simplePos="0" relativeHeight="251658240" behindDoc="1" locked="1" layoutInCell="1" allowOverlap="1" wp14:anchorId="47EC441C" wp14:editId="0BC1AAAD">
          <wp:simplePos x="0" y="0"/>
          <wp:positionH relativeFrom="page">
            <wp:posOffset>-4994910</wp:posOffset>
          </wp:positionH>
          <wp:positionV relativeFrom="page">
            <wp:posOffset>-3110865</wp:posOffset>
          </wp:positionV>
          <wp:extent cx="12091670" cy="12529820"/>
          <wp:effectExtent l="0" t="0" r="5080" b="5080"/>
          <wp:wrapNone/>
          <wp:docPr id="39862183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178988"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091670" cy="12529820"/>
                  </a:xfrm>
                  <a:prstGeom prst="rect">
                    <a:avLst/>
                  </a:prstGeom>
                </pic:spPr>
              </pic:pic>
            </a:graphicData>
          </a:graphic>
          <wp14:sizeRelH relativeFrom="margin">
            <wp14:pctWidth>0</wp14:pctWidth>
          </wp14:sizeRelH>
          <wp14:sizeRelV relativeFrom="margin">
            <wp14:pctHeight>0</wp14:pctHeight>
          </wp14:sizeRelV>
        </wp:anchor>
      </w:drawing>
    </w:r>
    <w:r w:rsidRPr="005D08ED">
      <w:rPr>
        <w:noProof/>
      </w:rPr>
      <w:drawing>
        <wp:anchor distT="0" distB="0" distL="114300" distR="114300" simplePos="0" relativeHeight="251665408" behindDoc="1" locked="1" layoutInCell="1" allowOverlap="1" wp14:anchorId="656A328E" wp14:editId="5C8DC7D3">
          <wp:simplePos x="0" y="0"/>
          <wp:positionH relativeFrom="page">
            <wp:posOffset>5400675</wp:posOffset>
          </wp:positionH>
          <wp:positionV relativeFrom="page">
            <wp:posOffset>0</wp:posOffset>
          </wp:positionV>
          <wp:extent cx="2077200" cy="1731600"/>
          <wp:effectExtent l="0" t="0" r="0" b="0"/>
          <wp:wrapNone/>
          <wp:docPr id="163751056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20040" name="Grafik 47220040"/>
                  <pic:cNvPicPr/>
                </pic:nvPicPr>
                <pic:blipFill>
                  <a:blip r:embed="rId2">
                    <a:extLst>
                      <a:ext uri="{96DAC541-7B7A-43D3-8B79-37D633B846F1}">
                        <asvg:svgBlip xmlns:asvg="http://schemas.microsoft.com/office/drawing/2016/SVG/main" r:embed="rId3"/>
                      </a:ext>
                    </a:extLst>
                  </a:blip>
                  <a:stretch>
                    <a:fillRect/>
                  </a:stretch>
                </pic:blipFill>
                <pic:spPr>
                  <a:xfrm>
                    <a:off x="0" y="0"/>
                    <a:ext cx="2077200" cy="1731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4F3CEB"/>
    <w:multiLevelType w:val="hybridMultilevel"/>
    <w:tmpl w:val="860EDB1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4641163"/>
    <w:multiLevelType w:val="hybridMultilevel"/>
    <w:tmpl w:val="5F155CB9"/>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5180E00"/>
    <w:multiLevelType w:val="hybridMultilevel"/>
    <w:tmpl w:val="AA68D7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0A0769B7"/>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D6A5948"/>
    <w:multiLevelType w:val="multilevel"/>
    <w:tmpl w:val="30128E24"/>
    <w:lvl w:ilvl="0">
      <w:start w:val="1"/>
      <w:numFmt w:val="bullet"/>
      <w:lvlText w:val=""/>
      <w:lvlJc w:val="left"/>
      <w:pPr>
        <w:tabs>
          <w:tab w:val="num" w:pos="360"/>
        </w:tabs>
        <w:ind w:left="360" w:hanging="360"/>
      </w:pPr>
      <w:rPr>
        <w:rFonts w:ascii="Symbol" w:hAnsi="Symbol" w:hint="default"/>
        <w:sz w:val="20"/>
      </w:rPr>
    </w:lvl>
    <w:lvl w:ilvl="1">
      <w:numFmt w:val="bullet"/>
      <w:lvlText w:val="•"/>
      <w:lvlJc w:val="left"/>
      <w:pPr>
        <w:ind w:left="4980" w:hanging="4260"/>
      </w:pPr>
      <w:rPr>
        <w:rFonts w:ascii="Trenda" w:eastAsiaTheme="minorHAnsi" w:hAnsi="Trenda" w:cstheme="minorBidi" w:hint="default"/>
      </w:rPr>
    </w:lvl>
    <w:lvl w:ilvl="2">
      <w:start w:val="80"/>
      <w:numFmt w:val="bullet"/>
      <w:lvlText w:val=""/>
      <w:lvlJc w:val="left"/>
      <w:pPr>
        <w:ind w:left="1800" w:hanging="360"/>
      </w:pPr>
      <w:rPr>
        <w:rFonts w:ascii="Wingdings" w:eastAsiaTheme="minorHAnsi" w:hAnsi="Wingdings" w:cstheme="minorBidi"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0E5F7B5C"/>
    <w:multiLevelType w:val="hybridMultilevel"/>
    <w:tmpl w:val="BB00808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110513F7"/>
    <w:multiLevelType w:val="hybridMultilevel"/>
    <w:tmpl w:val="47587CA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BAB328F"/>
    <w:multiLevelType w:val="multilevel"/>
    <w:tmpl w:val="0407001F"/>
    <w:lvl w:ilvl="0">
      <w:start w:val="1"/>
      <w:numFmt w:val="decimal"/>
      <w:lvlText w:val="%1."/>
      <w:lvlJc w:val="left"/>
      <w:pPr>
        <w:ind w:left="360" w:hanging="360"/>
      </w:pPr>
      <w:rPr>
        <w:sz w:val="32"/>
        <w:szCs w:val="32"/>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DAE597F"/>
    <w:multiLevelType w:val="hybridMultilevel"/>
    <w:tmpl w:val="51DCD8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E305FCF"/>
    <w:multiLevelType w:val="hybridMultilevel"/>
    <w:tmpl w:val="CBD40FB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15:restartNumberingAfterBreak="0">
    <w:nsid w:val="246A3535"/>
    <w:multiLevelType w:val="hybridMultilevel"/>
    <w:tmpl w:val="E1E0EA3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65C4928"/>
    <w:multiLevelType w:val="multilevel"/>
    <w:tmpl w:val="80B2A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69A2CD5"/>
    <w:multiLevelType w:val="multilevel"/>
    <w:tmpl w:val="5106C1B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3" w15:restartNumberingAfterBreak="0">
    <w:nsid w:val="29D760D4"/>
    <w:multiLevelType w:val="hybridMultilevel"/>
    <w:tmpl w:val="04A0A98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4021710C"/>
    <w:multiLevelType w:val="hybridMultilevel"/>
    <w:tmpl w:val="AE823D68"/>
    <w:lvl w:ilvl="0" w:tplc="881AE73C">
      <w:start w:val="1"/>
      <w:numFmt w:val="bullet"/>
      <w:lvlText w:val=""/>
      <w:lvlJc w:val="left"/>
      <w:pPr>
        <w:ind w:left="360" w:hanging="360"/>
      </w:pPr>
      <w:rPr>
        <w:rFonts w:ascii="Symbol" w:hAnsi="Symbol" w:hint="default"/>
      </w:rPr>
    </w:lvl>
    <w:lvl w:ilvl="1" w:tplc="881AE73C">
      <w:start w:val="1"/>
      <w:numFmt w:val="bullet"/>
      <w:lvlText w:val=""/>
      <w:lvlJc w:val="left"/>
      <w:pPr>
        <w:ind w:left="1080" w:hanging="360"/>
      </w:pPr>
      <w:rPr>
        <w:rFonts w:ascii="Symbol" w:hAnsi="Symbo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40925535"/>
    <w:multiLevelType w:val="hybridMultilevel"/>
    <w:tmpl w:val="30AC81D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44D02188"/>
    <w:multiLevelType w:val="hybridMultilevel"/>
    <w:tmpl w:val="2EAC0CE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4F8F5489"/>
    <w:multiLevelType w:val="hybridMultilevel"/>
    <w:tmpl w:val="95160538"/>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51A738E7"/>
    <w:multiLevelType w:val="multilevel"/>
    <w:tmpl w:val="5106C1B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15:restartNumberingAfterBreak="0">
    <w:nsid w:val="585E5FA2"/>
    <w:multiLevelType w:val="hybridMultilevel"/>
    <w:tmpl w:val="47B6837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0" w15:restartNumberingAfterBreak="0">
    <w:nsid w:val="59A56A9B"/>
    <w:multiLevelType w:val="hybridMultilevel"/>
    <w:tmpl w:val="3AB226A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1" w15:restartNumberingAfterBreak="0">
    <w:nsid w:val="5D7F1D1E"/>
    <w:multiLevelType w:val="hybridMultilevel"/>
    <w:tmpl w:val="8028268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2" w15:restartNumberingAfterBreak="0">
    <w:nsid w:val="5E0E07EE"/>
    <w:multiLevelType w:val="hybridMultilevel"/>
    <w:tmpl w:val="BA62F07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3" w15:restartNumberingAfterBreak="0">
    <w:nsid w:val="60CB28EF"/>
    <w:multiLevelType w:val="hybridMultilevel"/>
    <w:tmpl w:val="10BC57E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4" w15:restartNumberingAfterBreak="0">
    <w:nsid w:val="67E62E24"/>
    <w:multiLevelType w:val="multilevel"/>
    <w:tmpl w:val="04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B294342"/>
    <w:multiLevelType w:val="hybridMultilevel"/>
    <w:tmpl w:val="E55464F2"/>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6" w15:restartNumberingAfterBreak="0">
    <w:nsid w:val="6D965389"/>
    <w:multiLevelType w:val="hybridMultilevel"/>
    <w:tmpl w:val="E1E00E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15:restartNumberingAfterBreak="0">
    <w:nsid w:val="72A87325"/>
    <w:multiLevelType w:val="hybridMultilevel"/>
    <w:tmpl w:val="4FE681A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8" w15:restartNumberingAfterBreak="0">
    <w:nsid w:val="755812AC"/>
    <w:multiLevelType w:val="hybridMultilevel"/>
    <w:tmpl w:val="2EB8B3D4"/>
    <w:lvl w:ilvl="0" w:tplc="881AE73C">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9" w15:restartNumberingAfterBreak="0">
    <w:nsid w:val="782B4E93"/>
    <w:multiLevelType w:val="hybridMultilevel"/>
    <w:tmpl w:val="638A04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8A4105A"/>
    <w:multiLevelType w:val="multilevel"/>
    <w:tmpl w:val="E5AEBFB0"/>
    <w:lvl w:ilvl="0">
      <w:start w:val="1"/>
      <w:numFmt w:val="bullet"/>
      <w:lvlText w:val=""/>
      <w:lvlJc w:val="left"/>
      <w:pPr>
        <w:tabs>
          <w:tab w:val="num" w:pos="-351"/>
        </w:tabs>
        <w:ind w:left="-351" w:hanging="360"/>
      </w:pPr>
      <w:rPr>
        <w:rFonts w:ascii="Symbol" w:hAnsi="Symbol" w:hint="default"/>
        <w:sz w:val="20"/>
      </w:rPr>
    </w:lvl>
    <w:lvl w:ilvl="1" w:tentative="1">
      <w:start w:val="1"/>
      <w:numFmt w:val="bullet"/>
      <w:lvlText w:val="o"/>
      <w:lvlJc w:val="left"/>
      <w:pPr>
        <w:tabs>
          <w:tab w:val="num" w:pos="369"/>
        </w:tabs>
        <w:ind w:left="369" w:hanging="360"/>
      </w:pPr>
      <w:rPr>
        <w:rFonts w:ascii="Courier New" w:hAnsi="Courier New" w:hint="default"/>
        <w:sz w:val="20"/>
      </w:rPr>
    </w:lvl>
    <w:lvl w:ilvl="2" w:tentative="1">
      <w:start w:val="1"/>
      <w:numFmt w:val="bullet"/>
      <w:lvlText w:val=""/>
      <w:lvlJc w:val="left"/>
      <w:pPr>
        <w:tabs>
          <w:tab w:val="num" w:pos="1089"/>
        </w:tabs>
        <w:ind w:left="1089" w:hanging="360"/>
      </w:pPr>
      <w:rPr>
        <w:rFonts w:ascii="Wingdings" w:hAnsi="Wingdings" w:hint="default"/>
        <w:sz w:val="20"/>
      </w:rPr>
    </w:lvl>
    <w:lvl w:ilvl="3" w:tentative="1">
      <w:start w:val="1"/>
      <w:numFmt w:val="bullet"/>
      <w:lvlText w:val=""/>
      <w:lvlJc w:val="left"/>
      <w:pPr>
        <w:tabs>
          <w:tab w:val="num" w:pos="1809"/>
        </w:tabs>
        <w:ind w:left="1809" w:hanging="360"/>
      </w:pPr>
      <w:rPr>
        <w:rFonts w:ascii="Wingdings" w:hAnsi="Wingdings" w:hint="default"/>
        <w:sz w:val="20"/>
      </w:rPr>
    </w:lvl>
    <w:lvl w:ilvl="4" w:tentative="1">
      <w:start w:val="1"/>
      <w:numFmt w:val="bullet"/>
      <w:lvlText w:val=""/>
      <w:lvlJc w:val="left"/>
      <w:pPr>
        <w:tabs>
          <w:tab w:val="num" w:pos="2529"/>
        </w:tabs>
        <w:ind w:left="2529" w:hanging="360"/>
      </w:pPr>
      <w:rPr>
        <w:rFonts w:ascii="Wingdings" w:hAnsi="Wingdings" w:hint="default"/>
        <w:sz w:val="20"/>
      </w:rPr>
    </w:lvl>
    <w:lvl w:ilvl="5" w:tentative="1">
      <w:start w:val="1"/>
      <w:numFmt w:val="bullet"/>
      <w:lvlText w:val=""/>
      <w:lvlJc w:val="left"/>
      <w:pPr>
        <w:tabs>
          <w:tab w:val="num" w:pos="3249"/>
        </w:tabs>
        <w:ind w:left="3249" w:hanging="360"/>
      </w:pPr>
      <w:rPr>
        <w:rFonts w:ascii="Wingdings" w:hAnsi="Wingdings" w:hint="default"/>
        <w:sz w:val="20"/>
      </w:rPr>
    </w:lvl>
    <w:lvl w:ilvl="6" w:tentative="1">
      <w:start w:val="1"/>
      <w:numFmt w:val="bullet"/>
      <w:lvlText w:val=""/>
      <w:lvlJc w:val="left"/>
      <w:pPr>
        <w:tabs>
          <w:tab w:val="num" w:pos="3969"/>
        </w:tabs>
        <w:ind w:left="3969" w:hanging="360"/>
      </w:pPr>
      <w:rPr>
        <w:rFonts w:ascii="Wingdings" w:hAnsi="Wingdings" w:hint="default"/>
        <w:sz w:val="20"/>
      </w:rPr>
    </w:lvl>
    <w:lvl w:ilvl="7" w:tentative="1">
      <w:start w:val="1"/>
      <w:numFmt w:val="bullet"/>
      <w:lvlText w:val=""/>
      <w:lvlJc w:val="left"/>
      <w:pPr>
        <w:tabs>
          <w:tab w:val="num" w:pos="4689"/>
        </w:tabs>
        <w:ind w:left="4689" w:hanging="360"/>
      </w:pPr>
      <w:rPr>
        <w:rFonts w:ascii="Wingdings" w:hAnsi="Wingdings" w:hint="default"/>
        <w:sz w:val="20"/>
      </w:rPr>
    </w:lvl>
    <w:lvl w:ilvl="8" w:tentative="1">
      <w:start w:val="1"/>
      <w:numFmt w:val="bullet"/>
      <w:lvlText w:val=""/>
      <w:lvlJc w:val="left"/>
      <w:pPr>
        <w:tabs>
          <w:tab w:val="num" w:pos="5409"/>
        </w:tabs>
        <w:ind w:left="5409" w:hanging="360"/>
      </w:pPr>
      <w:rPr>
        <w:rFonts w:ascii="Wingdings" w:hAnsi="Wingdings" w:hint="default"/>
        <w:sz w:val="20"/>
      </w:rPr>
    </w:lvl>
  </w:abstractNum>
  <w:abstractNum w:abstractNumId="31" w15:restartNumberingAfterBreak="0">
    <w:nsid w:val="7A276BEB"/>
    <w:multiLevelType w:val="hybridMultilevel"/>
    <w:tmpl w:val="D5BE7E2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63864755">
    <w:abstractNumId w:val="30"/>
  </w:num>
  <w:num w:numId="2" w16cid:durableId="515658730">
    <w:abstractNumId w:val="7"/>
  </w:num>
  <w:num w:numId="3" w16cid:durableId="1673606316">
    <w:abstractNumId w:val="4"/>
  </w:num>
  <w:num w:numId="4" w16cid:durableId="1534152446">
    <w:abstractNumId w:val="11"/>
  </w:num>
  <w:num w:numId="5" w16cid:durableId="1751266416">
    <w:abstractNumId w:val="31"/>
  </w:num>
  <w:num w:numId="6" w16cid:durableId="1116294638">
    <w:abstractNumId w:val="6"/>
  </w:num>
  <w:num w:numId="7" w16cid:durableId="1338114595">
    <w:abstractNumId w:val="15"/>
  </w:num>
  <w:num w:numId="8" w16cid:durableId="260383915">
    <w:abstractNumId w:val="5"/>
  </w:num>
  <w:num w:numId="9" w16cid:durableId="1192575180">
    <w:abstractNumId w:val="23"/>
  </w:num>
  <w:num w:numId="10" w16cid:durableId="1218396855">
    <w:abstractNumId w:val="27"/>
  </w:num>
  <w:num w:numId="11" w16cid:durableId="358313084">
    <w:abstractNumId w:val="26"/>
  </w:num>
  <w:num w:numId="12" w16cid:durableId="607353872">
    <w:abstractNumId w:val="12"/>
  </w:num>
  <w:num w:numId="13" w16cid:durableId="1712070560">
    <w:abstractNumId w:val="20"/>
  </w:num>
  <w:num w:numId="14" w16cid:durableId="1676151231">
    <w:abstractNumId w:val="18"/>
  </w:num>
  <w:num w:numId="15" w16cid:durableId="1561206756">
    <w:abstractNumId w:val="7"/>
  </w:num>
  <w:num w:numId="16" w16cid:durableId="146435248">
    <w:abstractNumId w:val="7"/>
  </w:num>
  <w:num w:numId="17" w16cid:durableId="2127310280">
    <w:abstractNumId w:val="24"/>
  </w:num>
  <w:num w:numId="18" w16cid:durableId="1004013441">
    <w:abstractNumId w:val="28"/>
  </w:num>
  <w:num w:numId="19" w16cid:durableId="213276926">
    <w:abstractNumId w:val="3"/>
  </w:num>
  <w:num w:numId="20" w16cid:durableId="1822116683">
    <w:abstractNumId w:val="25"/>
  </w:num>
  <w:num w:numId="21" w16cid:durableId="1825731684">
    <w:abstractNumId w:val="14"/>
  </w:num>
  <w:num w:numId="22" w16cid:durableId="2026981493">
    <w:abstractNumId w:val="8"/>
  </w:num>
  <w:num w:numId="23" w16cid:durableId="524825150">
    <w:abstractNumId w:val="19"/>
  </w:num>
  <w:num w:numId="24" w16cid:durableId="1115179046">
    <w:abstractNumId w:val="16"/>
  </w:num>
  <w:num w:numId="25" w16cid:durableId="976839238">
    <w:abstractNumId w:val="13"/>
  </w:num>
  <w:num w:numId="26" w16cid:durableId="506360108">
    <w:abstractNumId w:val="2"/>
  </w:num>
  <w:num w:numId="27" w16cid:durableId="735664117">
    <w:abstractNumId w:val="21"/>
  </w:num>
  <w:num w:numId="28" w16cid:durableId="1749502744">
    <w:abstractNumId w:val="9"/>
  </w:num>
  <w:num w:numId="29" w16cid:durableId="1941915161">
    <w:abstractNumId w:val="22"/>
  </w:num>
  <w:num w:numId="30" w16cid:durableId="1735004864">
    <w:abstractNumId w:val="29"/>
  </w:num>
  <w:num w:numId="31" w16cid:durableId="1724672687">
    <w:abstractNumId w:val="17"/>
  </w:num>
  <w:num w:numId="32" w16cid:durableId="1512257638">
    <w:abstractNumId w:val="10"/>
  </w:num>
  <w:num w:numId="33" w16cid:durableId="473986164">
    <w:abstractNumId w:val="1"/>
  </w:num>
  <w:num w:numId="34" w16cid:durableId="424378094">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9"/>
  <w:autoHyphenation/>
  <w:hyphenationZone w:val="425"/>
  <w:drawingGridHorizontalSpacing w:val="90"/>
  <w:displayHorizontalDrawingGridEvery w:val="2"/>
  <w:displayVerticalDrawingGridEvery w:val="2"/>
  <w:characterSpacingControl w:val="doNotCompress"/>
  <w:hdrShapeDefaults>
    <o:shapedefaults v:ext="edit" spidmax="47105">
      <o:colormenu v:ext="edit" fillcolor="non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B5F"/>
    <w:rsid w:val="000002AA"/>
    <w:rsid w:val="00000D61"/>
    <w:rsid w:val="00004379"/>
    <w:rsid w:val="0000615B"/>
    <w:rsid w:val="000067CE"/>
    <w:rsid w:val="00012646"/>
    <w:rsid w:val="00013A7C"/>
    <w:rsid w:val="00015C63"/>
    <w:rsid w:val="00020526"/>
    <w:rsid w:val="00020DEE"/>
    <w:rsid w:val="00021CC1"/>
    <w:rsid w:val="000220AA"/>
    <w:rsid w:val="00033BD2"/>
    <w:rsid w:val="000379BD"/>
    <w:rsid w:val="000404F6"/>
    <w:rsid w:val="0004088D"/>
    <w:rsid w:val="0004797F"/>
    <w:rsid w:val="000667E3"/>
    <w:rsid w:val="000679FC"/>
    <w:rsid w:val="00077D8A"/>
    <w:rsid w:val="000818E4"/>
    <w:rsid w:val="00096A8E"/>
    <w:rsid w:val="000A08A0"/>
    <w:rsid w:val="000A3E59"/>
    <w:rsid w:val="000B00FA"/>
    <w:rsid w:val="000B5A6E"/>
    <w:rsid w:val="000E3389"/>
    <w:rsid w:val="000E3B52"/>
    <w:rsid w:val="000F7DF4"/>
    <w:rsid w:val="001031D1"/>
    <w:rsid w:val="00103AEA"/>
    <w:rsid w:val="001113F7"/>
    <w:rsid w:val="00113831"/>
    <w:rsid w:val="00117D3A"/>
    <w:rsid w:val="00124511"/>
    <w:rsid w:val="001256ED"/>
    <w:rsid w:val="00132F5C"/>
    <w:rsid w:val="00133962"/>
    <w:rsid w:val="001352F7"/>
    <w:rsid w:val="00150598"/>
    <w:rsid w:val="00151DCC"/>
    <w:rsid w:val="00155C16"/>
    <w:rsid w:val="00164DC2"/>
    <w:rsid w:val="00171516"/>
    <w:rsid w:val="00171E5D"/>
    <w:rsid w:val="001768F2"/>
    <w:rsid w:val="001831E5"/>
    <w:rsid w:val="00191C5A"/>
    <w:rsid w:val="00192CA9"/>
    <w:rsid w:val="001A22BE"/>
    <w:rsid w:val="001C0946"/>
    <w:rsid w:val="001C7522"/>
    <w:rsid w:val="001D15AC"/>
    <w:rsid w:val="001D6741"/>
    <w:rsid w:val="001E0DE0"/>
    <w:rsid w:val="001E6B74"/>
    <w:rsid w:val="001F73E3"/>
    <w:rsid w:val="0020390D"/>
    <w:rsid w:val="00203943"/>
    <w:rsid w:val="00203AB2"/>
    <w:rsid w:val="00205E4C"/>
    <w:rsid w:val="00210106"/>
    <w:rsid w:val="00210916"/>
    <w:rsid w:val="00215B2A"/>
    <w:rsid w:val="0021615D"/>
    <w:rsid w:val="0021681A"/>
    <w:rsid w:val="00220913"/>
    <w:rsid w:val="00223367"/>
    <w:rsid w:val="00230597"/>
    <w:rsid w:val="00242060"/>
    <w:rsid w:val="00244068"/>
    <w:rsid w:val="00247E79"/>
    <w:rsid w:val="00250C52"/>
    <w:rsid w:val="00252E9B"/>
    <w:rsid w:val="0025402C"/>
    <w:rsid w:val="002677F9"/>
    <w:rsid w:val="00271F44"/>
    <w:rsid w:val="0027432D"/>
    <w:rsid w:val="00287785"/>
    <w:rsid w:val="0029501A"/>
    <w:rsid w:val="00296D37"/>
    <w:rsid w:val="002A0B42"/>
    <w:rsid w:val="002A0CF1"/>
    <w:rsid w:val="002A3D5F"/>
    <w:rsid w:val="002A7064"/>
    <w:rsid w:val="002B1743"/>
    <w:rsid w:val="002C01D5"/>
    <w:rsid w:val="002C248F"/>
    <w:rsid w:val="002C2C66"/>
    <w:rsid w:val="002C6280"/>
    <w:rsid w:val="002D0482"/>
    <w:rsid w:val="002E427C"/>
    <w:rsid w:val="002E7B92"/>
    <w:rsid w:val="002F27AC"/>
    <w:rsid w:val="00303C78"/>
    <w:rsid w:val="00320169"/>
    <w:rsid w:val="003261D2"/>
    <w:rsid w:val="00327DF1"/>
    <w:rsid w:val="00331627"/>
    <w:rsid w:val="0033225D"/>
    <w:rsid w:val="00332F51"/>
    <w:rsid w:val="00333018"/>
    <w:rsid w:val="00336AEF"/>
    <w:rsid w:val="00343059"/>
    <w:rsid w:val="003525C7"/>
    <w:rsid w:val="003546D4"/>
    <w:rsid w:val="00360744"/>
    <w:rsid w:val="003706B3"/>
    <w:rsid w:val="003773DB"/>
    <w:rsid w:val="003843C1"/>
    <w:rsid w:val="00393CA4"/>
    <w:rsid w:val="003A1B45"/>
    <w:rsid w:val="003A275D"/>
    <w:rsid w:val="003A2AF5"/>
    <w:rsid w:val="003A38B0"/>
    <w:rsid w:val="003A4915"/>
    <w:rsid w:val="003B5253"/>
    <w:rsid w:val="003B5AFE"/>
    <w:rsid w:val="003B6043"/>
    <w:rsid w:val="003C08B7"/>
    <w:rsid w:val="003C413E"/>
    <w:rsid w:val="003C65A6"/>
    <w:rsid w:val="003D0C76"/>
    <w:rsid w:val="003D4C88"/>
    <w:rsid w:val="003D5767"/>
    <w:rsid w:val="003E5753"/>
    <w:rsid w:val="003F23D0"/>
    <w:rsid w:val="003F3A0C"/>
    <w:rsid w:val="003F64F3"/>
    <w:rsid w:val="00402803"/>
    <w:rsid w:val="004028C7"/>
    <w:rsid w:val="0042636A"/>
    <w:rsid w:val="00435B19"/>
    <w:rsid w:val="00437491"/>
    <w:rsid w:val="0043792B"/>
    <w:rsid w:val="004472D9"/>
    <w:rsid w:val="004542F9"/>
    <w:rsid w:val="00475F7B"/>
    <w:rsid w:val="004811C2"/>
    <w:rsid w:val="00486581"/>
    <w:rsid w:val="00486BD2"/>
    <w:rsid w:val="004A192F"/>
    <w:rsid w:val="004B1CFD"/>
    <w:rsid w:val="004B749A"/>
    <w:rsid w:val="004C3F87"/>
    <w:rsid w:val="004D1C21"/>
    <w:rsid w:val="004D4F14"/>
    <w:rsid w:val="004E1C0F"/>
    <w:rsid w:val="004F0D47"/>
    <w:rsid w:val="004F395D"/>
    <w:rsid w:val="00500256"/>
    <w:rsid w:val="0050104C"/>
    <w:rsid w:val="005121CA"/>
    <w:rsid w:val="00515B93"/>
    <w:rsid w:val="00517420"/>
    <w:rsid w:val="005259FB"/>
    <w:rsid w:val="00526B3E"/>
    <w:rsid w:val="00530A41"/>
    <w:rsid w:val="00534B30"/>
    <w:rsid w:val="00535462"/>
    <w:rsid w:val="0053597E"/>
    <w:rsid w:val="0053666C"/>
    <w:rsid w:val="00544439"/>
    <w:rsid w:val="0054544B"/>
    <w:rsid w:val="00546F89"/>
    <w:rsid w:val="00547C79"/>
    <w:rsid w:val="00551476"/>
    <w:rsid w:val="00552BD4"/>
    <w:rsid w:val="005629DD"/>
    <w:rsid w:val="00562A76"/>
    <w:rsid w:val="005658C3"/>
    <w:rsid w:val="00570D55"/>
    <w:rsid w:val="0057260C"/>
    <w:rsid w:val="00574178"/>
    <w:rsid w:val="005778EE"/>
    <w:rsid w:val="00581E16"/>
    <w:rsid w:val="005B05C8"/>
    <w:rsid w:val="005C34EE"/>
    <w:rsid w:val="005D08ED"/>
    <w:rsid w:val="005D6B95"/>
    <w:rsid w:val="005E27F3"/>
    <w:rsid w:val="005E3955"/>
    <w:rsid w:val="005E3D94"/>
    <w:rsid w:val="005F0629"/>
    <w:rsid w:val="005F4868"/>
    <w:rsid w:val="005F5DA1"/>
    <w:rsid w:val="00606E12"/>
    <w:rsid w:val="00607AC3"/>
    <w:rsid w:val="00616975"/>
    <w:rsid w:val="00616D5D"/>
    <w:rsid w:val="006263CD"/>
    <w:rsid w:val="00627571"/>
    <w:rsid w:val="0063236E"/>
    <w:rsid w:val="00633AC5"/>
    <w:rsid w:val="0063550F"/>
    <w:rsid w:val="00635902"/>
    <w:rsid w:val="006379EF"/>
    <w:rsid w:val="00644400"/>
    <w:rsid w:val="00644928"/>
    <w:rsid w:val="00645688"/>
    <w:rsid w:val="0064628C"/>
    <w:rsid w:val="0065131A"/>
    <w:rsid w:val="00654E38"/>
    <w:rsid w:val="00661B83"/>
    <w:rsid w:val="006663E8"/>
    <w:rsid w:val="00671EC2"/>
    <w:rsid w:val="00677126"/>
    <w:rsid w:val="00680ED9"/>
    <w:rsid w:val="00684371"/>
    <w:rsid w:val="006866D9"/>
    <w:rsid w:val="00692FBB"/>
    <w:rsid w:val="006A4FDA"/>
    <w:rsid w:val="006B1902"/>
    <w:rsid w:val="006B1E3D"/>
    <w:rsid w:val="006B67B9"/>
    <w:rsid w:val="006B73B3"/>
    <w:rsid w:val="006C03D7"/>
    <w:rsid w:val="006C449A"/>
    <w:rsid w:val="006C7C04"/>
    <w:rsid w:val="006D3A88"/>
    <w:rsid w:val="006E37D5"/>
    <w:rsid w:val="006F2CDF"/>
    <w:rsid w:val="006F400A"/>
    <w:rsid w:val="006F5156"/>
    <w:rsid w:val="006F6099"/>
    <w:rsid w:val="006F690F"/>
    <w:rsid w:val="00702DD8"/>
    <w:rsid w:val="00712D5D"/>
    <w:rsid w:val="00715788"/>
    <w:rsid w:val="0071728D"/>
    <w:rsid w:val="00717B05"/>
    <w:rsid w:val="00723277"/>
    <w:rsid w:val="007252B3"/>
    <w:rsid w:val="00727531"/>
    <w:rsid w:val="0073201E"/>
    <w:rsid w:val="00732A76"/>
    <w:rsid w:val="00733FF6"/>
    <w:rsid w:val="00734F6B"/>
    <w:rsid w:val="00740268"/>
    <w:rsid w:val="00751082"/>
    <w:rsid w:val="00753C46"/>
    <w:rsid w:val="00757BF4"/>
    <w:rsid w:val="0076251C"/>
    <w:rsid w:val="0076671A"/>
    <w:rsid w:val="00775871"/>
    <w:rsid w:val="00780661"/>
    <w:rsid w:val="007815C6"/>
    <w:rsid w:val="00783DB9"/>
    <w:rsid w:val="007849DA"/>
    <w:rsid w:val="00791DFF"/>
    <w:rsid w:val="00792CE8"/>
    <w:rsid w:val="007A3979"/>
    <w:rsid w:val="007A66C4"/>
    <w:rsid w:val="007B0F08"/>
    <w:rsid w:val="007B17DF"/>
    <w:rsid w:val="007C49BC"/>
    <w:rsid w:val="007C543E"/>
    <w:rsid w:val="007D36AF"/>
    <w:rsid w:val="007D47CA"/>
    <w:rsid w:val="007D76D2"/>
    <w:rsid w:val="007E1040"/>
    <w:rsid w:val="007E1426"/>
    <w:rsid w:val="007E4BF3"/>
    <w:rsid w:val="007E4FE5"/>
    <w:rsid w:val="007E5AD7"/>
    <w:rsid w:val="007F3BF9"/>
    <w:rsid w:val="007F6FD7"/>
    <w:rsid w:val="00812061"/>
    <w:rsid w:val="00814442"/>
    <w:rsid w:val="008250AC"/>
    <w:rsid w:val="00833096"/>
    <w:rsid w:val="0083563B"/>
    <w:rsid w:val="00844F43"/>
    <w:rsid w:val="00851441"/>
    <w:rsid w:val="00851E93"/>
    <w:rsid w:val="008574C7"/>
    <w:rsid w:val="00857D5E"/>
    <w:rsid w:val="008655BF"/>
    <w:rsid w:val="00867987"/>
    <w:rsid w:val="00874339"/>
    <w:rsid w:val="008747CC"/>
    <w:rsid w:val="00877D33"/>
    <w:rsid w:val="008821C2"/>
    <w:rsid w:val="008A2114"/>
    <w:rsid w:val="008A62EA"/>
    <w:rsid w:val="008B02C3"/>
    <w:rsid w:val="008B26A2"/>
    <w:rsid w:val="008B7750"/>
    <w:rsid w:val="008C7A43"/>
    <w:rsid w:val="008D2E47"/>
    <w:rsid w:val="008E0DE2"/>
    <w:rsid w:val="008E3D47"/>
    <w:rsid w:val="008E45DD"/>
    <w:rsid w:val="008F0AFA"/>
    <w:rsid w:val="0090314D"/>
    <w:rsid w:val="00903499"/>
    <w:rsid w:val="00910261"/>
    <w:rsid w:val="0091578E"/>
    <w:rsid w:val="00916FDE"/>
    <w:rsid w:val="00916FFB"/>
    <w:rsid w:val="009405D9"/>
    <w:rsid w:val="00940AC2"/>
    <w:rsid w:val="00952224"/>
    <w:rsid w:val="0095675A"/>
    <w:rsid w:val="00956A03"/>
    <w:rsid w:val="00961D7C"/>
    <w:rsid w:val="00964F6F"/>
    <w:rsid w:val="00967590"/>
    <w:rsid w:val="0097112F"/>
    <w:rsid w:val="0098220F"/>
    <w:rsid w:val="00986917"/>
    <w:rsid w:val="0098779D"/>
    <w:rsid w:val="009914F2"/>
    <w:rsid w:val="0099208B"/>
    <w:rsid w:val="00996895"/>
    <w:rsid w:val="009B27F0"/>
    <w:rsid w:val="009B4829"/>
    <w:rsid w:val="009B4B2F"/>
    <w:rsid w:val="009B6FA5"/>
    <w:rsid w:val="009B6FD8"/>
    <w:rsid w:val="009C0521"/>
    <w:rsid w:val="009C0DB4"/>
    <w:rsid w:val="009C1A49"/>
    <w:rsid w:val="009C1D18"/>
    <w:rsid w:val="009C4F46"/>
    <w:rsid w:val="009D10AF"/>
    <w:rsid w:val="009D4A61"/>
    <w:rsid w:val="009D5AB8"/>
    <w:rsid w:val="009E0648"/>
    <w:rsid w:val="009E1707"/>
    <w:rsid w:val="009E1C9A"/>
    <w:rsid w:val="009E2A68"/>
    <w:rsid w:val="009E3C9B"/>
    <w:rsid w:val="009E69E6"/>
    <w:rsid w:val="009E77E9"/>
    <w:rsid w:val="00A03A17"/>
    <w:rsid w:val="00A103AC"/>
    <w:rsid w:val="00A10B57"/>
    <w:rsid w:val="00A128D3"/>
    <w:rsid w:val="00A14AFA"/>
    <w:rsid w:val="00A2033F"/>
    <w:rsid w:val="00A20EF6"/>
    <w:rsid w:val="00A222C8"/>
    <w:rsid w:val="00A269F8"/>
    <w:rsid w:val="00A273F7"/>
    <w:rsid w:val="00A30CFE"/>
    <w:rsid w:val="00A32E5E"/>
    <w:rsid w:val="00A345AD"/>
    <w:rsid w:val="00A3589B"/>
    <w:rsid w:val="00A36ACA"/>
    <w:rsid w:val="00A4263F"/>
    <w:rsid w:val="00A4433D"/>
    <w:rsid w:val="00A53C0B"/>
    <w:rsid w:val="00A542E5"/>
    <w:rsid w:val="00A547A1"/>
    <w:rsid w:val="00A54C3E"/>
    <w:rsid w:val="00A60319"/>
    <w:rsid w:val="00A6124D"/>
    <w:rsid w:val="00A70DB1"/>
    <w:rsid w:val="00A732C5"/>
    <w:rsid w:val="00A767F5"/>
    <w:rsid w:val="00A84E5B"/>
    <w:rsid w:val="00A87D08"/>
    <w:rsid w:val="00A929CD"/>
    <w:rsid w:val="00A93862"/>
    <w:rsid w:val="00AA27B5"/>
    <w:rsid w:val="00AA6D82"/>
    <w:rsid w:val="00AB3F54"/>
    <w:rsid w:val="00AC2295"/>
    <w:rsid w:val="00AC687D"/>
    <w:rsid w:val="00AD2066"/>
    <w:rsid w:val="00AD6AF2"/>
    <w:rsid w:val="00AE18F7"/>
    <w:rsid w:val="00AE48B9"/>
    <w:rsid w:val="00AE518F"/>
    <w:rsid w:val="00AF28E6"/>
    <w:rsid w:val="00AF53A1"/>
    <w:rsid w:val="00B00CF5"/>
    <w:rsid w:val="00B0244D"/>
    <w:rsid w:val="00B04412"/>
    <w:rsid w:val="00B10BE4"/>
    <w:rsid w:val="00B11E7F"/>
    <w:rsid w:val="00B12854"/>
    <w:rsid w:val="00B13B41"/>
    <w:rsid w:val="00B260CD"/>
    <w:rsid w:val="00B3278B"/>
    <w:rsid w:val="00B37EA8"/>
    <w:rsid w:val="00B413A1"/>
    <w:rsid w:val="00B418D7"/>
    <w:rsid w:val="00B45D92"/>
    <w:rsid w:val="00B47CB1"/>
    <w:rsid w:val="00B54155"/>
    <w:rsid w:val="00B55603"/>
    <w:rsid w:val="00B55BBA"/>
    <w:rsid w:val="00B56F55"/>
    <w:rsid w:val="00B60928"/>
    <w:rsid w:val="00B66C0C"/>
    <w:rsid w:val="00B70075"/>
    <w:rsid w:val="00B74FF7"/>
    <w:rsid w:val="00B7758F"/>
    <w:rsid w:val="00B86330"/>
    <w:rsid w:val="00B87AC0"/>
    <w:rsid w:val="00B95FED"/>
    <w:rsid w:val="00B97808"/>
    <w:rsid w:val="00BA5D73"/>
    <w:rsid w:val="00BB1807"/>
    <w:rsid w:val="00BB3653"/>
    <w:rsid w:val="00BC47FB"/>
    <w:rsid w:val="00BC4BC8"/>
    <w:rsid w:val="00BD11C2"/>
    <w:rsid w:val="00BD19E8"/>
    <w:rsid w:val="00BD5679"/>
    <w:rsid w:val="00BD706D"/>
    <w:rsid w:val="00BF1934"/>
    <w:rsid w:val="00BF1AF3"/>
    <w:rsid w:val="00C00109"/>
    <w:rsid w:val="00C00A60"/>
    <w:rsid w:val="00C0134D"/>
    <w:rsid w:val="00C04632"/>
    <w:rsid w:val="00C05D86"/>
    <w:rsid w:val="00C07B8B"/>
    <w:rsid w:val="00C14856"/>
    <w:rsid w:val="00C2614C"/>
    <w:rsid w:val="00C325F7"/>
    <w:rsid w:val="00C579A3"/>
    <w:rsid w:val="00C7170E"/>
    <w:rsid w:val="00C7235E"/>
    <w:rsid w:val="00C74DC7"/>
    <w:rsid w:val="00C86341"/>
    <w:rsid w:val="00CA29FD"/>
    <w:rsid w:val="00CB3C89"/>
    <w:rsid w:val="00CB4CAB"/>
    <w:rsid w:val="00CB5631"/>
    <w:rsid w:val="00CC3C2D"/>
    <w:rsid w:val="00CC42BA"/>
    <w:rsid w:val="00CD1348"/>
    <w:rsid w:val="00CD332E"/>
    <w:rsid w:val="00CD39E2"/>
    <w:rsid w:val="00CE250F"/>
    <w:rsid w:val="00CE329D"/>
    <w:rsid w:val="00CF4CC9"/>
    <w:rsid w:val="00D0003E"/>
    <w:rsid w:val="00D07B32"/>
    <w:rsid w:val="00D11580"/>
    <w:rsid w:val="00D1185C"/>
    <w:rsid w:val="00D14A18"/>
    <w:rsid w:val="00D22440"/>
    <w:rsid w:val="00D24B37"/>
    <w:rsid w:val="00D305A8"/>
    <w:rsid w:val="00D30952"/>
    <w:rsid w:val="00D31CBB"/>
    <w:rsid w:val="00D34B21"/>
    <w:rsid w:val="00D36980"/>
    <w:rsid w:val="00D40B7C"/>
    <w:rsid w:val="00D426E0"/>
    <w:rsid w:val="00D4279B"/>
    <w:rsid w:val="00D51D79"/>
    <w:rsid w:val="00D53F8F"/>
    <w:rsid w:val="00D64351"/>
    <w:rsid w:val="00D654E1"/>
    <w:rsid w:val="00D74E60"/>
    <w:rsid w:val="00D8111F"/>
    <w:rsid w:val="00D96220"/>
    <w:rsid w:val="00DA1CE0"/>
    <w:rsid w:val="00DA2B81"/>
    <w:rsid w:val="00DA4988"/>
    <w:rsid w:val="00DB5FC7"/>
    <w:rsid w:val="00DC1B81"/>
    <w:rsid w:val="00DD034A"/>
    <w:rsid w:val="00DD1725"/>
    <w:rsid w:val="00DD185B"/>
    <w:rsid w:val="00DD63EA"/>
    <w:rsid w:val="00DF271C"/>
    <w:rsid w:val="00DF448E"/>
    <w:rsid w:val="00DF77EC"/>
    <w:rsid w:val="00E02564"/>
    <w:rsid w:val="00E02FC2"/>
    <w:rsid w:val="00E03DF7"/>
    <w:rsid w:val="00E054AB"/>
    <w:rsid w:val="00E055BA"/>
    <w:rsid w:val="00E06EE3"/>
    <w:rsid w:val="00E1197E"/>
    <w:rsid w:val="00E1464A"/>
    <w:rsid w:val="00E1546E"/>
    <w:rsid w:val="00E163A6"/>
    <w:rsid w:val="00E16627"/>
    <w:rsid w:val="00E17611"/>
    <w:rsid w:val="00E202A2"/>
    <w:rsid w:val="00E21726"/>
    <w:rsid w:val="00E2377B"/>
    <w:rsid w:val="00E247A4"/>
    <w:rsid w:val="00E255A9"/>
    <w:rsid w:val="00E30613"/>
    <w:rsid w:val="00E36A03"/>
    <w:rsid w:val="00E4070A"/>
    <w:rsid w:val="00E4582E"/>
    <w:rsid w:val="00E47E33"/>
    <w:rsid w:val="00E54E61"/>
    <w:rsid w:val="00E67424"/>
    <w:rsid w:val="00E70EE8"/>
    <w:rsid w:val="00E7384F"/>
    <w:rsid w:val="00E8553B"/>
    <w:rsid w:val="00E86711"/>
    <w:rsid w:val="00E947D7"/>
    <w:rsid w:val="00EB5935"/>
    <w:rsid w:val="00EB7437"/>
    <w:rsid w:val="00EC14F9"/>
    <w:rsid w:val="00ED27B5"/>
    <w:rsid w:val="00ED29E7"/>
    <w:rsid w:val="00ED2CEA"/>
    <w:rsid w:val="00ED4AE5"/>
    <w:rsid w:val="00ED5E30"/>
    <w:rsid w:val="00EE1A93"/>
    <w:rsid w:val="00EE21DF"/>
    <w:rsid w:val="00EF15CA"/>
    <w:rsid w:val="00EF22CA"/>
    <w:rsid w:val="00EF25BB"/>
    <w:rsid w:val="00F059DE"/>
    <w:rsid w:val="00F07B5F"/>
    <w:rsid w:val="00F10830"/>
    <w:rsid w:val="00F11EE3"/>
    <w:rsid w:val="00F21F0D"/>
    <w:rsid w:val="00F24EDF"/>
    <w:rsid w:val="00F351A8"/>
    <w:rsid w:val="00F40704"/>
    <w:rsid w:val="00F41CC3"/>
    <w:rsid w:val="00F46766"/>
    <w:rsid w:val="00F53067"/>
    <w:rsid w:val="00F543A4"/>
    <w:rsid w:val="00F63CB9"/>
    <w:rsid w:val="00F711DB"/>
    <w:rsid w:val="00F806A9"/>
    <w:rsid w:val="00F8274A"/>
    <w:rsid w:val="00F9116E"/>
    <w:rsid w:val="00F934B1"/>
    <w:rsid w:val="00F96BD1"/>
    <w:rsid w:val="00F96F9D"/>
    <w:rsid w:val="00F97614"/>
    <w:rsid w:val="00FA4EBB"/>
    <w:rsid w:val="00FA514F"/>
    <w:rsid w:val="00FB2E26"/>
    <w:rsid w:val="00FC5A44"/>
    <w:rsid w:val="00FC6FB5"/>
    <w:rsid w:val="00FD59F1"/>
    <w:rsid w:val="00FE0FBD"/>
    <w:rsid w:val="00FF0B5E"/>
    <w:rsid w:val="00FF1150"/>
    <w:rsid w:val="00FF3729"/>
    <w:rsid w:val="00FF65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7105">
      <o:colormenu v:ext="edit" fillcolor="none"/>
    </o:shapedefaults>
    <o:shapelayout v:ext="edit">
      <o:idmap v:ext="edit" data="1"/>
    </o:shapelayout>
  </w:shapeDefaults>
  <w:decimalSymbol w:val=","/>
  <w:listSeparator w:val=";"/>
  <w14:docId w14:val="288F785D"/>
  <w15:chartTrackingRefBased/>
  <w15:docId w15:val="{D25E8BB4-34C5-48B7-8F42-113F4813E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F63CB9"/>
  </w:style>
  <w:style w:type="paragraph" w:styleId="berschrift1">
    <w:name w:val="heading 1"/>
    <w:basedOn w:val="Standard"/>
    <w:next w:val="Standard"/>
    <w:link w:val="berschrift1Zchn"/>
    <w:uiPriority w:val="9"/>
    <w:rsid w:val="00F07B5F"/>
    <w:pPr>
      <w:keepNext/>
      <w:keepLines/>
      <w:spacing w:before="360" w:after="80"/>
      <w:outlineLvl w:val="0"/>
    </w:pPr>
    <w:rPr>
      <w:rFonts w:asciiTheme="majorHAnsi" w:eastAsiaTheme="majorEastAsia" w:hAnsiTheme="majorHAnsi" w:cstheme="majorBidi"/>
      <w:color w:val="276E8B" w:themeColor="accent1" w:themeShade="BF"/>
      <w:sz w:val="40"/>
      <w:szCs w:val="40"/>
    </w:rPr>
  </w:style>
  <w:style w:type="paragraph" w:styleId="berschrift2">
    <w:name w:val="heading 2"/>
    <w:basedOn w:val="Standard"/>
    <w:next w:val="Standard"/>
    <w:link w:val="berschrift2Zchn"/>
    <w:uiPriority w:val="9"/>
    <w:semiHidden/>
    <w:unhideWhenUsed/>
    <w:qFormat/>
    <w:rsid w:val="00F07B5F"/>
    <w:pPr>
      <w:keepNext/>
      <w:keepLines/>
      <w:spacing w:before="160" w:after="80"/>
      <w:outlineLvl w:val="1"/>
    </w:pPr>
    <w:rPr>
      <w:rFonts w:asciiTheme="majorHAnsi" w:eastAsiaTheme="majorEastAsia" w:hAnsiTheme="majorHAnsi" w:cstheme="majorBidi"/>
      <w:color w:val="276E8B" w:themeColor="accent1" w:themeShade="BF"/>
      <w:sz w:val="32"/>
      <w:szCs w:val="32"/>
    </w:rPr>
  </w:style>
  <w:style w:type="paragraph" w:styleId="berschrift3">
    <w:name w:val="heading 3"/>
    <w:basedOn w:val="Standard"/>
    <w:next w:val="Standard"/>
    <w:link w:val="berschrift3Zchn"/>
    <w:uiPriority w:val="9"/>
    <w:unhideWhenUsed/>
    <w:qFormat/>
    <w:rsid w:val="00F07B5F"/>
    <w:pPr>
      <w:keepNext/>
      <w:keepLines/>
      <w:spacing w:before="160" w:after="80"/>
      <w:outlineLvl w:val="2"/>
    </w:pPr>
    <w:rPr>
      <w:rFonts w:eastAsiaTheme="majorEastAsia" w:cstheme="majorBidi"/>
      <w:color w:val="276E8B" w:themeColor="accent1" w:themeShade="BF"/>
      <w:sz w:val="28"/>
      <w:szCs w:val="28"/>
    </w:rPr>
  </w:style>
  <w:style w:type="paragraph" w:styleId="berschrift4">
    <w:name w:val="heading 4"/>
    <w:basedOn w:val="Standard"/>
    <w:next w:val="Standard"/>
    <w:link w:val="berschrift4Zchn"/>
    <w:uiPriority w:val="9"/>
    <w:semiHidden/>
    <w:unhideWhenUsed/>
    <w:qFormat/>
    <w:rsid w:val="00F07B5F"/>
    <w:pPr>
      <w:keepNext/>
      <w:keepLines/>
      <w:spacing w:before="80" w:after="40"/>
      <w:outlineLvl w:val="3"/>
    </w:pPr>
    <w:rPr>
      <w:rFonts w:eastAsiaTheme="majorEastAsia" w:cstheme="majorBidi"/>
      <w:i/>
      <w:iCs/>
      <w:color w:val="276E8B" w:themeColor="accent1" w:themeShade="BF"/>
    </w:rPr>
  </w:style>
  <w:style w:type="paragraph" w:styleId="berschrift5">
    <w:name w:val="heading 5"/>
    <w:basedOn w:val="Standard"/>
    <w:next w:val="Standard"/>
    <w:link w:val="berschrift5Zchn"/>
    <w:uiPriority w:val="9"/>
    <w:semiHidden/>
    <w:unhideWhenUsed/>
    <w:qFormat/>
    <w:rsid w:val="00F07B5F"/>
    <w:pPr>
      <w:keepNext/>
      <w:keepLines/>
      <w:spacing w:before="80" w:after="40"/>
      <w:outlineLvl w:val="4"/>
    </w:pPr>
    <w:rPr>
      <w:rFonts w:eastAsiaTheme="majorEastAsia" w:cstheme="majorBidi"/>
      <w:color w:val="276E8B" w:themeColor="accent1" w:themeShade="BF"/>
    </w:rPr>
  </w:style>
  <w:style w:type="paragraph" w:styleId="berschrift6">
    <w:name w:val="heading 6"/>
    <w:basedOn w:val="Standard"/>
    <w:next w:val="Standard"/>
    <w:link w:val="berschrift6Zchn"/>
    <w:uiPriority w:val="9"/>
    <w:semiHidden/>
    <w:unhideWhenUsed/>
    <w:qFormat/>
    <w:rsid w:val="00F07B5F"/>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F07B5F"/>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F07B5F"/>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F07B5F"/>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07B5F"/>
    <w:rPr>
      <w:rFonts w:asciiTheme="majorHAnsi" w:eastAsiaTheme="majorEastAsia" w:hAnsiTheme="majorHAnsi" w:cstheme="majorBidi"/>
      <w:color w:val="276E8B" w:themeColor="accent1" w:themeShade="BF"/>
      <w:sz w:val="40"/>
      <w:szCs w:val="40"/>
    </w:rPr>
  </w:style>
  <w:style w:type="character" w:customStyle="1" w:styleId="berschrift2Zchn">
    <w:name w:val="Überschrift 2 Zchn"/>
    <w:basedOn w:val="Absatz-Standardschriftart"/>
    <w:link w:val="berschrift2"/>
    <w:uiPriority w:val="9"/>
    <w:semiHidden/>
    <w:rsid w:val="00F07B5F"/>
    <w:rPr>
      <w:rFonts w:asciiTheme="majorHAnsi" w:eastAsiaTheme="majorEastAsia" w:hAnsiTheme="majorHAnsi" w:cstheme="majorBidi"/>
      <w:color w:val="276E8B" w:themeColor="accent1" w:themeShade="BF"/>
      <w:sz w:val="32"/>
      <w:szCs w:val="32"/>
    </w:rPr>
  </w:style>
  <w:style w:type="character" w:customStyle="1" w:styleId="berschrift3Zchn">
    <w:name w:val="Überschrift 3 Zchn"/>
    <w:basedOn w:val="Absatz-Standardschriftart"/>
    <w:link w:val="berschrift3"/>
    <w:uiPriority w:val="9"/>
    <w:rsid w:val="00F07B5F"/>
    <w:rPr>
      <w:rFonts w:eastAsiaTheme="majorEastAsia" w:cstheme="majorBidi"/>
      <w:color w:val="276E8B" w:themeColor="accent1" w:themeShade="BF"/>
      <w:sz w:val="28"/>
      <w:szCs w:val="28"/>
    </w:rPr>
  </w:style>
  <w:style w:type="character" w:customStyle="1" w:styleId="berschrift4Zchn">
    <w:name w:val="Überschrift 4 Zchn"/>
    <w:basedOn w:val="Absatz-Standardschriftart"/>
    <w:link w:val="berschrift4"/>
    <w:uiPriority w:val="9"/>
    <w:semiHidden/>
    <w:rsid w:val="00F07B5F"/>
    <w:rPr>
      <w:rFonts w:eastAsiaTheme="majorEastAsia" w:cstheme="majorBidi"/>
      <w:i/>
      <w:iCs/>
      <w:color w:val="276E8B" w:themeColor="accent1" w:themeShade="BF"/>
    </w:rPr>
  </w:style>
  <w:style w:type="character" w:customStyle="1" w:styleId="berschrift5Zchn">
    <w:name w:val="Überschrift 5 Zchn"/>
    <w:basedOn w:val="Absatz-Standardschriftart"/>
    <w:link w:val="berschrift5"/>
    <w:uiPriority w:val="9"/>
    <w:semiHidden/>
    <w:rsid w:val="00F07B5F"/>
    <w:rPr>
      <w:rFonts w:eastAsiaTheme="majorEastAsia" w:cstheme="majorBidi"/>
      <w:color w:val="276E8B" w:themeColor="accent1" w:themeShade="BF"/>
    </w:rPr>
  </w:style>
  <w:style w:type="character" w:customStyle="1" w:styleId="berschrift6Zchn">
    <w:name w:val="Überschrift 6 Zchn"/>
    <w:basedOn w:val="Absatz-Standardschriftart"/>
    <w:link w:val="berschrift6"/>
    <w:uiPriority w:val="9"/>
    <w:semiHidden/>
    <w:rsid w:val="00F07B5F"/>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F07B5F"/>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F07B5F"/>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F07B5F"/>
    <w:rPr>
      <w:rFonts w:eastAsiaTheme="majorEastAsia" w:cstheme="majorBidi"/>
      <w:color w:val="272727" w:themeColor="text1" w:themeTint="D8"/>
    </w:rPr>
  </w:style>
  <w:style w:type="paragraph" w:styleId="Titel">
    <w:name w:val="Title"/>
    <w:basedOn w:val="Standard"/>
    <w:next w:val="Standard"/>
    <w:link w:val="TitelZchn"/>
    <w:uiPriority w:val="10"/>
    <w:qFormat/>
    <w:rsid w:val="00F07B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07B5F"/>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F07B5F"/>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07B5F"/>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F07B5F"/>
    <w:pPr>
      <w:spacing w:before="160"/>
      <w:jc w:val="center"/>
    </w:pPr>
    <w:rPr>
      <w:i/>
      <w:iCs/>
      <w:color w:val="404040" w:themeColor="text1" w:themeTint="BF"/>
    </w:rPr>
  </w:style>
  <w:style w:type="character" w:customStyle="1" w:styleId="ZitatZchn">
    <w:name w:val="Zitat Zchn"/>
    <w:basedOn w:val="Absatz-Standardschriftart"/>
    <w:link w:val="Zitat"/>
    <w:uiPriority w:val="29"/>
    <w:rsid w:val="00F07B5F"/>
    <w:rPr>
      <w:i/>
      <w:iCs/>
      <w:color w:val="404040" w:themeColor="text1" w:themeTint="BF"/>
    </w:rPr>
  </w:style>
  <w:style w:type="paragraph" w:styleId="Listenabsatz">
    <w:name w:val="List Paragraph"/>
    <w:basedOn w:val="Standard"/>
    <w:uiPriority w:val="34"/>
    <w:qFormat/>
    <w:rsid w:val="00F07B5F"/>
    <w:pPr>
      <w:ind w:left="720"/>
      <w:contextualSpacing/>
    </w:pPr>
  </w:style>
  <w:style w:type="character" w:styleId="IntensiveHervorhebung">
    <w:name w:val="Intense Emphasis"/>
    <w:basedOn w:val="Absatz-Standardschriftart"/>
    <w:uiPriority w:val="21"/>
    <w:qFormat/>
    <w:rsid w:val="00F07B5F"/>
    <w:rPr>
      <w:i/>
      <w:iCs/>
      <w:color w:val="276E8B" w:themeColor="accent1" w:themeShade="BF"/>
    </w:rPr>
  </w:style>
  <w:style w:type="paragraph" w:styleId="IntensivesZitat">
    <w:name w:val="Intense Quote"/>
    <w:basedOn w:val="Standard"/>
    <w:next w:val="Standard"/>
    <w:link w:val="IntensivesZitatZchn"/>
    <w:uiPriority w:val="30"/>
    <w:qFormat/>
    <w:rsid w:val="00F07B5F"/>
    <w:pPr>
      <w:pBdr>
        <w:top w:val="single" w:sz="4" w:space="10" w:color="276E8B" w:themeColor="accent1" w:themeShade="BF"/>
        <w:bottom w:val="single" w:sz="4" w:space="10" w:color="276E8B" w:themeColor="accent1" w:themeShade="BF"/>
      </w:pBdr>
      <w:spacing w:before="360" w:after="360"/>
      <w:ind w:left="864" w:right="864"/>
      <w:jc w:val="center"/>
    </w:pPr>
    <w:rPr>
      <w:i/>
      <w:iCs/>
      <w:color w:val="276E8B" w:themeColor="accent1" w:themeShade="BF"/>
    </w:rPr>
  </w:style>
  <w:style w:type="character" w:customStyle="1" w:styleId="IntensivesZitatZchn">
    <w:name w:val="Intensives Zitat Zchn"/>
    <w:basedOn w:val="Absatz-Standardschriftart"/>
    <w:link w:val="IntensivesZitat"/>
    <w:uiPriority w:val="30"/>
    <w:rsid w:val="00F07B5F"/>
    <w:rPr>
      <w:i/>
      <w:iCs/>
      <w:color w:val="276E8B" w:themeColor="accent1" w:themeShade="BF"/>
    </w:rPr>
  </w:style>
  <w:style w:type="character" w:styleId="IntensiverVerweis">
    <w:name w:val="Intense Reference"/>
    <w:basedOn w:val="Absatz-Standardschriftart"/>
    <w:uiPriority w:val="32"/>
    <w:qFormat/>
    <w:rsid w:val="00F07B5F"/>
    <w:rPr>
      <w:b/>
      <w:bCs/>
      <w:smallCaps/>
      <w:color w:val="276E8B" w:themeColor="accent1" w:themeShade="BF"/>
      <w:spacing w:val="5"/>
    </w:rPr>
  </w:style>
  <w:style w:type="paragraph" w:styleId="Kopfzeile">
    <w:name w:val="header"/>
    <w:basedOn w:val="Standard"/>
    <w:link w:val="KopfzeileZchn"/>
    <w:uiPriority w:val="99"/>
    <w:unhideWhenUsed/>
    <w:rsid w:val="005D08ED"/>
    <w:pPr>
      <w:tabs>
        <w:tab w:val="center" w:pos="4536"/>
        <w:tab w:val="right" w:pos="9072"/>
      </w:tabs>
      <w:spacing w:after="0" w:line="240" w:lineRule="auto"/>
    </w:pPr>
    <w:rPr>
      <w:rFonts w:ascii="Trenda" w:hAnsi="Trenda"/>
      <w:color w:val="003D66"/>
    </w:rPr>
  </w:style>
  <w:style w:type="character" w:customStyle="1" w:styleId="KopfzeileZchn">
    <w:name w:val="Kopfzeile Zchn"/>
    <w:basedOn w:val="Absatz-Standardschriftart"/>
    <w:link w:val="Kopfzeile"/>
    <w:uiPriority w:val="99"/>
    <w:rsid w:val="005D08ED"/>
    <w:rPr>
      <w:rFonts w:ascii="Trenda" w:hAnsi="Trenda"/>
      <w:color w:val="003D66"/>
    </w:rPr>
  </w:style>
  <w:style w:type="paragraph" w:styleId="Fuzeile">
    <w:name w:val="footer"/>
    <w:basedOn w:val="Standard"/>
    <w:link w:val="FuzeileZchn"/>
    <w:uiPriority w:val="99"/>
    <w:unhideWhenUsed/>
    <w:rsid w:val="00F07B5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07B5F"/>
  </w:style>
  <w:style w:type="character" w:styleId="Hyperlink">
    <w:name w:val="Hyperlink"/>
    <w:basedOn w:val="Absatz-Standardschriftart"/>
    <w:uiPriority w:val="99"/>
    <w:unhideWhenUsed/>
    <w:rsid w:val="000667E3"/>
    <w:rPr>
      <w:color w:val="6B9F25" w:themeColor="hyperlink"/>
      <w:u w:val="single"/>
    </w:rPr>
  </w:style>
  <w:style w:type="character" w:styleId="NichtaufgelsteErwhnung">
    <w:name w:val="Unresolved Mention"/>
    <w:basedOn w:val="Absatz-Standardschriftart"/>
    <w:uiPriority w:val="99"/>
    <w:semiHidden/>
    <w:unhideWhenUsed/>
    <w:rsid w:val="000667E3"/>
    <w:rPr>
      <w:color w:val="605E5C"/>
      <w:shd w:val="clear" w:color="auto" w:fill="E1DFDD"/>
    </w:rPr>
  </w:style>
  <w:style w:type="paragraph" w:customStyle="1" w:styleId="berschrift01">
    <w:name w:val="Überschrift 01"/>
    <w:basedOn w:val="Standard"/>
    <w:link w:val="berschrift01Zchn"/>
    <w:qFormat/>
    <w:rsid w:val="005D08ED"/>
    <w:pPr>
      <w:tabs>
        <w:tab w:val="left" w:pos="4260"/>
      </w:tabs>
      <w:spacing w:after="0" w:line="520" w:lineRule="exact"/>
    </w:pPr>
    <w:rPr>
      <w:rFonts w:ascii="Trenda Black" w:hAnsi="Trenda Black"/>
      <w:color w:val="FFFFFF" w:themeColor="background1"/>
      <w:sz w:val="52"/>
      <w:szCs w:val="52"/>
    </w:rPr>
  </w:style>
  <w:style w:type="character" w:customStyle="1" w:styleId="berschrift01Zchn">
    <w:name w:val="Überschrift 01 Zchn"/>
    <w:basedOn w:val="Absatz-Standardschriftart"/>
    <w:link w:val="berschrift01"/>
    <w:rsid w:val="005D08ED"/>
    <w:rPr>
      <w:rFonts w:ascii="Trenda Black" w:hAnsi="Trenda Black"/>
      <w:color w:val="FFFFFF" w:themeColor="background1"/>
      <w:sz w:val="52"/>
      <w:szCs w:val="52"/>
    </w:rPr>
  </w:style>
  <w:style w:type="paragraph" w:customStyle="1" w:styleId="berschrift02Trendaregular18pt">
    <w:name w:val="Überschrift 02 Trenda regular 18pt"/>
    <w:link w:val="berschrift02Trendaregular18ptZchn"/>
    <w:autoRedefine/>
    <w:qFormat/>
    <w:rsid w:val="0004088D"/>
    <w:pPr>
      <w:spacing w:after="0" w:line="360" w:lineRule="exact"/>
    </w:pPr>
    <w:rPr>
      <w:rFonts w:ascii="Trenda" w:hAnsi="Trenda"/>
      <w:color w:val="FFFFFF" w:themeColor="background1"/>
      <w:sz w:val="36"/>
      <w:szCs w:val="36"/>
    </w:rPr>
  </w:style>
  <w:style w:type="character" w:customStyle="1" w:styleId="berschrift02Trendaregular18ptZchn">
    <w:name w:val="Überschrift 02 Trenda regular 18pt Zchn"/>
    <w:basedOn w:val="berschrift01Zchn"/>
    <w:link w:val="berschrift02Trendaregular18pt"/>
    <w:rsid w:val="0004088D"/>
    <w:rPr>
      <w:rFonts w:ascii="Trenda" w:hAnsi="Trenda"/>
      <w:color w:val="FFFFFF" w:themeColor="background1"/>
      <w:sz w:val="36"/>
      <w:szCs w:val="36"/>
    </w:rPr>
  </w:style>
  <w:style w:type="paragraph" w:customStyle="1" w:styleId="berschrift02TrendaBlack18pt">
    <w:name w:val="Überschrift 02 Trenda Black 18pt"/>
    <w:basedOn w:val="berschrift1"/>
    <w:link w:val="berschrift02TrendaBlack18ptZchn"/>
    <w:qFormat/>
    <w:rsid w:val="00857D5E"/>
    <w:pPr>
      <w:spacing w:before="240" w:after="360"/>
    </w:pPr>
    <w:rPr>
      <w:rFonts w:ascii="Trenda Black" w:hAnsi="Trenda Black"/>
      <w:b/>
      <w:color w:val="003D66"/>
      <w:sz w:val="36"/>
    </w:rPr>
  </w:style>
  <w:style w:type="character" w:customStyle="1" w:styleId="berschrift02TrendaBlack18ptZchn">
    <w:name w:val="Überschrift 02 Trenda Black 18pt Zchn"/>
    <w:basedOn w:val="berschrift02Trendaregular18ptZchn"/>
    <w:link w:val="berschrift02TrendaBlack18pt"/>
    <w:rsid w:val="00857D5E"/>
    <w:rPr>
      <w:rFonts w:ascii="Trenda Black" w:eastAsiaTheme="majorEastAsia" w:hAnsi="Trenda Black" w:cstheme="majorBidi"/>
      <w:b/>
      <w:color w:val="003D66"/>
      <w:sz w:val="36"/>
      <w:szCs w:val="40"/>
    </w:rPr>
  </w:style>
  <w:style w:type="paragraph" w:customStyle="1" w:styleId="TextTrendaregular10pt">
    <w:name w:val="Text Trenda regular 10pt"/>
    <w:basedOn w:val="Standard"/>
    <w:link w:val="TextTrendaregular10ptZchn"/>
    <w:qFormat/>
    <w:rsid w:val="007C543E"/>
    <w:pPr>
      <w:tabs>
        <w:tab w:val="left" w:pos="4260"/>
      </w:tabs>
      <w:spacing w:before="120" w:after="0" w:line="300" w:lineRule="exact"/>
      <w:contextualSpacing/>
    </w:pPr>
    <w:rPr>
      <w:rFonts w:ascii="Trenda" w:hAnsi="Trenda"/>
      <w:color w:val="003D66"/>
      <w:sz w:val="20"/>
      <w:szCs w:val="20"/>
    </w:rPr>
  </w:style>
  <w:style w:type="character" w:customStyle="1" w:styleId="TextTrendaregular10ptZchn">
    <w:name w:val="Text Trenda regular 10pt Zchn"/>
    <w:basedOn w:val="Absatz-Standardschriftart"/>
    <w:link w:val="TextTrendaregular10pt"/>
    <w:rsid w:val="007C543E"/>
    <w:rPr>
      <w:rFonts w:ascii="Trenda" w:hAnsi="Trenda"/>
      <w:color w:val="003D66"/>
      <w:sz w:val="20"/>
      <w:szCs w:val="20"/>
    </w:rPr>
  </w:style>
  <w:style w:type="paragraph" w:customStyle="1" w:styleId="AuszeichnunghellesblauTrendaBlack10pt">
    <w:name w:val="Auszeichnung (helles blau) Trenda Black 10pt"/>
    <w:basedOn w:val="TextTrendaregular10pt"/>
    <w:link w:val="AuszeichnunghellesblauTrendaBlack10ptZchn"/>
    <w:autoRedefine/>
    <w:rsid w:val="008574C7"/>
    <w:pPr>
      <w:spacing w:before="0"/>
      <w:contextualSpacing w:val="0"/>
    </w:pPr>
    <w:rPr>
      <w:rFonts w:ascii="Trenda Black" w:hAnsi="Trenda Black"/>
      <w:color w:val="006EB6"/>
    </w:rPr>
  </w:style>
  <w:style w:type="character" w:customStyle="1" w:styleId="AuszeichnunghellesblauTrendaBlack10ptZchn">
    <w:name w:val="Auszeichnung (helles blau) Trenda Black 10pt Zchn"/>
    <w:basedOn w:val="Absatz-Standardschriftart"/>
    <w:link w:val="AuszeichnunghellesblauTrendaBlack10pt"/>
    <w:rsid w:val="008574C7"/>
    <w:rPr>
      <w:rFonts w:ascii="Trenda Black" w:hAnsi="Trenda Black"/>
      <w:color w:val="006EB6"/>
      <w:sz w:val="20"/>
      <w:szCs w:val="20"/>
    </w:rPr>
  </w:style>
  <w:style w:type="paragraph" w:customStyle="1" w:styleId="MarginalieTrendaregular8pt">
    <w:name w:val="Marginalie Trenda regular 8pt"/>
    <w:basedOn w:val="Standard"/>
    <w:link w:val="MarginalieTrendaregular8ptZchn"/>
    <w:qFormat/>
    <w:rsid w:val="00500256"/>
    <w:pPr>
      <w:tabs>
        <w:tab w:val="left" w:pos="4260"/>
      </w:tabs>
      <w:spacing w:before="240" w:after="240" w:line="360" w:lineRule="auto"/>
      <w:jc w:val="both"/>
    </w:pPr>
    <w:rPr>
      <w:rFonts w:ascii="Trenda" w:hAnsi="Trenda"/>
      <w:color w:val="003D66"/>
      <w:szCs w:val="16"/>
    </w:rPr>
  </w:style>
  <w:style w:type="character" w:customStyle="1" w:styleId="MarginalieTrendaregular8ptZchn">
    <w:name w:val="Marginalie Trenda regular 8pt Zchn"/>
    <w:basedOn w:val="Absatz-Standardschriftart"/>
    <w:link w:val="MarginalieTrendaregular8pt"/>
    <w:rsid w:val="00500256"/>
    <w:rPr>
      <w:rFonts w:ascii="Trenda" w:hAnsi="Trenda"/>
      <w:color w:val="003D66"/>
      <w:szCs w:val="16"/>
    </w:rPr>
  </w:style>
  <w:style w:type="character" w:customStyle="1" w:styleId="AuszeichnungTrendaBlack10pt">
    <w:name w:val="Auszeichnung Trenda Black 10pt"/>
    <w:basedOn w:val="TextTrendaregular10ptZchn"/>
    <w:uiPriority w:val="1"/>
    <w:rsid w:val="008574C7"/>
    <w:rPr>
      <w:rFonts w:ascii="Trenda Black" w:hAnsi="Trenda Black"/>
      <w:color w:val="003D66"/>
      <w:sz w:val="20"/>
      <w:szCs w:val="20"/>
    </w:rPr>
  </w:style>
  <w:style w:type="character" w:customStyle="1" w:styleId="AuszeichnungTrendaBlack10pthellesblau">
    <w:name w:val="Auszeichnung Trenda Black 10pt (helles blau)"/>
    <w:basedOn w:val="TextTrendaregular10ptZchn"/>
    <w:uiPriority w:val="1"/>
    <w:rsid w:val="008574C7"/>
    <w:rPr>
      <w:rFonts w:ascii="Trenda Black" w:hAnsi="Trenda Black"/>
      <w:color w:val="00B2C3"/>
      <w:sz w:val="20"/>
      <w:szCs w:val="20"/>
    </w:rPr>
  </w:style>
  <w:style w:type="table" w:styleId="Tabellenraster">
    <w:name w:val="Table Grid"/>
    <w:basedOn w:val="NormaleTabelle"/>
    <w:uiPriority w:val="1"/>
    <w:rsid w:val="004E1C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entabelle3Akzent1">
    <w:name w:val="List Table 3 Accent 1"/>
    <w:basedOn w:val="NormaleTabelle"/>
    <w:uiPriority w:val="48"/>
    <w:rsid w:val="006B67B9"/>
    <w:pPr>
      <w:spacing w:after="0" w:line="240" w:lineRule="auto"/>
    </w:pPr>
    <w:tblPr>
      <w:tblStyleRowBandSize w:val="1"/>
      <w:tblStyleColBandSize w:val="1"/>
      <w:tblBorders>
        <w:top w:val="single" w:sz="4" w:space="0" w:color="3494BA" w:themeColor="accent1"/>
        <w:left w:val="single" w:sz="4" w:space="0" w:color="3494BA" w:themeColor="accent1"/>
        <w:bottom w:val="single" w:sz="4" w:space="0" w:color="3494BA" w:themeColor="accent1"/>
        <w:right w:val="single" w:sz="4" w:space="0" w:color="3494BA" w:themeColor="accent1"/>
      </w:tblBorders>
    </w:tblPr>
    <w:tblStylePr w:type="firstRow">
      <w:rPr>
        <w:b/>
        <w:bCs/>
        <w:color w:val="FFFFFF" w:themeColor="background1"/>
      </w:rPr>
      <w:tblPr/>
      <w:tcPr>
        <w:shd w:val="clear" w:color="auto" w:fill="3494BA" w:themeFill="accent1"/>
      </w:tcPr>
    </w:tblStylePr>
    <w:tblStylePr w:type="lastRow">
      <w:rPr>
        <w:b/>
        <w:bCs/>
      </w:rPr>
      <w:tblPr/>
      <w:tcPr>
        <w:tcBorders>
          <w:top w:val="double" w:sz="4" w:space="0" w:color="3494BA"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494BA" w:themeColor="accent1"/>
          <w:right w:val="single" w:sz="4" w:space="0" w:color="3494BA" w:themeColor="accent1"/>
        </w:tcBorders>
      </w:tcPr>
    </w:tblStylePr>
    <w:tblStylePr w:type="band1Horz">
      <w:tblPr/>
      <w:tcPr>
        <w:tcBorders>
          <w:top w:val="single" w:sz="4" w:space="0" w:color="3494BA" w:themeColor="accent1"/>
          <w:bottom w:val="single" w:sz="4" w:space="0" w:color="3494BA"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494BA" w:themeColor="accent1"/>
          <w:left w:val="nil"/>
        </w:tcBorders>
      </w:tcPr>
    </w:tblStylePr>
    <w:tblStylePr w:type="swCell">
      <w:tblPr/>
      <w:tcPr>
        <w:tcBorders>
          <w:top w:val="double" w:sz="4" w:space="0" w:color="3494BA" w:themeColor="accent1"/>
          <w:right w:val="nil"/>
        </w:tcBorders>
      </w:tcPr>
    </w:tblStylePr>
  </w:style>
  <w:style w:type="paragraph" w:styleId="Beschriftung">
    <w:name w:val="caption"/>
    <w:basedOn w:val="Standard"/>
    <w:next w:val="Standard"/>
    <w:uiPriority w:val="99"/>
    <w:unhideWhenUsed/>
    <w:qFormat/>
    <w:rsid w:val="004D1C21"/>
    <w:pPr>
      <w:spacing w:after="200" w:line="240" w:lineRule="auto"/>
    </w:pPr>
    <w:rPr>
      <w:i/>
      <w:iCs/>
      <w:color w:val="373545" w:themeColor="text2"/>
      <w:sz w:val="18"/>
      <w:szCs w:val="18"/>
    </w:rPr>
  </w:style>
  <w:style w:type="paragraph" w:styleId="StandardWeb">
    <w:name w:val="Normal (Web)"/>
    <w:basedOn w:val="Standard"/>
    <w:uiPriority w:val="99"/>
    <w:semiHidden/>
    <w:unhideWhenUsed/>
    <w:rsid w:val="00DF448E"/>
    <w:pPr>
      <w:spacing w:before="100" w:beforeAutospacing="1" w:after="100" w:afterAutospacing="1" w:line="240" w:lineRule="auto"/>
    </w:pPr>
    <w:rPr>
      <w:rFonts w:ascii="Times New Roman" w:eastAsia="Times New Roman" w:hAnsi="Times New Roman" w:cs="Times New Roman"/>
      <w:kern w:val="0"/>
      <w:sz w:val="24"/>
      <w:szCs w:val="24"/>
      <w:lang w:eastAsia="de-DE"/>
      <w14:ligatures w14:val="none"/>
    </w:rPr>
  </w:style>
  <w:style w:type="paragraph" w:styleId="Funotentext">
    <w:name w:val="footnote text"/>
    <w:basedOn w:val="Standard"/>
    <w:link w:val="FunotentextZchn"/>
    <w:uiPriority w:val="99"/>
    <w:semiHidden/>
    <w:unhideWhenUsed/>
    <w:rsid w:val="003261D2"/>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3261D2"/>
    <w:rPr>
      <w:sz w:val="20"/>
      <w:szCs w:val="20"/>
    </w:rPr>
  </w:style>
  <w:style w:type="character" w:styleId="Funotenzeichen">
    <w:name w:val="footnote reference"/>
    <w:basedOn w:val="Absatz-Standardschriftart"/>
    <w:uiPriority w:val="99"/>
    <w:semiHidden/>
    <w:unhideWhenUsed/>
    <w:rsid w:val="003261D2"/>
    <w:rPr>
      <w:vertAlign w:val="superscript"/>
    </w:rPr>
  </w:style>
  <w:style w:type="paragraph" w:styleId="Inhaltsverzeichnisberschrift">
    <w:name w:val="TOC Heading"/>
    <w:basedOn w:val="berschrift1"/>
    <w:next w:val="Standard"/>
    <w:uiPriority w:val="39"/>
    <w:unhideWhenUsed/>
    <w:qFormat/>
    <w:rsid w:val="008E0DE2"/>
    <w:pPr>
      <w:spacing w:before="240" w:after="0"/>
      <w:outlineLvl w:val="9"/>
    </w:pPr>
    <w:rPr>
      <w:kern w:val="0"/>
      <w:sz w:val="32"/>
      <w:szCs w:val="32"/>
      <w:lang w:eastAsia="de-DE"/>
      <w14:ligatures w14:val="none"/>
    </w:rPr>
  </w:style>
  <w:style w:type="paragraph" w:styleId="Verzeichnis1">
    <w:name w:val="toc 1"/>
    <w:basedOn w:val="Standard"/>
    <w:next w:val="Standard"/>
    <w:autoRedefine/>
    <w:uiPriority w:val="39"/>
    <w:unhideWhenUsed/>
    <w:rsid w:val="00D14A18"/>
    <w:pPr>
      <w:tabs>
        <w:tab w:val="left" w:pos="1418"/>
        <w:tab w:val="right" w:leader="dot" w:pos="9062"/>
      </w:tabs>
      <w:spacing w:after="100"/>
      <w:ind w:left="992" w:hanging="992"/>
    </w:pPr>
    <w:rPr>
      <w:noProof/>
      <w:color w:val="276E8B" w:themeColor="accent1" w:themeShade="BF"/>
    </w:rPr>
  </w:style>
  <w:style w:type="paragraph" w:styleId="Abbildungsverzeichnis">
    <w:name w:val="table of figures"/>
    <w:basedOn w:val="Standard"/>
    <w:next w:val="Standard"/>
    <w:uiPriority w:val="99"/>
    <w:unhideWhenUsed/>
    <w:rsid w:val="002C2C66"/>
    <w:pPr>
      <w:spacing w:after="0"/>
    </w:pPr>
  </w:style>
  <w:style w:type="paragraph" w:styleId="Sprechblasentext">
    <w:name w:val="Balloon Text"/>
    <w:basedOn w:val="Standard"/>
    <w:link w:val="SprechblasentextZchn"/>
    <w:uiPriority w:val="99"/>
    <w:semiHidden/>
    <w:unhideWhenUsed/>
    <w:rsid w:val="006379E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379EF"/>
    <w:rPr>
      <w:rFonts w:ascii="Segoe UI" w:hAnsi="Segoe UI" w:cs="Segoe UI"/>
      <w:sz w:val="18"/>
      <w:szCs w:val="18"/>
    </w:rPr>
  </w:style>
  <w:style w:type="paragraph" w:customStyle="1" w:styleId="Default">
    <w:name w:val="Default"/>
    <w:rsid w:val="005121CA"/>
    <w:pPr>
      <w:autoSpaceDE w:val="0"/>
      <w:autoSpaceDN w:val="0"/>
      <w:adjustRightInd w:val="0"/>
      <w:spacing w:after="0" w:line="240" w:lineRule="auto"/>
    </w:pPr>
    <w:rPr>
      <w:rFonts w:ascii="Arial" w:hAnsi="Arial" w:cs="Arial"/>
      <w:color w:val="000000"/>
      <w:kern w:val="0"/>
      <w:sz w:val="24"/>
      <w:szCs w:val="24"/>
    </w:rPr>
  </w:style>
  <w:style w:type="table" w:customStyle="1" w:styleId="Listentabelle1hellAkzent31">
    <w:name w:val="Listentabelle 1 hell  – Akzent 31"/>
    <w:basedOn w:val="NormaleTabelle"/>
    <w:next w:val="Listentabelle1hellAkzent3"/>
    <w:uiPriority w:val="46"/>
    <w:rsid w:val="00E255A9"/>
    <w:pPr>
      <w:spacing w:after="0" w:line="240" w:lineRule="auto"/>
    </w:pPr>
    <w:rPr>
      <w:kern w:val="0"/>
      <w14:ligatures w14:val="none"/>
    </w:rPr>
    <w:tblPr>
      <w:tblStyleRowBandSize w:val="1"/>
      <w:tblStyleColBandSize w:val="1"/>
    </w:tblPr>
    <w:tblStylePr w:type="firstRow">
      <w:rPr>
        <w:b/>
        <w:bCs/>
      </w:rPr>
      <w:tblPr/>
      <w:tcPr>
        <w:tcBorders>
          <w:bottom w:val="single" w:sz="4" w:space="0" w:color="ACD7CA"/>
        </w:tcBorders>
      </w:tcPr>
    </w:tblStylePr>
    <w:tblStylePr w:type="lastRow">
      <w:rPr>
        <w:b/>
        <w:bCs/>
      </w:rPr>
      <w:tblPr/>
      <w:tcPr>
        <w:tcBorders>
          <w:top w:val="single" w:sz="4" w:space="0" w:color="ACD7CA"/>
        </w:tcBorders>
      </w:tcPr>
    </w:tblStylePr>
    <w:tblStylePr w:type="firstCol">
      <w:rPr>
        <w:b/>
        <w:bCs/>
      </w:rPr>
    </w:tblStylePr>
    <w:tblStylePr w:type="lastCol">
      <w:rPr>
        <w:b/>
        <w:bCs/>
      </w:rPr>
    </w:tblStylePr>
    <w:tblStylePr w:type="band1Vert">
      <w:tblPr/>
      <w:tcPr>
        <w:shd w:val="clear" w:color="auto" w:fill="E3F1ED"/>
      </w:tcPr>
    </w:tblStylePr>
    <w:tblStylePr w:type="band1Horz">
      <w:tblPr/>
      <w:tcPr>
        <w:shd w:val="clear" w:color="auto" w:fill="E3F1ED"/>
      </w:tcPr>
    </w:tblStylePr>
  </w:style>
  <w:style w:type="table" w:styleId="Listentabelle1hellAkzent3">
    <w:name w:val="List Table 1 Light Accent 3"/>
    <w:basedOn w:val="NormaleTabelle"/>
    <w:uiPriority w:val="46"/>
    <w:rsid w:val="00E255A9"/>
    <w:pPr>
      <w:spacing w:after="0" w:line="240" w:lineRule="auto"/>
    </w:pPr>
    <w:tblPr>
      <w:tblStyleRowBandSize w:val="1"/>
      <w:tblStyleColBandSize w:val="1"/>
    </w:tblPr>
    <w:tblStylePr w:type="firstRow">
      <w:rPr>
        <w:b/>
        <w:bCs/>
      </w:rPr>
      <w:tblPr/>
      <w:tcPr>
        <w:tcBorders>
          <w:bottom w:val="single" w:sz="4" w:space="0" w:color="ACD7CA" w:themeColor="accent3" w:themeTint="99"/>
        </w:tcBorders>
      </w:tcPr>
    </w:tblStylePr>
    <w:tblStylePr w:type="lastRow">
      <w:rPr>
        <w:b/>
        <w:bCs/>
      </w:rPr>
      <w:tblPr/>
      <w:tcPr>
        <w:tcBorders>
          <w:top w:val="single" w:sz="4" w:space="0" w:color="ACD7CA" w:themeColor="accent3" w:themeTint="99"/>
        </w:tcBorders>
      </w:tcPr>
    </w:tblStylePr>
    <w:tblStylePr w:type="firstCol">
      <w:rPr>
        <w:b/>
        <w:bCs/>
      </w:rPr>
    </w:tblStylePr>
    <w:tblStylePr w:type="lastCol">
      <w:rPr>
        <w:b/>
        <w:bCs/>
      </w:rPr>
    </w:tblStylePr>
    <w:tblStylePr w:type="band1Vert">
      <w:tblPr/>
      <w:tcPr>
        <w:shd w:val="clear" w:color="auto" w:fill="E3F1ED" w:themeFill="accent3" w:themeFillTint="33"/>
      </w:tcPr>
    </w:tblStylePr>
    <w:tblStylePr w:type="band1Horz">
      <w:tblPr/>
      <w:tcPr>
        <w:shd w:val="clear" w:color="auto" w:fill="E3F1ED" w:themeFill="accent3" w:themeFillTint="33"/>
      </w:tcPr>
    </w:tblStylePr>
  </w:style>
  <w:style w:type="table" w:styleId="Gitternetztabelle7farbigAkzent4">
    <w:name w:val="Grid Table 7 Colorful Accent 4"/>
    <w:basedOn w:val="NormaleTabelle"/>
    <w:uiPriority w:val="52"/>
    <w:rsid w:val="00E255A9"/>
    <w:pPr>
      <w:spacing w:after="0" w:line="240" w:lineRule="auto"/>
    </w:pPr>
    <w:rPr>
      <w:color w:val="5A696A" w:themeColor="accent4" w:themeShade="BF"/>
    </w:rPr>
    <w:tblPr>
      <w:tblStyleRowBandSize w:val="1"/>
      <w:tblStyleColBandSize w:val="1"/>
      <w:tblBorders>
        <w:top w:val="single" w:sz="4" w:space="0" w:color="AFB9BB" w:themeColor="accent4" w:themeTint="99"/>
        <w:left w:val="single" w:sz="4" w:space="0" w:color="AFB9BB" w:themeColor="accent4" w:themeTint="99"/>
        <w:bottom w:val="single" w:sz="4" w:space="0" w:color="AFB9BB" w:themeColor="accent4" w:themeTint="99"/>
        <w:right w:val="single" w:sz="4" w:space="0" w:color="AFB9BB" w:themeColor="accent4" w:themeTint="99"/>
        <w:insideH w:val="single" w:sz="4" w:space="0" w:color="AFB9BB" w:themeColor="accent4" w:themeTint="99"/>
        <w:insideV w:val="single" w:sz="4" w:space="0" w:color="AFB9BB"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4E7E8" w:themeFill="accent4" w:themeFillTint="33"/>
      </w:tcPr>
    </w:tblStylePr>
    <w:tblStylePr w:type="band1Horz">
      <w:tblPr/>
      <w:tcPr>
        <w:shd w:val="clear" w:color="auto" w:fill="E4E7E8" w:themeFill="accent4" w:themeFillTint="33"/>
      </w:tcPr>
    </w:tblStylePr>
    <w:tblStylePr w:type="neCell">
      <w:tblPr/>
      <w:tcPr>
        <w:tcBorders>
          <w:bottom w:val="single" w:sz="4" w:space="0" w:color="AFB9BB" w:themeColor="accent4" w:themeTint="99"/>
        </w:tcBorders>
      </w:tcPr>
    </w:tblStylePr>
    <w:tblStylePr w:type="nwCell">
      <w:tblPr/>
      <w:tcPr>
        <w:tcBorders>
          <w:bottom w:val="single" w:sz="4" w:space="0" w:color="AFB9BB" w:themeColor="accent4" w:themeTint="99"/>
        </w:tcBorders>
      </w:tcPr>
    </w:tblStylePr>
    <w:tblStylePr w:type="seCell">
      <w:tblPr/>
      <w:tcPr>
        <w:tcBorders>
          <w:top w:val="single" w:sz="4" w:space="0" w:color="AFB9BB" w:themeColor="accent4" w:themeTint="99"/>
        </w:tcBorders>
      </w:tcPr>
    </w:tblStylePr>
    <w:tblStylePr w:type="swCell">
      <w:tblPr/>
      <w:tcPr>
        <w:tcBorders>
          <w:top w:val="single" w:sz="4" w:space="0" w:color="AFB9BB" w:themeColor="accent4" w:themeTint="99"/>
        </w:tcBorders>
      </w:tcPr>
    </w:tblStylePr>
  </w:style>
  <w:style w:type="table" w:styleId="TabellemithellemGitternetz">
    <w:name w:val="Grid Table Light"/>
    <w:basedOn w:val="NormaleTabelle"/>
    <w:uiPriority w:val="40"/>
    <w:rsid w:val="00E255A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Listentabelle1hellAkzent32">
    <w:name w:val="Listentabelle 1 hell  – Akzent 32"/>
    <w:basedOn w:val="NormaleTabelle"/>
    <w:next w:val="Listentabelle1hellAkzent3"/>
    <w:uiPriority w:val="46"/>
    <w:rsid w:val="003C413E"/>
    <w:pPr>
      <w:spacing w:after="0" w:line="240" w:lineRule="auto"/>
    </w:pPr>
    <w:rPr>
      <w:kern w:val="0"/>
      <w14:ligatures w14:val="none"/>
    </w:rPr>
    <w:tblPr>
      <w:tblStyleRowBandSize w:val="1"/>
      <w:tblStyleColBandSize w:val="1"/>
    </w:tblPr>
    <w:tblStylePr w:type="firstRow">
      <w:rPr>
        <w:b/>
        <w:bCs/>
      </w:rPr>
      <w:tblPr/>
      <w:tcPr>
        <w:tcBorders>
          <w:bottom w:val="single" w:sz="4" w:space="0" w:color="ACD7CA"/>
        </w:tcBorders>
      </w:tcPr>
    </w:tblStylePr>
    <w:tblStylePr w:type="lastRow">
      <w:rPr>
        <w:b/>
        <w:bCs/>
      </w:rPr>
      <w:tblPr/>
      <w:tcPr>
        <w:tcBorders>
          <w:top w:val="single" w:sz="4" w:space="0" w:color="ACD7CA"/>
        </w:tcBorders>
      </w:tcPr>
    </w:tblStylePr>
    <w:tblStylePr w:type="firstCol">
      <w:rPr>
        <w:b/>
        <w:bCs/>
      </w:rPr>
    </w:tblStylePr>
    <w:tblStylePr w:type="lastCol">
      <w:rPr>
        <w:b/>
        <w:bCs/>
      </w:rPr>
    </w:tblStylePr>
    <w:tblStylePr w:type="band1Vert">
      <w:tblPr/>
      <w:tcPr>
        <w:shd w:val="clear" w:color="auto" w:fill="E3F1ED"/>
      </w:tcPr>
    </w:tblStylePr>
    <w:tblStylePr w:type="band1Horz">
      <w:tblPr/>
      <w:tcPr>
        <w:shd w:val="clear" w:color="auto" w:fill="E3F1ED"/>
      </w:tcPr>
    </w:tblStylePr>
  </w:style>
  <w:style w:type="paragraph" w:styleId="Verzeichnis2">
    <w:name w:val="toc 2"/>
    <w:basedOn w:val="Standard"/>
    <w:next w:val="Standard"/>
    <w:autoRedefine/>
    <w:uiPriority w:val="39"/>
    <w:semiHidden/>
    <w:unhideWhenUsed/>
    <w:rsid w:val="00727531"/>
    <w:pPr>
      <w:spacing w:after="100"/>
      <w:ind w:left="220"/>
    </w:pPr>
  </w:style>
  <w:style w:type="table" w:styleId="Gitternetztabelle5dunkelAkzent5">
    <w:name w:val="Grid Table 5 Dark Accent 5"/>
    <w:basedOn w:val="NormaleTabelle"/>
    <w:uiPriority w:val="50"/>
    <w:rsid w:val="00727531"/>
    <w:pPr>
      <w:spacing w:after="0" w:line="240" w:lineRule="auto"/>
    </w:pPr>
    <w:rPr>
      <w:kern w:val="0"/>
      <w14:ligatures w14:val="none"/>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0102485">
      <w:bodyDiv w:val="1"/>
      <w:marLeft w:val="0"/>
      <w:marRight w:val="0"/>
      <w:marTop w:val="0"/>
      <w:marBottom w:val="0"/>
      <w:divBdr>
        <w:top w:val="none" w:sz="0" w:space="0" w:color="auto"/>
        <w:left w:val="none" w:sz="0" w:space="0" w:color="auto"/>
        <w:bottom w:val="none" w:sz="0" w:space="0" w:color="auto"/>
        <w:right w:val="none" w:sz="0" w:space="0" w:color="auto"/>
      </w:divBdr>
    </w:div>
    <w:div w:id="1138374720">
      <w:bodyDiv w:val="1"/>
      <w:marLeft w:val="0"/>
      <w:marRight w:val="0"/>
      <w:marTop w:val="0"/>
      <w:marBottom w:val="0"/>
      <w:divBdr>
        <w:top w:val="none" w:sz="0" w:space="0" w:color="auto"/>
        <w:left w:val="none" w:sz="0" w:space="0" w:color="auto"/>
        <w:bottom w:val="none" w:sz="0" w:space="0" w:color="auto"/>
        <w:right w:val="none" w:sz="0" w:space="0" w:color="auto"/>
      </w:divBdr>
    </w:div>
    <w:div w:id="2022196646">
      <w:bodyDiv w:val="1"/>
      <w:marLeft w:val="0"/>
      <w:marRight w:val="0"/>
      <w:marTop w:val="0"/>
      <w:marBottom w:val="0"/>
      <w:divBdr>
        <w:top w:val="none" w:sz="0" w:space="0" w:color="auto"/>
        <w:left w:val="none" w:sz="0" w:space="0" w:color="auto"/>
        <w:bottom w:val="none" w:sz="0" w:space="0" w:color="auto"/>
        <w:right w:val="none" w:sz="0" w:space="0" w:color="auto"/>
      </w:divBdr>
    </w:div>
    <w:div w:id="2117167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flegebund-lausitz@cottbus.de" TargetMode="External"/><Relationship Id="rId13" Type="http://schemas.openxmlformats.org/officeDocument/2006/relationships/chart" Target="charts/chart4.xm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chart" Target="charts/chart7.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footer" Target="footer2.xml"/><Relationship Id="rId10" Type="http://schemas.openxmlformats.org/officeDocument/2006/relationships/chart" Target="charts/chart1.xml"/><Relationship Id="rId19"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hyperlink" Target="http://www.pflegebund-lausitz.de" TargetMode="External"/><Relationship Id="rId14" Type="http://schemas.openxmlformats.org/officeDocument/2006/relationships/image" Target="media/image1.emf"/><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footnotes.xml.rels><?xml version="1.0" encoding="UTF-8" standalone="yes"?>
<Relationships xmlns="http://schemas.openxmlformats.org/package/2006/relationships"><Relationship Id="rId3" Type="http://schemas.openxmlformats.org/officeDocument/2006/relationships/hyperlink" Target="https://www.bundesgesundheitsministerium.de/gesundheitsversorgungsweiterentwicklungsgesetz.html" TargetMode="External"/><Relationship Id="rId7" Type="http://schemas.openxmlformats.org/officeDocument/2006/relationships/hyperlink" Target="https://www.bundesgesundheitsministerium.de/ministerium/gesetze-und-verordnungen/guv-20-lp/pueg.html" TargetMode="External"/><Relationship Id="rId2" Type="http://schemas.openxmlformats.org/officeDocument/2006/relationships/hyperlink" Target="https://www.bundesgesundheitsministerium.de/service/begriffe-von-a-z/p/pflegestaerkungsgesetz-erstes-psg-i.html" TargetMode="External"/><Relationship Id="rId1" Type="http://schemas.openxmlformats.org/officeDocument/2006/relationships/hyperlink" Target="https://www.financescout24.de/wissen/ratgeber/pflegestaerkungsgesetze" TargetMode="External"/><Relationship Id="rId6" Type="http://schemas.openxmlformats.org/officeDocument/2006/relationships/hyperlink" Target="https://www.bundesgesundheitsministerium.de/ministerium/gesetze-und-verordnungen/guv-20-lp/pueg.html" TargetMode="External"/><Relationship Id="rId5" Type="http://schemas.openxmlformats.org/officeDocument/2006/relationships/hyperlink" Target="https://www.kkh.de/leistungen/pflege/pflegereform-2023" TargetMode="External"/><Relationship Id="rId4" Type="http://schemas.openxmlformats.org/officeDocument/2006/relationships/hyperlink" Target="https://www.bundesgesundheitsministerium.de/gesundheitsversorgungsweiterentwicklungsgesetz.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image" Target="media/image4.svg"/><Relationship Id="rId2" Type="http://schemas.openxmlformats.org/officeDocument/2006/relationships/image" Target="media/image3.png"/><Relationship Id="rId1" Type="http://schemas.openxmlformats.org/officeDocument/2006/relationships/image" Target="media/image6.jpe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SNK72-FS.lkspn.local\Home$\schulzkerstin.LKSPN\Pflegestrukturplanung\Auswertung%20demografische%20Entwicklung.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SNK72-FS.lkspn.local\Home$\schulzkerstin.LKSPN\Pflegestrukturplanung\Auswertung%20demografische%20Entwicklung.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SNK72-FS.lkspn.local\Home$\schulzkerstin.LKSPN\Pflegestrukturplanung\Auswertung%20demografische%20Entwicklung.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4"/>
    </mc:Choice>
    <mc:Fallback>
      <c:style val="4"/>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100" b="0" i="0" u="none" strike="noStrike" kern="1200" spc="0" baseline="0">
                <a:solidFill>
                  <a:schemeClr val="tx1">
                    <a:lumMod val="65000"/>
                    <a:lumOff val="35000"/>
                  </a:schemeClr>
                </a:solidFill>
                <a:latin typeface="+mn-lt"/>
                <a:ea typeface="+mn-ea"/>
                <a:cs typeface="+mn-cs"/>
              </a:defRPr>
            </a:pPr>
            <a:r>
              <a:rPr lang="de-DE" sz="1100">
                <a:latin typeface="Trenda"/>
              </a:rPr>
              <a:t>Bevölkerungsentwicklung</a:t>
            </a:r>
            <a:r>
              <a:rPr lang="de-DE" sz="1100" baseline="0">
                <a:latin typeface="Trenda"/>
              </a:rPr>
              <a:t> im Landkreis</a:t>
            </a:r>
            <a:endParaRPr lang="de-DE" sz="1100">
              <a:latin typeface="Trenda"/>
            </a:endParaRPr>
          </a:p>
        </c:rich>
      </c:tx>
      <c:overlay val="0"/>
      <c:spPr>
        <a:noFill/>
        <a:ln>
          <a:noFill/>
        </a:ln>
        <a:effectLst/>
      </c:spPr>
      <c:txPr>
        <a:bodyPr rot="0" spcFirstLastPara="1" vertOverflow="ellipsis" vert="horz" wrap="square" anchor="ctr" anchorCtr="1"/>
        <a:lstStyle/>
        <a:p>
          <a:pPr>
            <a:defRPr sz="1100" b="0" i="0" u="none" strike="noStrike" kern="1200" spc="0" baseline="0">
              <a:solidFill>
                <a:schemeClr val="tx1">
                  <a:lumMod val="65000"/>
                  <a:lumOff val="35000"/>
                </a:schemeClr>
              </a:solidFill>
              <a:latin typeface="+mn-lt"/>
              <a:ea typeface="+mn-ea"/>
              <a:cs typeface="+mn-cs"/>
            </a:defRPr>
          </a:pPr>
          <a:endParaRPr lang="de-DE"/>
        </a:p>
      </c:txPr>
    </c:title>
    <c:autoTitleDeleted val="0"/>
    <c:plotArea>
      <c:layout/>
      <c:barChart>
        <c:barDir val="col"/>
        <c:grouping val="clustered"/>
        <c:varyColors val="0"/>
        <c:ser>
          <c:idx val="0"/>
          <c:order val="0"/>
          <c:tx>
            <c:strRef>
              <c:f>Tabelle1!$B$1</c:f>
              <c:strCache>
                <c:ptCount val="1"/>
                <c:pt idx="0">
                  <c:v>2015</c:v>
                </c:pt>
              </c:strCache>
            </c:strRef>
          </c:tx>
          <c:spPr>
            <a:solidFill>
              <a:schemeClr val="accent2">
                <a:shade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de-D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Tabelle1!$A$2</c:f>
              <c:strCache>
                <c:ptCount val="1"/>
                <c:pt idx="0">
                  <c:v>gesamt</c:v>
                </c:pt>
              </c:strCache>
            </c:strRef>
          </c:cat>
          <c:val>
            <c:numRef>
              <c:f>Tabelle1!$B$2</c:f>
              <c:numCache>
                <c:formatCode>#,##0</c:formatCode>
                <c:ptCount val="1"/>
                <c:pt idx="0">
                  <c:v>117635</c:v>
                </c:pt>
              </c:numCache>
            </c:numRef>
          </c:val>
          <c:extLst>
            <c:ext xmlns:c16="http://schemas.microsoft.com/office/drawing/2014/chart" uri="{C3380CC4-5D6E-409C-BE32-E72D297353CC}">
              <c16:uniqueId val="{00000000-107B-4B4D-945D-49CE4F6B9AC1}"/>
            </c:ext>
          </c:extLst>
        </c:ser>
        <c:ser>
          <c:idx val="1"/>
          <c:order val="1"/>
          <c:tx>
            <c:strRef>
              <c:f>Tabelle1!$C$1</c:f>
              <c:strCache>
                <c:ptCount val="1"/>
                <c:pt idx="0">
                  <c:v>2017</c:v>
                </c:pt>
              </c:strCache>
            </c:strRef>
          </c:tx>
          <c:spPr>
            <a:solidFill>
              <a:schemeClr val="accent2">
                <a:shade val="7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de-D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Tabelle1!$A$2</c:f>
              <c:strCache>
                <c:ptCount val="1"/>
                <c:pt idx="0">
                  <c:v>gesamt</c:v>
                </c:pt>
              </c:strCache>
            </c:strRef>
          </c:cat>
          <c:val>
            <c:numRef>
              <c:f>Tabelle1!$C$2</c:f>
              <c:numCache>
                <c:formatCode>#,##0</c:formatCode>
                <c:ptCount val="1"/>
                <c:pt idx="0">
                  <c:v>115456</c:v>
                </c:pt>
              </c:numCache>
            </c:numRef>
          </c:val>
          <c:extLst>
            <c:ext xmlns:c16="http://schemas.microsoft.com/office/drawing/2014/chart" uri="{C3380CC4-5D6E-409C-BE32-E72D297353CC}">
              <c16:uniqueId val="{00000001-107B-4B4D-945D-49CE4F6B9AC1}"/>
            </c:ext>
          </c:extLst>
        </c:ser>
        <c:ser>
          <c:idx val="2"/>
          <c:order val="2"/>
          <c:tx>
            <c:strRef>
              <c:f>Tabelle1!$D$1</c:f>
              <c:strCache>
                <c:ptCount val="1"/>
                <c:pt idx="0">
                  <c:v>2019</c:v>
                </c:pt>
              </c:strCache>
            </c:strRef>
          </c:tx>
          <c:spPr>
            <a:solidFill>
              <a:schemeClr val="accent2">
                <a:shade val="9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de-D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Tabelle1!$A$2</c:f>
              <c:strCache>
                <c:ptCount val="1"/>
                <c:pt idx="0">
                  <c:v>gesamt</c:v>
                </c:pt>
              </c:strCache>
            </c:strRef>
          </c:cat>
          <c:val>
            <c:numRef>
              <c:f>Tabelle1!$D$2</c:f>
              <c:numCache>
                <c:formatCode>#,##0</c:formatCode>
                <c:ptCount val="1"/>
                <c:pt idx="0">
                  <c:v>113720</c:v>
                </c:pt>
              </c:numCache>
            </c:numRef>
          </c:val>
          <c:extLst>
            <c:ext xmlns:c16="http://schemas.microsoft.com/office/drawing/2014/chart" uri="{C3380CC4-5D6E-409C-BE32-E72D297353CC}">
              <c16:uniqueId val="{00000002-107B-4B4D-945D-49CE4F6B9AC1}"/>
            </c:ext>
          </c:extLst>
        </c:ser>
        <c:ser>
          <c:idx val="3"/>
          <c:order val="3"/>
          <c:tx>
            <c:strRef>
              <c:f>Tabelle1!$E$1</c:f>
              <c:strCache>
                <c:ptCount val="1"/>
                <c:pt idx="0">
                  <c:v>2021</c:v>
                </c:pt>
              </c:strCache>
            </c:strRef>
          </c:tx>
          <c:spPr>
            <a:solidFill>
              <a:schemeClr val="accent2">
                <a:tint val="9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de-D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Tabelle1!$A$2</c:f>
              <c:strCache>
                <c:ptCount val="1"/>
                <c:pt idx="0">
                  <c:v>gesamt</c:v>
                </c:pt>
              </c:strCache>
            </c:strRef>
          </c:cat>
          <c:val>
            <c:numRef>
              <c:f>Tabelle1!$E$2</c:f>
              <c:numCache>
                <c:formatCode>#,##0</c:formatCode>
                <c:ptCount val="1"/>
                <c:pt idx="0">
                  <c:v>111955</c:v>
                </c:pt>
              </c:numCache>
            </c:numRef>
          </c:val>
          <c:extLst>
            <c:ext xmlns:c16="http://schemas.microsoft.com/office/drawing/2014/chart" uri="{C3380CC4-5D6E-409C-BE32-E72D297353CC}">
              <c16:uniqueId val="{00000003-107B-4B4D-945D-49CE4F6B9AC1}"/>
            </c:ext>
          </c:extLst>
        </c:ser>
        <c:ser>
          <c:idx val="4"/>
          <c:order val="4"/>
          <c:tx>
            <c:strRef>
              <c:f>Tabelle1!$F$1</c:f>
              <c:strCache>
                <c:ptCount val="1"/>
                <c:pt idx="0">
                  <c:v>2023</c:v>
                </c:pt>
              </c:strCache>
            </c:strRef>
          </c:tx>
          <c:spPr>
            <a:solidFill>
              <a:schemeClr val="accent2">
                <a:tint val="7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de-D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Tabelle1!$A$2</c:f>
              <c:strCache>
                <c:ptCount val="1"/>
                <c:pt idx="0">
                  <c:v>gesamt</c:v>
                </c:pt>
              </c:strCache>
            </c:strRef>
          </c:cat>
          <c:val>
            <c:numRef>
              <c:f>Tabelle1!$F$2</c:f>
              <c:numCache>
                <c:formatCode>#,##0</c:formatCode>
                <c:ptCount val="1"/>
                <c:pt idx="0">
                  <c:v>110580</c:v>
                </c:pt>
              </c:numCache>
            </c:numRef>
          </c:val>
          <c:extLst>
            <c:ext xmlns:c16="http://schemas.microsoft.com/office/drawing/2014/chart" uri="{C3380CC4-5D6E-409C-BE32-E72D297353CC}">
              <c16:uniqueId val="{00000004-107B-4B4D-945D-49CE4F6B9AC1}"/>
            </c:ext>
          </c:extLst>
        </c:ser>
        <c:ser>
          <c:idx val="5"/>
          <c:order val="5"/>
          <c:tx>
            <c:strRef>
              <c:f>Tabelle1!$G$1</c:f>
              <c:strCache>
                <c:ptCount val="1"/>
                <c:pt idx="0">
                  <c:v>2024</c:v>
                </c:pt>
              </c:strCache>
            </c:strRef>
          </c:tx>
          <c:spPr>
            <a:solidFill>
              <a:schemeClr val="accent2">
                <a:tint val="5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de-D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Tabelle1!$A$2</c:f>
              <c:strCache>
                <c:ptCount val="1"/>
                <c:pt idx="0">
                  <c:v>gesamt</c:v>
                </c:pt>
              </c:strCache>
            </c:strRef>
          </c:cat>
          <c:val>
            <c:numRef>
              <c:f>Tabelle1!$G$2</c:f>
              <c:numCache>
                <c:formatCode>#,##0</c:formatCode>
                <c:ptCount val="1"/>
                <c:pt idx="0">
                  <c:v>109635</c:v>
                </c:pt>
              </c:numCache>
            </c:numRef>
          </c:val>
          <c:extLst>
            <c:ext xmlns:c16="http://schemas.microsoft.com/office/drawing/2014/chart" uri="{C3380CC4-5D6E-409C-BE32-E72D297353CC}">
              <c16:uniqueId val="{00000005-107B-4B4D-945D-49CE4F6B9AC1}"/>
            </c:ext>
          </c:extLst>
        </c:ser>
        <c:dLbls>
          <c:dLblPos val="outEnd"/>
          <c:showLegendKey val="0"/>
          <c:showVal val="1"/>
          <c:showCatName val="0"/>
          <c:showSerName val="0"/>
          <c:showPercent val="0"/>
          <c:showBubbleSize val="0"/>
        </c:dLbls>
        <c:gapWidth val="219"/>
        <c:overlap val="-27"/>
        <c:axId val="245790840"/>
        <c:axId val="245793792"/>
      </c:barChart>
      <c:catAx>
        <c:axId val="2457908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de-DE"/>
          </a:p>
        </c:txPr>
        <c:crossAx val="245793792"/>
        <c:crosses val="autoZero"/>
        <c:auto val="1"/>
        <c:lblAlgn val="ctr"/>
        <c:lblOffset val="100"/>
        <c:noMultiLvlLbl val="0"/>
      </c:catAx>
      <c:valAx>
        <c:axId val="24579379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renda"/>
                <a:ea typeface="+mn-ea"/>
                <a:cs typeface="+mn-cs"/>
              </a:defRPr>
            </a:pPr>
            <a:endParaRPr lang="de-DE"/>
          </a:p>
        </c:txPr>
        <c:crossAx val="2457908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renda"/>
              <a:ea typeface="+mn-ea"/>
              <a:cs typeface="+mn-cs"/>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50" b="0" i="0" u="none" strike="noStrike" kern="1200" spc="0" baseline="0">
                <a:solidFill>
                  <a:schemeClr val="tx1">
                    <a:lumMod val="65000"/>
                    <a:lumOff val="35000"/>
                  </a:schemeClr>
                </a:solidFill>
                <a:latin typeface="Trenda"/>
                <a:ea typeface="+mn-ea"/>
                <a:cs typeface="+mn-cs"/>
              </a:defRPr>
            </a:pPr>
            <a:r>
              <a:rPr lang="de-DE" sz="1050">
                <a:latin typeface="Trenda"/>
              </a:rPr>
              <a:t>Bevölkerungsentwicklung in den Sozialräumen </a:t>
            </a:r>
            <a:endParaRPr lang="en-US" sz="1050">
              <a:latin typeface="Trenda"/>
            </a:endParaRPr>
          </a:p>
        </c:rich>
      </c:tx>
      <c:overlay val="0"/>
      <c:spPr>
        <a:noFill/>
        <a:ln>
          <a:noFill/>
        </a:ln>
        <a:effectLst/>
      </c:spPr>
      <c:txPr>
        <a:bodyPr rot="0" spcFirstLastPara="1" vertOverflow="ellipsis" vert="horz" wrap="square" anchor="ctr" anchorCtr="1"/>
        <a:lstStyle/>
        <a:p>
          <a:pPr>
            <a:defRPr sz="1050" b="0" i="0" u="none" strike="noStrike" kern="1200" spc="0" baseline="0">
              <a:solidFill>
                <a:schemeClr val="tx1">
                  <a:lumMod val="65000"/>
                  <a:lumOff val="35000"/>
                </a:schemeClr>
              </a:solidFill>
              <a:latin typeface="Trenda"/>
              <a:ea typeface="+mn-ea"/>
              <a:cs typeface="+mn-cs"/>
            </a:defRPr>
          </a:pPr>
          <a:endParaRPr lang="de-DE"/>
        </a:p>
      </c:txPr>
    </c:title>
    <c:autoTitleDeleted val="0"/>
    <c:plotArea>
      <c:layout/>
      <c:barChart>
        <c:barDir val="col"/>
        <c:grouping val="clustered"/>
        <c:varyColors val="0"/>
        <c:ser>
          <c:idx val="0"/>
          <c:order val="0"/>
          <c:tx>
            <c:strRef>
              <c:f>Tabelle3!$B$2</c:f>
              <c:strCache>
                <c:ptCount val="1"/>
                <c:pt idx="0">
                  <c:v>2015</c:v>
                </c:pt>
              </c:strCache>
            </c:strRef>
          </c:tx>
          <c:spPr>
            <a:solidFill>
              <a:schemeClr val="accent1"/>
            </a:solidFill>
            <a:ln>
              <a:noFill/>
            </a:ln>
            <a:effectLst/>
          </c:spPr>
          <c:invertIfNegative val="0"/>
          <c:cat>
            <c:strRef>
              <c:f>Tabelle3!$A$3:$A$13</c:f>
              <c:strCache>
                <c:ptCount val="11"/>
                <c:pt idx="0">
                  <c:v>Burg </c:v>
                </c:pt>
                <c:pt idx="1">
                  <c:v>Döbern</c:v>
                </c:pt>
                <c:pt idx="2">
                  <c:v>Drebkau</c:v>
                </c:pt>
                <c:pt idx="3">
                  <c:v>Forst</c:v>
                </c:pt>
                <c:pt idx="4">
                  <c:v>Guben</c:v>
                </c:pt>
                <c:pt idx="5">
                  <c:v>Kolkwitz</c:v>
                </c:pt>
                <c:pt idx="6">
                  <c:v>Neuhausen</c:v>
                </c:pt>
                <c:pt idx="7">
                  <c:v>Peitz</c:v>
                </c:pt>
                <c:pt idx="8">
                  <c:v>Schenkendöbern</c:v>
                </c:pt>
                <c:pt idx="9">
                  <c:v>Spremberg </c:v>
                </c:pt>
                <c:pt idx="10">
                  <c:v>Welzow</c:v>
                </c:pt>
              </c:strCache>
            </c:strRef>
          </c:cat>
          <c:val>
            <c:numRef>
              <c:f>Tabelle3!$B$3:$B$13</c:f>
              <c:numCache>
                <c:formatCode>#,##0</c:formatCode>
                <c:ptCount val="11"/>
                <c:pt idx="0">
                  <c:v>9141</c:v>
                </c:pt>
                <c:pt idx="1">
                  <c:v>11835</c:v>
                </c:pt>
                <c:pt idx="2">
                  <c:v>5626</c:v>
                </c:pt>
                <c:pt idx="3">
                  <c:v>18773</c:v>
                </c:pt>
                <c:pt idx="4">
                  <c:v>17616</c:v>
                </c:pt>
                <c:pt idx="5">
                  <c:v>9147</c:v>
                </c:pt>
                <c:pt idx="6">
                  <c:v>4997</c:v>
                </c:pt>
                <c:pt idx="7">
                  <c:v>10961</c:v>
                </c:pt>
                <c:pt idx="8">
                  <c:v>3662</c:v>
                </c:pt>
                <c:pt idx="9">
                  <c:v>22232</c:v>
                </c:pt>
                <c:pt idx="10">
                  <c:v>3645</c:v>
                </c:pt>
              </c:numCache>
            </c:numRef>
          </c:val>
          <c:extLst>
            <c:ext xmlns:c16="http://schemas.microsoft.com/office/drawing/2014/chart" uri="{C3380CC4-5D6E-409C-BE32-E72D297353CC}">
              <c16:uniqueId val="{00000000-F617-4652-ABEE-708FB96A157D}"/>
            </c:ext>
          </c:extLst>
        </c:ser>
        <c:ser>
          <c:idx val="1"/>
          <c:order val="1"/>
          <c:tx>
            <c:strRef>
              <c:f>Tabelle3!$C$2</c:f>
              <c:strCache>
                <c:ptCount val="1"/>
                <c:pt idx="0">
                  <c:v>2024</c:v>
                </c:pt>
              </c:strCache>
            </c:strRef>
          </c:tx>
          <c:spPr>
            <a:solidFill>
              <a:schemeClr val="accent3"/>
            </a:solidFill>
            <a:ln>
              <a:noFill/>
            </a:ln>
            <a:effectLst/>
          </c:spPr>
          <c:invertIfNegative val="0"/>
          <c:cat>
            <c:strRef>
              <c:f>Tabelle3!$A$3:$A$13</c:f>
              <c:strCache>
                <c:ptCount val="11"/>
                <c:pt idx="0">
                  <c:v>Burg </c:v>
                </c:pt>
                <c:pt idx="1">
                  <c:v>Döbern</c:v>
                </c:pt>
                <c:pt idx="2">
                  <c:v>Drebkau</c:v>
                </c:pt>
                <c:pt idx="3">
                  <c:v>Forst</c:v>
                </c:pt>
                <c:pt idx="4">
                  <c:v>Guben</c:v>
                </c:pt>
                <c:pt idx="5">
                  <c:v>Kolkwitz</c:v>
                </c:pt>
                <c:pt idx="6">
                  <c:v>Neuhausen</c:v>
                </c:pt>
                <c:pt idx="7">
                  <c:v>Peitz</c:v>
                </c:pt>
                <c:pt idx="8">
                  <c:v>Schenkendöbern</c:v>
                </c:pt>
                <c:pt idx="9">
                  <c:v>Spremberg </c:v>
                </c:pt>
                <c:pt idx="10">
                  <c:v>Welzow</c:v>
                </c:pt>
              </c:strCache>
            </c:strRef>
          </c:cat>
          <c:val>
            <c:numRef>
              <c:f>Tabelle3!$C$3:$C$13</c:f>
              <c:numCache>
                <c:formatCode>#,##0</c:formatCode>
                <c:ptCount val="11"/>
                <c:pt idx="0">
                  <c:v>8952</c:v>
                </c:pt>
                <c:pt idx="1">
                  <c:v>10027</c:v>
                </c:pt>
                <c:pt idx="2">
                  <c:v>5455</c:v>
                </c:pt>
                <c:pt idx="3">
                  <c:v>17155</c:v>
                </c:pt>
                <c:pt idx="4">
                  <c:v>15794</c:v>
                </c:pt>
                <c:pt idx="5">
                  <c:v>9265</c:v>
                </c:pt>
                <c:pt idx="6">
                  <c:v>4814</c:v>
                </c:pt>
                <c:pt idx="7">
                  <c:v>10530</c:v>
                </c:pt>
                <c:pt idx="8">
                  <c:v>3401</c:v>
                </c:pt>
                <c:pt idx="9">
                  <c:v>21140</c:v>
                </c:pt>
                <c:pt idx="10">
                  <c:v>3102</c:v>
                </c:pt>
              </c:numCache>
            </c:numRef>
          </c:val>
          <c:extLst>
            <c:ext xmlns:c16="http://schemas.microsoft.com/office/drawing/2014/chart" uri="{C3380CC4-5D6E-409C-BE32-E72D297353CC}">
              <c16:uniqueId val="{00000001-F617-4652-ABEE-708FB96A157D}"/>
            </c:ext>
          </c:extLst>
        </c:ser>
        <c:dLbls>
          <c:showLegendKey val="0"/>
          <c:showVal val="0"/>
          <c:showCatName val="0"/>
          <c:showSerName val="0"/>
          <c:showPercent val="0"/>
          <c:showBubbleSize val="0"/>
        </c:dLbls>
        <c:gapWidth val="219"/>
        <c:overlap val="-27"/>
        <c:axId val="744071208"/>
        <c:axId val="744069240"/>
      </c:barChart>
      <c:catAx>
        <c:axId val="744071208"/>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de-DE"/>
          </a:p>
        </c:txPr>
        <c:crossAx val="744069240"/>
        <c:crossesAt val="0"/>
        <c:auto val="1"/>
        <c:lblAlgn val="ctr"/>
        <c:lblOffset val="100"/>
        <c:noMultiLvlLbl val="0"/>
      </c:catAx>
      <c:valAx>
        <c:axId val="744069240"/>
        <c:scaling>
          <c:orientation val="minMax"/>
          <c:max val="24000"/>
          <c:min val="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Trenda"/>
                <a:ea typeface="+mn-ea"/>
                <a:cs typeface="+mn-cs"/>
              </a:defRPr>
            </a:pPr>
            <a:endParaRPr lang="de-DE"/>
          </a:p>
        </c:txPr>
        <c:crossAx val="744071208"/>
        <c:crosses val="autoZero"/>
        <c:crossBetween val="between"/>
        <c:majorUnit val="4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Trenda"/>
              <a:ea typeface="+mn-ea"/>
              <a:cs typeface="+mn-cs"/>
            </a:defRPr>
          </a:pPr>
          <a:endParaRPr lang="de-DE"/>
        </a:p>
      </c:txPr>
    </c:legend>
    <c:plotVisOnly val="1"/>
    <c:dispBlanksAs val="gap"/>
    <c:showDLblsOverMax val="0"/>
  </c:chart>
  <c:spPr>
    <a:solidFill>
      <a:schemeClr val="bg1"/>
    </a:solidFill>
    <a:ln w="9525" cap="flat" cmpd="sng" algn="ctr">
      <a:solidFill>
        <a:schemeClr val="tx1"/>
      </a:solidFill>
      <a:round/>
    </a:ln>
    <a:effectLst/>
  </c:spPr>
  <c:txPr>
    <a:bodyPr/>
    <a:lstStyle/>
    <a:p>
      <a:pPr>
        <a:defRPr sz="1100"/>
      </a:pPr>
      <a:endParaRPr lang="de-DE"/>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Tabelle4!$A$14</c:f>
              <c:strCache>
                <c:ptCount val="1"/>
                <c:pt idx="0">
                  <c:v>unter 18 Jahre </c:v>
                </c:pt>
              </c:strCache>
            </c:strRef>
          </c:tx>
          <c:spPr>
            <a:solidFill>
              <a:schemeClr val="accent1"/>
            </a:solidFill>
            <a:ln>
              <a:noFill/>
            </a:ln>
            <a:effectLst/>
          </c:spPr>
          <c:invertIfNegative val="0"/>
          <c:cat>
            <c:numRef>
              <c:f>Tabelle4!$B$13:$G$13</c:f>
              <c:numCache>
                <c:formatCode>General</c:formatCode>
                <c:ptCount val="6"/>
                <c:pt idx="0">
                  <c:v>2015</c:v>
                </c:pt>
                <c:pt idx="1">
                  <c:v>2017</c:v>
                </c:pt>
                <c:pt idx="2">
                  <c:v>2019</c:v>
                </c:pt>
                <c:pt idx="3">
                  <c:v>2021</c:v>
                </c:pt>
                <c:pt idx="4">
                  <c:v>2023</c:v>
                </c:pt>
                <c:pt idx="5">
                  <c:v>2024</c:v>
                </c:pt>
              </c:numCache>
            </c:numRef>
          </c:cat>
          <c:val>
            <c:numRef>
              <c:f>Tabelle4!$B$14:$G$14</c:f>
              <c:numCache>
                <c:formatCode>#,##0</c:formatCode>
                <c:ptCount val="6"/>
                <c:pt idx="0">
                  <c:v>15855</c:v>
                </c:pt>
                <c:pt idx="1">
                  <c:v>16055</c:v>
                </c:pt>
                <c:pt idx="2">
                  <c:v>16183</c:v>
                </c:pt>
                <c:pt idx="3">
                  <c:v>16305</c:v>
                </c:pt>
                <c:pt idx="4">
                  <c:v>16381</c:v>
                </c:pt>
                <c:pt idx="5">
                  <c:v>16096</c:v>
                </c:pt>
              </c:numCache>
            </c:numRef>
          </c:val>
          <c:extLst>
            <c:ext xmlns:c16="http://schemas.microsoft.com/office/drawing/2014/chart" uri="{C3380CC4-5D6E-409C-BE32-E72D297353CC}">
              <c16:uniqueId val="{00000000-E0F1-48D9-9CCC-39BAB1D89B38}"/>
            </c:ext>
          </c:extLst>
        </c:ser>
        <c:ser>
          <c:idx val="1"/>
          <c:order val="1"/>
          <c:tx>
            <c:strRef>
              <c:f>Tabelle4!$A$15</c:f>
              <c:strCache>
                <c:ptCount val="1"/>
                <c:pt idx="0">
                  <c:v>18 bis unter 65 Jahre</c:v>
                </c:pt>
              </c:strCache>
            </c:strRef>
          </c:tx>
          <c:spPr>
            <a:solidFill>
              <a:schemeClr val="accent3"/>
            </a:solidFill>
            <a:ln>
              <a:noFill/>
            </a:ln>
            <a:effectLst/>
          </c:spPr>
          <c:invertIfNegative val="0"/>
          <c:cat>
            <c:numRef>
              <c:f>Tabelle4!$B$13:$G$13</c:f>
              <c:numCache>
                <c:formatCode>General</c:formatCode>
                <c:ptCount val="6"/>
                <c:pt idx="0">
                  <c:v>2015</c:v>
                </c:pt>
                <c:pt idx="1">
                  <c:v>2017</c:v>
                </c:pt>
                <c:pt idx="2">
                  <c:v>2019</c:v>
                </c:pt>
                <c:pt idx="3">
                  <c:v>2021</c:v>
                </c:pt>
                <c:pt idx="4">
                  <c:v>2023</c:v>
                </c:pt>
                <c:pt idx="5">
                  <c:v>2024</c:v>
                </c:pt>
              </c:numCache>
            </c:numRef>
          </c:cat>
          <c:val>
            <c:numRef>
              <c:f>Tabelle4!$B$15:$G$15</c:f>
              <c:numCache>
                <c:formatCode>#,##0</c:formatCode>
                <c:ptCount val="6"/>
                <c:pt idx="0">
                  <c:v>71622</c:v>
                </c:pt>
                <c:pt idx="1">
                  <c:v>68193</c:v>
                </c:pt>
                <c:pt idx="2">
                  <c:v>65170</c:v>
                </c:pt>
                <c:pt idx="3">
                  <c:v>62513</c:v>
                </c:pt>
                <c:pt idx="4">
                  <c:v>60460</c:v>
                </c:pt>
                <c:pt idx="5">
                  <c:v>59122</c:v>
                </c:pt>
              </c:numCache>
            </c:numRef>
          </c:val>
          <c:extLst>
            <c:ext xmlns:c16="http://schemas.microsoft.com/office/drawing/2014/chart" uri="{C3380CC4-5D6E-409C-BE32-E72D297353CC}">
              <c16:uniqueId val="{00000001-E0F1-48D9-9CCC-39BAB1D89B38}"/>
            </c:ext>
          </c:extLst>
        </c:ser>
        <c:ser>
          <c:idx val="2"/>
          <c:order val="2"/>
          <c:tx>
            <c:strRef>
              <c:f>Tabelle4!$A$16</c:f>
              <c:strCache>
                <c:ptCount val="1"/>
                <c:pt idx="0">
                  <c:v>über 65 Jahre</c:v>
                </c:pt>
              </c:strCache>
            </c:strRef>
          </c:tx>
          <c:spPr>
            <a:solidFill>
              <a:schemeClr val="accent5"/>
            </a:solidFill>
            <a:ln>
              <a:noFill/>
            </a:ln>
            <a:effectLst/>
          </c:spPr>
          <c:invertIfNegative val="0"/>
          <c:cat>
            <c:numRef>
              <c:f>Tabelle4!$B$13:$G$13</c:f>
              <c:numCache>
                <c:formatCode>General</c:formatCode>
                <c:ptCount val="6"/>
                <c:pt idx="0">
                  <c:v>2015</c:v>
                </c:pt>
                <c:pt idx="1">
                  <c:v>2017</c:v>
                </c:pt>
                <c:pt idx="2">
                  <c:v>2019</c:v>
                </c:pt>
                <c:pt idx="3">
                  <c:v>2021</c:v>
                </c:pt>
                <c:pt idx="4">
                  <c:v>2023</c:v>
                </c:pt>
                <c:pt idx="5">
                  <c:v>2024</c:v>
                </c:pt>
              </c:numCache>
            </c:numRef>
          </c:cat>
          <c:val>
            <c:numRef>
              <c:f>Tabelle4!$B$16:$G$16</c:f>
              <c:numCache>
                <c:formatCode>#,##0</c:formatCode>
                <c:ptCount val="6"/>
                <c:pt idx="0">
                  <c:v>30158</c:v>
                </c:pt>
                <c:pt idx="1">
                  <c:v>31208</c:v>
                </c:pt>
                <c:pt idx="2">
                  <c:v>32367</c:v>
                </c:pt>
                <c:pt idx="3">
                  <c:v>33137</c:v>
                </c:pt>
                <c:pt idx="4">
                  <c:v>33739</c:v>
                </c:pt>
                <c:pt idx="5">
                  <c:v>34417</c:v>
                </c:pt>
              </c:numCache>
            </c:numRef>
          </c:val>
          <c:extLst>
            <c:ext xmlns:c16="http://schemas.microsoft.com/office/drawing/2014/chart" uri="{C3380CC4-5D6E-409C-BE32-E72D297353CC}">
              <c16:uniqueId val="{00000002-E0F1-48D9-9CCC-39BAB1D89B38}"/>
            </c:ext>
          </c:extLst>
        </c:ser>
        <c:dLbls>
          <c:showLegendKey val="0"/>
          <c:showVal val="0"/>
          <c:showCatName val="0"/>
          <c:showSerName val="0"/>
          <c:showPercent val="0"/>
          <c:showBubbleSize val="0"/>
        </c:dLbls>
        <c:gapWidth val="219"/>
        <c:overlap val="-27"/>
        <c:axId val="403991712"/>
        <c:axId val="403991384"/>
      </c:barChart>
      <c:catAx>
        <c:axId val="403991712"/>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Trenda"/>
                <a:ea typeface="+mn-ea"/>
                <a:cs typeface="+mn-cs"/>
              </a:defRPr>
            </a:pPr>
            <a:endParaRPr lang="de-DE"/>
          </a:p>
        </c:txPr>
        <c:crossAx val="403991384"/>
        <c:crosses val="autoZero"/>
        <c:auto val="1"/>
        <c:lblAlgn val="ctr"/>
        <c:lblOffset val="100"/>
        <c:noMultiLvlLbl val="0"/>
      </c:catAx>
      <c:valAx>
        <c:axId val="403991384"/>
        <c:scaling>
          <c:orientation val="minMax"/>
          <c:min val="1000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Trenda"/>
                <a:ea typeface="+mn-ea"/>
                <a:cs typeface="+mn-cs"/>
              </a:defRPr>
            </a:pPr>
            <a:endParaRPr lang="de-DE"/>
          </a:p>
        </c:txPr>
        <c:crossAx val="4039917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Trenda"/>
              <a:ea typeface="+mn-ea"/>
              <a:cs typeface="+mn-cs"/>
            </a:defRPr>
          </a:pPr>
          <a:endParaRPr lang="de-DE"/>
        </a:p>
      </c:txPr>
    </c:legend>
    <c:plotVisOnly val="1"/>
    <c:dispBlanksAs val="gap"/>
    <c:showDLblsOverMax val="0"/>
  </c:chart>
  <c:spPr>
    <a:solidFill>
      <a:schemeClr val="bg1"/>
    </a:solidFill>
    <a:ln w="9525" cap="flat" cmpd="sng" algn="ctr">
      <a:solidFill>
        <a:schemeClr val="tx1"/>
      </a:solidFill>
      <a:round/>
    </a:ln>
    <a:effectLst/>
  </c:spPr>
  <c:txPr>
    <a:bodyPr/>
    <a:lstStyle/>
    <a:p>
      <a:pPr>
        <a:defRPr sz="1050">
          <a:latin typeface="Trenda"/>
        </a:defRPr>
      </a:pPr>
      <a:endParaRPr lang="de-DE"/>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60" b="0" i="0" u="none" strike="noStrike" kern="1200" spc="0" baseline="0">
                <a:solidFill>
                  <a:schemeClr val="tx1">
                    <a:lumMod val="65000"/>
                    <a:lumOff val="35000"/>
                  </a:schemeClr>
                </a:solidFill>
                <a:latin typeface="Trenda"/>
                <a:ea typeface="+mn-ea"/>
                <a:cs typeface="+mn-cs"/>
              </a:defRPr>
            </a:pPr>
            <a:r>
              <a:rPr lang="en-US"/>
              <a:t>Entwicklung der Bevölkerung über 65 Jahre</a:t>
            </a:r>
          </a:p>
        </c:rich>
      </c:tx>
      <c:overlay val="0"/>
      <c:spPr>
        <a:noFill/>
        <a:ln>
          <a:noFill/>
        </a:ln>
        <a:effectLst/>
      </c:spPr>
      <c:txPr>
        <a:bodyPr rot="0" spcFirstLastPara="1" vertOverflow="ellipsis" vert="horz" wrap="square" anchor="ctr" anchorCtr="1"/>
        <a:lstStyle/>
        <a:p>
          <a:pPr>
            <a:defRPr sz="1260" b="0" i="0" u="none" strike="noStrike" kern="1200" spc="0" baseline="0">
              <a:solidFill>
                <a:schemeClr val="tx1">
                  <a:lumMod val="65000"/>
                  <a:lumOff val="35000"/>
                </a:schemeClr>
              </a:solidFill>
              <a:latin typeface="Trenda"/>
              <a:ea typeface="+mn-ea"/>
              <a:cs typeface="+mn-cs"/>
            </a:defRPr>
          </a:pPr>
          <a:endParaRPr lang="de-DE"/>
        </a:p>
      </c:txPr>
    </c:title>
    <c:autoTitleDeleted val="0"/>
    <c:plotArea>
      <c:layout/>
      <c:barChart>
        <c:barDir val="col"/>
        <c:grouping val="clustered"/>
        <c:varyColors val="0"/>
        <c:ser>
          <c:idx val="0"/>
          <c:order val="0"/>
          <c:tx>
            <c:strRef>
              <c:f>Tabelle7!$A$3</c:f>
              <c:strCache>
                <c:ptCount val="1"/>
                <c:pt idx="0">
                  <c:v>Bev. über 65 Jahre</c:v>
                </c:pt>
              </c:strCache>
            </c:strRef>
          </c:tx>
          <c:spPr>
            <a:solidFill>
              <a:schemeClr val="accent1"/>
            </a:solidFill>
            <a:ln>
              <a:noFill/>
            </a:ln>
            <a:effectLst/>
          </c:spPr>
          <c:invertIfNegative val="0"/>
          <c:dLbls>
            <c:spPr>
              <a:noFill/>
              <a:ln>
                <a:noFill/>
              </a:ln>
              <a:effectLst/>
            </c:spPr>
            <c:txPr>
              <a:bodyPr rot="0" spcFirstLastPara="1" vertOverflow="ellipsis" vert="horz" wrap="square" anchor="ctr" anchorCtr="1"/>
              <a:lstStyle/>
              <a:p>
                <a:pPr>
                  <a:defRPr sz="1050" b="0" i="0" u="none" strike="noStrike" kern="1200" baseline="0">
                    <a:solidFill>
                      <a:schemeClr val="tx1">
                        <a:lumMod val="75000"/>
                        <a:lumOff val="25000"/>
                      </a:schemeClr>
                    </a:solidFill>
                    <a:latin typeface="Trenda"/>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Tabelle7!$B$2:$G$2</c:f>
              <c:numCache>
                <c:formatCode>General</c:formatCode>
                <c:ptCount val="6"/>
                <c:pt idx="0">
                  <c:v>2015</c:v>
                </c:pt>
                <c:pt idx="1">
                  <c:v>2017</c:v>
                </c:pt>
                <c:pt idx="2">
                  <c:v>2019</c:v>
                </c:pt>
                <c:pt idx="3">
                  <c:v>2021</c:v>
                </c:pt>
                <c:pt idx="4">
                  <c:v>2023</c:v>
                </c:pt>
                <c:pt idx="5">
                  <c:v>2024</c:v>
                </c:pt>
              </c:numCache>
            </c:numRef>
          </c:cat>
          <c:val>
            <c:numRef>
              <c:f>Tabelle7!$B$3:$G$3</c:f>
              <c:numCache>
                <c:formatCode>#,##0</c:formatCode>
                <c:ptCount val="6"/>
                <c:pt idx="0">
                  <c:v>30158</c:v>
                </c:pt>
                <c:pt idx="1">
                  <c:v>31208</c:v>
                </c:pt>
                <c:pt idx="2">
                  <c:v>32367</c:v>
                </c:pt>
                <c:pt idx="3">
                  <c:v>33137</c:v>
                </c:pt>
                <c:pt idx="4">
                  <c:v>33739</c:v>
                </c:pt>
                <c:pt idx="5">
                  <c:v>34417</c:v>
                </c:pt>
              </c:numCache>
            </c:numRef>
          </c:val>
          <c:extLst>
            <c:ext xmlns:c16="http://schemas.microsoft.com/office/drawing/2014/chart" uri="{C3380CC4-5D6E-409C-BE32-E72D297353CC}">
              <c16:uniqueId val="{00000000-FE4C-407A-9963-CDBB4C780CDC}"/>
            </c:ext>
          </c:extLst>
        </c:ser>
        <c:dLbls>
          <c:showLegendKey val="0"/>
          <c:showVal val="0"/>
          <c:showCatName val="0"/>
          <c:showSerName val="0"/>
          <c:showPercent val="0"/>
          <c:showBubbleSize val="0"/>
        </c:dLbls>
        <c:gapWidth val="219"/>
        <c:overlap val="-27"/>
        <c:axId val="391970088"/>
        <c:axId val="391960904"/>
      </c:barChart>
      <c:catAx>
        <c:axId val="391970088"/>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Trenda"/>
                <a:ea typeface="+mn-ea"/>
                <a:cs typeface="+mn-cs"/>
              </a:defRPr>
            </a:pPr>
            <a:endParaRPr lang="de-DE"/>
          </a:p>
        </c:txPr>
        <c:crossAx val="391960904"/>
        <c:crosses val="autoZero"/>
        <c:auto val="1"/>
        <c:lblAlgn val="ctr"/>
        <c:lblOffset val="100"/>
        <c:noMultiLvlLbl val="0"/>
      </c:catAx>
      <c:valAx>
        <c:axId val="391960904"/>
        <c:scaling>
          <c:orientation val="minMax"/>
          <c:max val="40000"/>
          <c:min val="20000"/>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Trenda"/>
                <a:ea typeface="+mn-ea"/>
                <a:cs typeface="+mn-cs"/>
              </a:defRPr>
            </a:pPr>
            <a:endParaRPr lang="de-DE"/>
          </a:p>
        </c:txPr>
        <c:crossAx val="391970088"/>
        <c:crosses val="autoZero"/>
        <c:crossBetween val="between"/>
        <c:majorUnit val="5000"/>
      </c:valAx>
      <c:spPr>
        <a:noFill/>
        <a:ln>
          <a:noFill/>
        </a:ln>
        <a:effectLst/>
      </c:spPr>
    </c:plotArea>
    <c:plotVisOnly val="1"/>
    <c:dispBlanksAs val="gap"/>
    <c:showDLblsOverMax val="0"/>
  </c:chart>
  <c:spPr>
    <a:solidFill>
      <a:schemeClr val="bg1"/>
    </a:solidFill>
    <a:ln w="9525" cap="flat" cmpd="sng" algn="ctr">
      <a:solidFill>
        <a:schemeClr val="tx1"/>
      </a:solidFill>
      <a:round/>
    </a:ln>
    <a:effectLst/>
  </c:spPr>
  <c:txPr>
    <a:bodyPr/>
    <a:lstStyle/>
    <a:p>
      <a:pPr>
        <a:defRPr sz="1050">
          <a:latin typeface="Trenda"/>
        </a:defRPr>
      </a:pPr>
      <a:endParaRPr lang="de-DE"/>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Tabelle11!$A$3</c:f>
              <c:strCache>
                <c:ptCount val="1"/>
                <c:pt idx="0">
                  <c:v>2015</c:v>
                </c:pt>
              </c:strCache>
            </c:strRef>
          </c:tx>
          <c:spPr>
            <a:solidFill>
              <a:schemeClr val="accent1"/>
            </a:solidFill>
            <a:ln>
              <a:noFill/>
            </a:ln>
            <a:effectLst/>
          </c:spPr>
          <c:invertIfNegative val="0"/>
          <c:cat>
            <c:strRef>
              <c:f>Tabelle11!$B$2:$G$2</c:f>
              <c:strCache>
                <c:ptCount val="6"/>
                <c:pt idx="0">
                  <c:v>65 - 70</c:v>
                </c:pt>
                <c:pt idx="1">
                  <c:v>70 - 75</c:v>
                </c:pt>
                <c:pt idx="2">
                  <c:v>75 - 80</c:v>
                </c:pt>
                <c:pt idx="3">
                  <c:v>80 - 85</c:v>
                </c:pt>
                <c:pt idx="4">
                  <c:v>85 -90</c:v>
                </c:pt>
                <c:pt idx="5">
                  <c:v>über 90</c:v>
                </c:pt>
              </c:strCache>
            </c:strRef>
          </c:cat>
          <c:val>
            <c:numRef>
              <c:f>Tabelle11!$B$3:$G$3</c:f>
              <c:numCache>
                <c:formatCode>#,##0</c:formatCode>
                <c:ptCount val="6"/>
                <c:pt idx="0">
                  <c:v>6716</c:v>
                </c:pt>
                <c:pt idx="1">
                  <c:v>7325</c:v>
                </c:pt>
                <c:pt idx="2">
                  <c:v>7926</c:v>
                </c:pt>
                <c:pt idx="3">
                  <c:v>4539</c:v>
                </c:pt>
                <c:pt idx="4">
                  <c:v>2537</c:v>
                </c:pt>
                <c:pt idx="5">
                  <c:v>1115</c:v>
                </c:pt>
              </c:numCache>
            </c:numRef>
          </c:val>
          <c:extLst>
            <c:ext xmlns:c16="http://schemas.microsoft.com/office/drawing/2014/chart" uri="{C3380CC4-5D6E-409C-BE32-E72D297353CC}">
              <c16:uniqueId val="{00000000-F1B9-4A68-A522-16E27DC80BEE}"/>
            </c:ext>
          </c:extLst>
        </c:ser>
        <c:ser>
          <c:idx val="1"/>
          <c:order val="1"/>
          <c:tx>
            <c:strRef>
              <c:f>Tabelle11!$A$4</c:f>
              <c:strCache>
                <c:ptCount val="1"/>
                <c:pt idx="0">
                  <c:v>2024</c:v>
                </c:pt>
              </c:strCache>
            </c:strRef>
          </c:tx>
          <c:spPr>
            <a:solidFill>
              <a:schemeClr val="accent3"/>
            </a:solidFill>
            <a:ln>
              <a:noFill/>
            </a:ln>
            <a:effectLst/>
          </c:spPr>
          <c:invertIfNegative val="0"/>
          <c:cat>
            <c:strRef>
              <c:f>Tabelle11!$B$2:$G$2</c:f>
              <c:strCache>
                <c:ptCount val="6"/>
                <c:pt idx="0">
                  <c:v>65 - 70</c:v>
                </c:pt>
                <c:pt idx="1">
                  <c:v>70 - 75</c:v>
                </c:pt>
                <c:pt idx="2">
                  <c:v>75 - 80</c:v>
                </c:pt>
                <c:pt idx="3">
                  <c:v>80 - 85</c:v>
                </c:pt>
                <c:pt idx="4">
                  <c:v>85 -90</c:v>
                </c:pt>
                <c:pt idx="5">
                  <c:v>über 90</c:v>
                </c:pt>
              </c:strCache>
            </c:strRef>
          </c:cat>
          <c:val>
            <c:numRef>
              <c:f>Tabelle11!$B$4:$G$4</c:f>
              <c:numCache>
                <c:formatCode>#,##0</c:formatCode>
                <c:ptCount val="6"/>
                <c:pt idx="0">
                  <c:v>10177</c:v>
                </c:pt>
                <c:pt idx="1">
                  <c:v>8962</c:v>
                </c:pt>
                <c:pt idx="2">
                  <c:v>4511</c:v>
                </c:pt>
                <c:pt idx="3">
                  <c:v>5559</c:v>
                </c:pt>
                <c:pt idx="4">
                  <c:v>3800</c:v>
                </c:pt>
                <c:pt idx="5">
                  <c:v>1408</c:v>
                </c:pt>
              </c:numCache>
            </c:numRef>
          </c:val>
          <c:extLst>
            <c:ext xmlns:c16="http://schemas.microsoft.com/office/drawing/2014/chart" uri="{C3380CC4-5D6E-409C-BE32-E72D297353CC}">
              <c16:uniqueId val="{00000001-F1B9-4A68-A522-16E27DC80BEE}"/>
            </c:ext>
          </c:extLst>
        </c:ser>
        <c:dLbls>
          <c:showLegendKey val="0"/>
          <c:showVal val="0"/>
          <c:showCatName val="0"/>
          <c:showSerName val="0"/>
          <c:showPercent val="0"/>
          <c:showBubbleSize val="0"/>
        </c:dLbls>
        <c:gapWidth val="219"/>
        <c:overlap val="-27"/>
        <c:axId val="304922504"/>
        <c:axId val="304926112"/>
      </c:barChart>
      <c:catAx>
        <c:axId val="30492250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Trenda"/>
                <a:ea typeface="+mn-ea"/>
                <a:cs typeface="+mn-cs"/>
              </a:defRPr>
            </a:pPr>
            <a:endParaRPr lang="de-DE"/>
          </a:p>
        </c:txPr>
        <c:crossAx val="304926112"/>
        <c:crosses val="autoZero"/>
        <c:auto val="1"/>
        <c:lblAlgn val="ctr"/>
        <c:lblOffset val="100"/>
        <c:noMultiLvlLbl val="0"/>
      </c:catAx>
      <c:valAx>
        <c:axId val="30492611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1050" b="0" i="0" u="none" strike="noStrike" kern="1200" baseline="0">
                <a:solidFill>
                  <a:schemeClr val="tx1">
                    <a:lumMod val="65000"/>
                    <a:lumOff val="35000"/>
                  </a:schemeClr>
                </a:solidFill>
                <a:latin typeface="Trenda"/>
                <a:ea typeface="+mn-ea"/>
                <a:cs typeface="+mn-cs"/>
              </a:defRPr>
            </a:pPr>
            <a:endParaRPr lang="de-DE"/>
          </a:p>
        </c:txPr>
        <c:crossAx val="3049225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50" b="0" i="0" u="none" strike="noStrike" kern="1200" baseline="0">
              <a:solidFill>
                <a:schemeClr val="tx1">
                  <a:lumMod val="65000"/>
                  <a:lumOff val="35000"/>
                </a:schemeClr>
              </a:solidFill>
              <a:latin typeface="Trenda"/>
              <a:ea typeface="+mn-ea"/>
              <a:cs typeface="+mn-cs"/>
            </a:defRPr>
          </a:pPr>
          <a:endParaRPr lang="de-DE"/>
        </a:p>
      </c:txPr>
    </c:legend>
    <c:plotVisOnly val="1"/>
    <c:dispBlanksAs val="gap"/>
    <c:showDLblsOverMax val="0"/>
  </c:chart>
  <c:spPr>
    <a:solidFill>
      <a:schemeClr val="bg1"/>
    </a:solidFill>
    <a:ln w="9525" cap="flat" cmpd="sng" algn="ctr">
      <a:solidFill>
        <a:schemeClr val="tx1"/>
      </a:solidFill>
      <a:round/>
    </a:ln>
    <a:effectLst/>
  </c:spPr>
  <c:txPr>
    <a:bodyPr/>
    <a:lstStyle/>
    <a:p>
      <a:pPr>
        <a:defRPr sz="1050">
          <a:latin typeface="Trenda"/>
        </a:defRPr>
      </a:pPr>
      <a:endParaRPr lang="de-DE"/>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col"/>
        <c:grouping val="clustered"/>
        <c:varyColors val="0"/>
        <c:ser>
          <c:idx val="0"/>
          <c:order val="0"/>
          <c:tx>
            <c:strRef>
              <c:f>Tabelle1!$B$1</c:f>
              <c:strCache>
                <c:ptCount val="1"/>
                <c:pt idx="0">
                  <c:v>Anzahl Pflegebedürftiger (gesamt)</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100" b="0" i="0" u="none" strike="noStrike" kern="1200" baseline="0">
                    <a:solidFill>
                      <a:schemeClr val="tx1">
                        <a:lumMod val="75000"/>
                        <a:lumOff val="25000"/>
                      </a:schemeClr>
                    </a:solidFill>
                    <a:latin typeface="+mn-lt"/>
                    <a:ea typeface="+mn-ea"/>
                    <a:cs typeface="+mn-cs"/>
                  </a:defRPr>
                </a:pPr>
                <a:endParaRPr lang="de-DE"/>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Tabelle1!$A$2:$A$6</c:f>
              <c:numCache>
                <c:formatCode>General</c:formatCode>
                <c:ptCount val="4"/>
                <c:pt idx="0">
                  <c:v>2017</c:v>
                </c:pt>
                <c:pt idx="1">
                  <c:v>2019</c:v>
                </c:pt>
                <c:pt idx="2">
                  <c:v>2021</c:v>
                </c:pt>
                <c:pt idx="3">
                  <c:v>2023</c:v>
                </c:pt>
              </c:numCache>
            </c:numRef>
          </c:cat>
          <c:val>
            <c:numRef>
              <c:f>Tabelle1!$B$2:$B$6</c:f>
              <c:numCache>
                <c:formatCode>#,##0</c:formatCode>
                <c:ptCount val="4"/>
                <c:pt idx="0">
                  <c:v>4311</c:v>
                </c:pt>
                <c:pt idx="1">
                  <c:v>5185</c:v>
                </c:pt>
                <c:pt idx="2">
                  <c:v>5851</c:v>
                </c:pt>
                <c:pt idx="3">
                  <c:v>7080</c:v>
                </c:pt>
              </c:numCache>
            </c:numRef>
          </c:val>
          <c:extLst>
            <c:ext xmlns:c16="http://schemas.microsoft.com/office/drawing/2014/chart" uri="{C3380CC4-5D6E-409C-BE32-E72D297353CC}">
              <c16:uniqueId val="{00000000-6087-44B2-A791-CAF9EDD371BF}"/>
            </c:ext>
          </c:extLst>
        </c:ser>
        <c:dLbls>
          <c:dLblPos val="outEnd"/>
          <c:showLegendKey val="0"/>
          <c:showVal val="1"/>
          <c:showCatName val="0"/>
          <c:showSerName val="0"/>
          <c:showPercent val="0"/>
          <c:showBubbleSize val="0"/>
        </c:dLbls>
        <c:gapWidth val="219"/>
        <c:overlap val="-27"/>
        <c:axId val="634790920"/>
        <c:axId val="634788952"/>
      </c:barChart>
      <c:catAx>
        <c:axId val="634790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mn-lt"/>
                <a:ea typeface="+mn-ea"/>
                <a:cs typeface="+mn-cs"/>
              </a:defRPr>
            </a:pPr>
            <a:endParaRPr lang="de-DE"/>
          </a:p>
        </c:txPr>
        <c:crossAx val="634788952"/>
        <c:crosses val="autoZero"/>
        <c:auto val="1"/>
        <c:lblAlgn val="ctr"/>
        <c:lblOffset val="100"/>
        <c:noMultiLvlLbl val="0"/>
      </c:catAx>
      <c:valAx>
        <c:axId val="63478895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100" b="0" i="0" u="none" strike="noStrike" kern="1200" baseline="0">
                <a:solidFill>
                  <a:schemeClr val="accent1">
                    <a:lumMod val="50000"/>
                  </a:schemeClr>
                </a:solidFill>
                <a:latin typeface="+mn-lt"/>
                <a:ea typeface="+mn-ea"/>
                <a:cs typeface="+mn-cs"/>
              </a:defRPr>
            </a:pPr>
            <a:endParaRPr lang="de-DE"/>
          </a:p>
        </c:txPr>
        <c:crossAx val="63479092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0" i="0" u="none" strike="noStrike" kern="1200" baseline="0">
              <a:solidFill>
                <a:schemeClr val="accent1">
                  <a:lumMod val="50000"/>
                </a:schemeClr>
              </a:solidFill>
              <a:latin typeface="Trenda"/>
              <a:ea typeface="+mn-ea"/>
              <a:cs typeface="+mn-cs"/>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de-DE"/>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Tabelle1!$B$1</c:f>
              <c:strCache>
                <c:ptCount val="1"/>
                <c:pt idx="0">
                  <c:v>Stadt Cottbus/Chóśebuz</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headEnd type="diamond"/>
              <a:tailEnd type="diamond"/>
            </a:ln>
            <a:effectLst/>
          </c:spPr>
          <c:invertIfNegative val="0"/>
          <c:dPt>
            <c:idx val="1"/>
            <c:invertIfNegative val="0"/>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w="31750" cap="rnd">
                <a:solidFill>
                  <a:schemeClr val="accent2"/>
                </a:solidFill>
                <a:round/>
                <a:headEnd type="diamond"/>
                <a:tailEnd type="diamond"/>
              </a:ln>
              <a:effectLst/>
            </c:spPr>
            <c:extLst>
              <c:ext xmlns:c16="http://schemas.microsoft.com/office/drawing/2014/chart" uri="{C3380CC4-5D6E-409C-BE32-E72D297353CC}">
                <c16:uniqueId val="{00000001-1C69-46CB-A118-A40222A1E586}"/>
              </c:ext>
            </c:extLst>
          </c:dPt>
          <c:dPt>
            <c:idx val="3"/>
            <c:invertIfNegative val="0"/>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w="31750" cap="rnd">
                <a:solidFill>
                  <a:schemeClr val="accent2"/>
                </a:solidFill>
                <a:round/>
                <a:headEnd type="diamond"/>
                <a:tailEnd type="diamond"/>
              </a:ln>
              <a:effectLst/>
            </c:spPr>
            <c:extLst>
              <c:ext xmlns:c16="http://schemas.microsoft.com/office/drawing/2014/chart" uri="{C3380CC4-5D6E-409C-BE32-E72D297353CC}">
                <c16:uniqueId val="{00000003-1C69-46CB-A118-A40222A1E58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numRef>
              <c:f>Tabelle1!$A$2:$A$5</c:f>
              <c:numCache>
                <c:formatCode>General</c:formatCode>
                <c:ptCount val="4"/>
                <c:pt idx="0">
                  <c:v>2017</c:v>
                </c:pt>
                <c:pt idx="1">
                  <c:v>2019</c:v>
                </c:pt>
                <c:pt idx="2">
                  <c:v>2021</c:v>
                </c:pt>
                <c:pt idx="3">
                  <c:v>2023</c:v>
                </c:pt>
              </c:numCache>
            </c:numRef>
          </c:cat>
          <c:val>
            <c:numRef>
              <c:f>Tabelle1!$B$2:$B$5</c:f>
              <c:numCache>
                <c:formatCode>0.0%</c:formatCode>
                <c:ptCount val="4"/>
                <c:pt idx="0">
                  <c:v>4.2999999999999997E-2</c:v>
                </c:pt>
                <c:pt idx="1">
                  <c:v>5.1999999999999998E-2</c:v>
                </c:pt>
                <c:pt idx="2">
                  <c:v>5.8999999999999997E-2</c:v>
                </c:pt>
                <c:pt idx="3">
                  <c:v>7.0999999999999994E-2</c:v>
                </c:pt>
              </c:numCache>
            </c:numRef>
          </c:val>
          <c:extLst>
            <c:ext xmlns:c16="http://schemas.microsoft.com/office/drawing/2014/chart" uri="{C3380CC4-5D6E-409C-BE32-E72D297353CC}">
              <c16:uniqueId val="{00000004-1C69-46CB-A118-A40222A1E586}"/>
            </c:ext>
          </c:extLst>
        </c:ser>
        <c:ser>
          <c:idx val="1"/>
          <c:order val="1"/>
          <c:tx>
            <c:strRef>
              <c:f>Tabelle1!$C$1</c:f>
              <c:strCache>
                <c:ptCount val="1"/>
                <c:pt idx="0">
                  <c:v>Land Brandenburg</c:v>
                </c:pt>
              </c:strCache>
            </c:strRef>
          </c:tx>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headEnd type="diamond"/>
              <a:tailEnd type="diamond"/>
            </a:ln>
            <a:effectLst/>
          </c:spPr>
          <c:invertIfNegative val="0"/>
          <c:dPt>
            <c:idx val="1"/>
            <c:invertIfNegative val="0"/>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w="31750" cap="rnd">
                <a:solidFill>
                  <a:schemeClr val="accent4"/>
                </a:solidFill>
                <a:round/>
                <a:headEnd type="none"/>
                <a:tailEnd type="diamond"/>
              </a:ln>
              <a:effectLst/>
            </c:spPr>
            <c:extLst>
              <c:ext xmlns:c16="http://schemas.microsoft.com/office/drawing/2014/chart" uri="{C3380CC4-5D6E-409C-BE32-E72D297353CC}">
                <c16:uniqueId val="{00000006-1C69-46CB-A118-A40222A1E586}"/>
              </c:ext>
            </c:extLst>
          </c:dPt>
          <c:dLbls>
            <c:dLbl>
              <c:idx val="0"/>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1C69-46CB-A118-A40222A1E586}"/>
                </c:ext>
              </c:extLst>
            </c:dLbl>
            <c:dLbl>
              <c:idx val="1"/>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1C69-46CB-A118-A40222A1E586}"/>
                </c:ext>
              </c:extLst>
            </c:dLbl>
            <c:dLbl>
              <c:idx val="2"/>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1C69-46CB-A118-A40222A1E586}"/>
                </c:ext>
              </c:extLst>
            </c:dLbl>
            <c:dLbl>
              <c:idx val="3"/>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1C69-46CB-A118-A40222A1E58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de-DE"/>
              </a:p>
            </c:txPr>
            <c:showLegendKey val="0"/>
            <c:showVal val="0"/>
            <c:showCatName val="0"/>
            <c:showSerName val="0"/>
            <c:showPercent val="0"/>
            <c:showBubbleSize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numRef>
              <c:f>Tabelle1!$A$2:$A$5</c:f>
              <c:numCache>
                <c:formatCode>General</c:formatCode>
                <c:ptCount val="4"/>
                <c:pt idx="0">
                  <c:v>2017</c:v>
                </c:pt>
                <c:pt idx="1">
                  <c:v>2019</c:v>
                </c:pt>
                <c:pt idx="2">
                  <c:v>2021</c:v>
                </c:pt>
                <c:pt idx="3">
                  <c:v>2023</c:v>
                </c:pt>
              </c:numCache>
            </c:numRef>
          </c:cat>
          <c:val>
            <c:numRef>
              <c:f>Tabelle1!$C$2:$C$5</c:f>
              <c:numCache>
                <c:formatCode>0.0%</c:formatCode>
                <c:ptCount val="4"/>
                <c:pt idx="0">
                  <c:v>5.2999999999999999E-2</c:v>
                </c:pt>
                <c:pt idx="1">
                  <c:v>6.0999999999999999E-2</c:v>
                </c:pt>
                <c:pt idx="2">
                  <c:v>7.2999999999999995E-2</c:v>
                </c:pt>
                <c:pt idx="3">
                  <c:v>8.3000000000000004E-2</c:v>
                </c:pt>
              </c:numCache>
            </c:numRef>
          </c:val>
          <c:extLst>
            <c:ext xmlns:c16="http://schemas.microsoft.com/office/drawing/2014/chart" uri="{C3380CC4-5D6E-409C-BE32-E72D297353CC}">
              <c16:uniqueId val="{0000000A-1C69-46CB-A118-A40222A1E586}"/>
            </c:ext>
          </c:extLst>
        </c:ser>
        <c:dLbls>
          <c:showLegendKey val="0"/>
          <c:showVal val="0"/>
          <c:showCatName val="0"/>
          <c:showSerName val="0"/>
          <c:showPercent val="0"/>
          <c:showBubbleSize val="0"/>
        </c:dLbls>
        <c:gapWidth val="150"/>
        <c:axId val="1913927360"/>
        <c:axId val="1913924480"/>
      </c:barChart>
      <c:catAx>
        <c:axId val="1913927360"/>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de-DE"/>
          </a:p>
        </c:txPr>
        <c:crossAx val="1913924480"/>
        <c:crosses val="autoZero"/>
        <c:auto val="1"/>
        <c:lblAlgn val="ctr"/>
        <c:lblOffset val="100"/>
        <c:noMultiLvlLbl val="0"/>
      </c:catAx>
      <c:valAx>
        <c:axId val="1913924480"/>
        <c:scaling>
          <c:orientation val="minMax"/>
        </c:scaling>
        <c:delete val="0"/>
        <c:axPos val="l"/>
        <c:majorGridlines>
          <c:spPr>
            <a:ln w="9525" cap="flat" cmpd="sng" algn="ctr">
              <a:solidFill>
                <a:schemeClr val="tx2">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de-DE"/>
          </a:p>
        </c:txPr>
        <c:crossAx val="1913927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de-DE"/>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de-DE"/>
    </a:p>
  </c:txPr>
  <c:externalData r:id="rId3">
    <c:autoUpdate val="0"/>
  </c:externalData>
</c:chartSpace>
</file>

<file path=word/charts/colors1.xml><?xml version="1.0" encoding="utf-8"?>
<cs:colorStyle xmlns:cs="http://schemas.microsoft.com/office/drawing/2012/chartStyle" xmlns:a="http://schemas.openxmlformats.org/drawingml/2006/main" meth="withinLinear" id="15">
  <a:schemeClr val="accent2"/>
</cs:colorStyle>
</file>

<file path=word/charts/colors2.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withinLinear" id="15">
  <a:schemeClr val="accent2"/>
</cs:colorStyle>
</file>

<file path=word/charts/colors7.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a:themeElements>
    <a:clrScheme name="Blaugrü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Blaugrün">
    <a:dk1>
      <a:sysClr val="windowText" lastClr="000000"/>
    </a:dk1>
    <a:lt1>
      <a:sysClr val="window" lastClr="FFFFFF"/>
    </a:lt1>
    <a:dk2>
      <a:srgbClr val="373545"/>
    </a:dk2>
    <a:lt2>
      <a:srgbClr val="CEDBE6"/>
    </a:lt2>
    <a:accent1>
      <a:srgbClr val="3494BA"/>
    </a:accent1>
    <a:accent2>
      <a:srgbClr val="58B6C0"/>
    </a:accent2>
    <a:accent3>
      <a:srgbClr val="75BDA7"/>
    </a:accent3>
    <a:accent4>
      <a:srgbClr val="7A8C8E"/>
    </a:accent4>
    <a:accent5>
      <a:srgbClr val="84ACB6"/>
    </a:accent5>
    <a:accent6>
      <a:srgbClr val="2683C6"/>
    </a:accent6>
    <a:hlink>
      <a:srgbClr val="6B9F25"/>
    </a:hlink>
    <a:folHlink>
      <a:srgbClr val="9F6715"/>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456FFF-2B94-4E87-A95C-6BD0897EA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8904</Words>
  <Characters>56102</Characters>
  <Application>Microsoft Office Word</Application>
  <DocSecurity>4</DocSecurity>
  <Lines>467</Lines>
  <Paragraphs>129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Susanne Uhlmann | pool production</dc:creator>
  <cp:keywords/>
  <dc:description/>
  <cp:lastModifiedBy>Barth, Stefanie</cp:lastModifiedBy>
  <cp:revision>2</cp:revision>
  <cp:lastPrinted>2025-10-02T12:41:00Z</cp:lastPrinted>
  <dcterms:created xsi:type="dcterms:W3CDTF">2025-10-27T11:17:00Z</dcterms:created>
  <dcterms:modified xsi:type="dcterms:W3CDTF">2025-10-27T11:17:00Z</dcterms:modified>
</cp:coreProperties>
</file>